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C" w:rsidRPr="007F043C" w:rsidRDefault="007F043C" w:rsidP="007F043C">
      <w:pPr>
        <w:pStyle w:val="a3"/>
        <w:rPr>
          <w:rFonts w:eastAsia="Times New Roman"/>
          <w:lang w:eastAsia="ru-RU"/>
        </w:rPr>
      </w:pPr>
      <w:r w:rsidRPr="007F043C">
        <w:rPr>
          <w:rFonts w:eastAsia="Times New Roman"/>
          <w:lang w:eastAsia="ru-RU"/>
        </w:rPr>
        <w:t>Алгоритм выполнения и модели заданий типа С5</w:t>
      </w:r>
    </w:p>
    <w:p w:rsidR="007F043C" w:rsidRP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43C">
        <w:rPr>
          <w:rFonts w:ascii="Times New Roman" w:hAnsi="Times New Roman" w:cs="Times New Roman"/>
          <w:sz w:val="28"/>
          <w:szCs w:val="28"/>
        </w:rPr>
        <w:t>Задания С5 – это задания на самостоятельное применение обществоведческих понятий в заданном контексте или на перечисление признаков какого-либо явления, объектов одного класса. За полное и правильное выполнение можно получить 2 балла. Задания С5 среди заданий ЕГЭ представлены двумя моделями. </w:t>
      </w:r>
      <w:r w:rsidRPr="007F043C">
        <w:rPr>
          <w:rFonts w:ascii="Times New Roman" w:hAnsi="Times New Roman" w:cs="Times New Roman"/>
          <w:sz w:val="28"/>
          <w:szCs w:val="28"/>
        </w:rPr>
        <w:br/>
      </w:r>
      <w:r w:rsidRPr="007F043C">
        <w:rPr>
          <w:rFonts w:ascii="Times New Roman" w:hAnsi="Times New Roman" w:cs="Times New Roman"/>
          <w:sz w:val="28"/>
          <w:szCs w:val="28"/>
        </w:rPr>
        <w:br/>
        <w:t>Первая разновидность задания С5 предполагает определение понятия и составления с ним двух информативных предложений, отражающих определённые теоретические или фактические обществоведческие данные.</w:t>
      </w:r>
      <w:r w:rsidRPr="007F043C">
        <w:rPr>
          <w:rFonts w:ascii="Times New Roman" w:hAnsi="Times New Roman" w:cs="Times New Roman"/>
          <w:sz w:val="28"/>
          <w:szCs w:val="28"/>
        </w:rPr>
        <w:br/>
      </w:r>
      <w:r w:rsidRPr="007F043C">
        <w:rPr>
          <w:rFonts w:ascii="Times New Roman" w:hAnsi="Times New Roman" w:cs="Times New Roman"/>
          <w:sz w:val="28"/>
          <w:szCs w:val="28"/>
        </w:rPr>
        <w:br/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t>Типичные ошибки учащихся при выполнении данного задания:</w:t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F043C">
        <w:rPr>
          <w:rFonts w:ascii="Times New Roman" w:hAnsi="Times New Roman" w:cs="Times New Roman"/>
          <w:sz w:val="28"/>
          <w:szCs w:val="28"/>
        </w:rPr>
        <w:t>1) составляют не три, а два предложения, неверно поняв, что одним из предложений является само определение;</w:t>
      </w:r>
      <w:r w:rsidRPr="007F043C">
        <w:rPr>
          <w:rFonts w:ascii="Times New Roman" w:hAnsi="Times New Roman" w:cs="Times New Roman"/>
          <w:sz w:val="28"/>
          <w:szCs w:val="28"/>
        </w:rPr>
        <w:br/>
        <w:t>2) составляют предложение с указанным термином бытового уровня, фактически игнорируя условие задания «с использованием этого понятия в контексте обществоведческого знания». Если в задании предложено составить предложение с понятием «истина», то обойтись таким предложением, как «Истина рождается в споре», не получится. Хочу обратить внимание на то, что предложения, составленные без привлечения обществоведческих знаний, оцениваются нулевыми баллами, хотя и дано правильное определение понятия. Поэтому нужно четко фиксировать в конспектах и памяти значение базовых понятий. Причём постараться добиваться при этом четких и прочных ассоциаций смыслов таких понятий с представляемыми ими фактами, явлениями, процессами социальной жизни.</w:t>
      </w:r>
      <w:r w:rsidRPr="007F043C">
        <w:rPr>
          <w:rFonts w:ascii="Times New Roman" w:hAnsi="Times New Roman" w:cs="Times New Roman"/>
          <w:sz w:val="28"/>
          <w:szCs w:val="28"/>
        </w:rPr>
        <w:br/>
      </w:r>
      <w:r w:rsidRPr="007F043C">
        <w:rPr>
          <w:rFonts w:ascii="Times New Roman" w:hAnsi="Times New Roman" w:cs="Times New Roman"/>
          <w:sz w:val="28"/>
          <w:szCs w:val="28"/>
        </w:rPr>
        <w:br/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t>Рассмотрим алгоритм выполнения заданий такого типа. </w:t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br/>
        <w:t>Начиная выполнять задание С5, уясните смысл требований: </w:t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F043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F043C">
        <w:rPr>
          <w:rFonts w:ascii="Times New Roman" w:hAnsi="Times New Roman" w:cs="Times New Roman"/>
          <w:sz w:val="28"/>
          <w:szCs w:val="28"/>
        </w:rPr>
        <w:t>1) при чтении задания обратите внимание, что и в каком количестве требуется назвать;</w:t>
      </w:r>
      <w:r w:rsidRPr="007F043C">
        <w:rPr>
          <w:rFonts w:ascii="Times New Roman" w:hAnsi="Times New Roman" w:cs="Times New Roman"/>
          <w:sz w:val="28"/>
          <w:szCs w:val="28"/>
        </w:rPr>
        <w:br/>
        <w:t>2) не приводите позиций больше, чем требуется в условии;</w:t>
      </w:r>
      <w:r w:rsidRPr="007F043C">
        <w:rPr>
          <w:rFonts w:ascii="Times New Roman" w:hAnsi="Times New Roman" w:cs="Times New Roman"/>
          <w:sz w:val="28"/>
          <w:szCs w:val="28"/>
        </w:rPr>
        <w:br/>
        <w:t>3) необходимо перепроверить свои ответы, отбросив сомнительные варианты ответа.</w:t>
      </w:r>
    </w:p>
    <w:p w:rsidR="007F043C" w:rsidRPr="007F043C" w:rsidRDefault="007F043C" w:rsidP="007F043C">
      <w:pPr>
        <w:pStyle w:val="a3"/>
      </w:pPr>
      <w:r w:rsidRPr="007F043C">
        <w:t>Задание С5</w:t>
      </w:r>
    </w:p>
    <w:p w:rsidR="007F043C" w:rsidRP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04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Какой смы</w:t>
      </w:r>
      <w:proofErr w:type="gramStart"/>
      <w:r w:rsidRPr="007F04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 вкл</w:t>
      </w:r>
      <w:proofErr w:type="gramEnd"/>
      <w:r w:rsidRPr="007F04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адывают обществоведы в понятие «социальная мобильность»? Составьте два предложения с использованием этого </w:t>
      </w:r>
      <w:r w:rsidRPr="007F04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понятия в контексте обществоведческого знания.</w:t>
      </w:r>
      <w:r w:rsidRPr="007F043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Выполнение задания начнём с уяснения требования. Первый вопрос («Какой смы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сл вкл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адывают обществоведы в понятие «социальная мобильность»?) предполагает воспроизведение определения понятия «социальная мобильность» (первый элемент ответа). Второе задание (Составьте два предложения с использованием этого понятия в контексте обществоведческого знания) предполагает составление с опорой на обществоведческие знания двух предложений с понятием «социальная мобильность» (второй и третий элемент ответа). Хочу подчеркнуть, что предложения должны содержать значимую информацию о социальной мобильности, а непросто упоминание этого термина.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Можно привести, например, такое определение: социальная мобильность – перемещение в обществе, изменение социального статуса (может быть дано иное, близкое по значению определение).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Второе требование задания выполняется с привлечением знаний о социальной мобильности. Могут быть составлены следующие предложения: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«Социологи выделяют по разным основаниям несколько видов социальной мобильности»;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«Существует вертикальная и горизонтальная мобильность».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Но могут быть составлены любые другие предложения, содержащие информацию о социальной мобильности.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Главное: предложения должны демонстрировать знание обществоведческого курса и содержать информацию о конкретном социальном явлении.</w:t>
      </w:r>
    </w:p>
    <w:p w:rsidR="007F043C" w:rsidRPr="007F043C" w:rsidRDefault="007F043C" w:rsidP="007F043C">
      <w:pPr>
        <w:pStyle w:val="a3"/>
      </w:pPr>
      <w:r w:rsidRPr="007F043C">
        <w:t>Задание С5</w:t>
      </w:r>
    </w:p>
    <w:p w:rsidR="007F043C" w:rsidRP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смысл обществоведы вкладывают в понятие «социальная норма»? Привлекая знания обществоведческого курса, составьте два предложения, содержащие информацию о социальных нормах.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Правильный ответ должен содержать следующие элементы: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смысл понятия, например: социальная норма – установленные в обществе правила, образцы, эталоны ожидаемого поведения людей;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два предложения с информацией о социальных нормах, опирающейся на знания курса, например: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«С позиций социальных норм к людям предъявляются требования, которым 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 соответствовать их поведение»;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«Социальные нормы направляют поведение людей, позволяют его контролировать, регулировать и оценивать». (Могут быть составлены иные предложения, содержащие информацию о социальных нормах.)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Привожу перечень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основных понятий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, которые необходимо знать по разделу «Социальные отношения»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социальная сфера, социальные отношения, социальная система, социальный статус, социальная роль, социальная группа, социальная общность, социальная структура, социальный институт, семья как малая группа и социальный институт, социальная мобильность, социальная стратификация, вертикальная мобильность, горизонтальная мобильность, люмпены, маргиналы, этнос, народ, племя, народность, нация, ментальность, национальное самосознание, межнациональные конфликты, шовинизм, толерантность, социализация, социальные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нормы, </w:t>
      </w:r>
      <w:proofErr w:type="spell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поведение, социальный контроль.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Вторая модель дает возможность оценить знание признаков основных понятий обществоведческого курса, различных социальных явлений, порождающих их причин и возможных последствий. Эти искомые черты, признаки, следствия и т.п. определяются в научной, а вслед за ней и учебной литературе 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достаточно однозначно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. В этой модели оценивания учитывается и наличие наряду с 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верными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ошибочных позиций. В тех случаях, когда неверное положение искажает суть раскрываемого понятия, положения, данный ответ даже при наличии максимального количества верных элементов, не оценивается высшим баллом.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Рассмотрим тип таких заданий на следующем примере.</w:t>
      </w:r>
    </w:p>
    <w:p w:rsidR="007F043C" w:rsidRPr="007F043C" w:rsidRDefault="007F043C" w:rsidP="007F043C">
      <w:pPr>
        <w:pStyle w:val="a3"/>
      </w:pPr>
      <w:r w:rsidRPr="007F043C">
        <w:t>Задание С5</w:t>
      </w:r>
    </w:p>
    <w:p w:rsidR="007F043C" w:rsidRP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Назовите любые три критерия социальной стратификации.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Верный ответ предполагает, что в качестве критериев социальной стратификации могут быть названы </w:t>
      </w:r>
      <w:r w:rsidRPr="007F043C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доход; профессия; власть; образование.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Примеры ответов, оцененные максимальным баллом: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 1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«Доход; профессия; власть».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Комментарий.</w:t>
      </w:r>
      <w:r w:rsidRPr="005E4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Выпускник правильно назвал три основных критерия социальной стратификации.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 2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«Собственность; образование; власть».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Комментарий.</w:t>
      </w:r>
      <w:r w:rsidRPr="005E4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Выпускник правильно назвал три основных критерия социальной стратификации. В данном случае формулировка одного из критериев «собственность» не совпадает с предложенной в указании к оцениванию, но данный критерий рассматривается как правильный, поскольку также является одним из критериев социальной стратификации.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 3: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«Собственность; образование; власть, профессия».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Комментарий:</w:t>
      </w:r>
      <w:r w:rsidRPr="005E42C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выпускник правильно назвал четыре основ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softHyphen/>
        <w:t>ных критерия социальной стратификации. Но критерии оценивания жестко устанавливают максимальный балл – 2. И поэтому превышение количества правильных элементов не может ни в коей мере повлиять на изменение балла в сторону увеличения.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Примеры ответов, оцененные 1 баллом: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 4: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«Доход; власть».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Комментарий:</w:t>
      </w:r>
      <w:r w:rsidRPr="005E4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выпускник правильно назвал два основных критерия социальной стратификации.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5: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«Собственность; образование; власть, темперамент».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Комментарий:</w:t>
      </w:r>
      <w:r w:rsidRPr="005E4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выпускник правильно назвал три основных критерия социальной стратификации. Ошибочным является элемент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«темперамент»,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поскольку темперамент представляет собой характеристику динамики протекания психических процессов человека. И выделяемые на этой основе типы, безусловно, отличают одного человека от другого. Но ни в коей мере не являются критерием социальной стратификации.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Примеры ответов, оцененные 0 баллом: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 6: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«Доход».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Выпускник правильно назвал только один основной критерий социальной стратификации.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7: «Собственность; образование; характер человека».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Комментарий:</w:t>
      </w:r>
      <w:r w:rsidRPr="005E4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Выпускник правильно назвал два основных критерия социальной стратификации. Употребление наряду с двумя правильными критериями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(собственность; образование)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выпускник ошибочно указал </w:t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«характер человека».</w:t>
      </w:r>
    </w:p>
    <w:p w:rsidR="007F043C" w:rsidRPr="007F043C" w:rsidRDefault="007F043C" w:rsidP="007F043C">
      <w:pPr>
        <w:pStyle w:val="a3"/>
      </w:pPr>
      <w:r w:rsidRPr="007F043C">
        <w:lastRenderedPageBreak/>
        <w:t>Алгоритм выполнения и модели заданий типа С</w:t>
      </w:r>
      <w:proofErr w:type="gramStart"/>
      <w:r w:rsidRPr="007F043C">
        <w:t>6</w:t>
      </w:r>
      <w:proofErr w:type="gramEnd"/>
    </w:p>
    <w:p w:rsidR="007F043C" w:rsidRP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043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– задание, требующее конкретизации приведенных положений. Оно проверяет умение иллюстрировать примерами изученные теоретические положения и понятия социально-экономических и гуманитарных наук. Это тип задания высокого уровня сложности. В условии задания содержится указание на социальный объект или процесс и требование проиллюстрировать, подтвердить или раскрыть какую-либо его сторону или их взаимосвязь с помощью примеров из социальной жизни. За полное и правильное выполнение задания выставляется 3 балла. При неполном правильном ответе – 2 или 1 балл.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В практике ЕГЭ в настоящее время чаще всего используются задания двух моделей: требующие «раскрыть на примере» (первая модель) и «проиллюстрировать примерами» (вторая модель). Вторая модель может формулироваться несколькими способами: «Назовите … и проиллюстрируйте примером», «Подтвердите конкретным примером …», «Приведите положение … с соответствующим примером», «Проиллюстрируйте примером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… В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каждом случае запишите сначала положение, а затем – соответствующий пример», «Назовите … и приведите соответствующий пример».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Рассмотрим вторую модель заданий на примере.</w:t>
      </w:r>
    </w:p>
    <w:p w:rsidR="007F043C" w:rsidRPr="007F043C" w:rsidRDefault="007F043C" w:rsidP="007F043C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043C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С</w:t>
      </w:r>
      <w:proofErr w:type="gramStart"/>
      <w:r w:rsidRPr="007F043C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proofErr w:type="gramEnd"/>
    </w:p>
    <w:p w:rsidR="007F043C" w:rsidRP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Социологи различают семью 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патриархального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(традиционного) и партнёрского (демократическою)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Комментарий.</w:t>
      </w:r>
      <w:r w:rsidRPr="005E42C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Перед нами задание, непростое и с точки зрения содержания, и понимания механизмов его выполнения. Рассмотрим подробнее его структуру. В первом предложении предъявлено условие – в нашем случае информация типах семьи. Во втором предложении – требование задания: указать три критерия, на основании которых может проводиться сравнение этих типов семей. Очень важным является третье предложение – требование: конкретизировать с помощью примера один из критериев.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Алгоритм выполнения определён в задании: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указать критерии деления семьи на данные типы;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один из критериев проиллюстрировать с помощью примера.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Вспомним признаки патриархальной (традиционной) и партнёрской (демократической) семьи.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Семья патриархальная, или традиционная – это наиболее архаичная форма отношений в семье. Она опирается на зависимость жены от мужа и детей от родителей. Главенство мужа состоит в том, что в его руках экономические ресурсы, и в силу этого он принимает основные решения, Внутрисемейные роли строго распределены, в патриархальной семье господствует абсолютная родительская власть и авторитарная система воспитания.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Вывод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: особенности патриархального типа семьи: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экономическая зависимость женщины от мужчины;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четкое разделение и закрепление мужских и женских обязанностей (функций);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главенство мужчины в семье.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Партнерская семья – семья, в которой присутствуют совместное обсуждение семейных проблем, взаимное доверие, принятие и автономность членов семьи.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Вывод: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особенности партнёрского типа семьи: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справедливое разделение домашних обязанностей;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совместное обсуждение проблем и принятие решений всеми членами семьи;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эмоциональная насыщенность отношений в семье.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Зная особенности того или иного типа семьи, не трудно будет выделить критерии сравнения и конкретизировать их примерами.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В ответе должны быть следующие элементы: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1) три критерия, например: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роль отца в семье;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распределение семейных ролей между супругами;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место и роль детей в семье;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поколенный состав семьи.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2) пример, допустим: распределение ролей между супругами в семье патриархального типа очень жёсткое: - женщина занимается воспитанием детей, ведёт домашние дела; мужчина - глава семьи, добывает средства к существованию;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в демократической семье нет такого однозначного распределения, многие женщины заняты на производстве, мужчины участвуют в домашних делах.</w:t>
      </w:r>
    </w:p>
    <w:p w:rsidR="007F043C" w:rsidRPr="007F043C" w:rsidRDefault="007F043C" w:rsidP="007F043C">
      <w:pPr>
        <w:pStyle w:val="a3"/>
      </w:pPr>
      <w:r w:rsidRPr="007F043C">
        <w:lastRenderedPageBreak/>
        <w:t>Алгоритм выполнения и модели заданий типа С</w:t>
      </w:r>
      <w:proofErr w:type="gramStart"/>
      <w:r w:rsidRPr="007F043C">
        <w:t>7</w:t>
      </w:r>
      <w:proofErr w:type="gramEnd"/>
    </w:p>
    <w:p w:rsidR="007F043C" w:rsidRP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043C">
        <w:rPr>
          <w:rFonts w:ascii="Times New Roman" w:hAnsi="Times New Roman" w:cs="Times New Roman"/>
          <w:sz w:val="28"/>
          <w:szCs w:val="28"/>
          <w:lang w:eastAsia="ru-RU"/>
        </w:rPr>
        <w:t>Задание С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умение решать познавательные и практические задачи, отражающие типичные социальные ситуации. Это задание высокого уровня сложности. Оно требует применения усвоенных знаний в конкретной ситуации, в контексте определенной проблемы. За полное и правильное выполнение задания выставляется 3 балла. При неполном правильном ответе – 2 или 1 балл.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Познавательная задача имеет определенную структуру: условие (проблемная ситуация, социальный факт, статистические данные, проблемное высказывание и т.п.) и требование (вопрос или система вопросов, какое-либо указание по интерпретации условия).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ЕГЭ представлены различные задания-задачи. Они могут быть классифицированы по ряду показателей: 1) модели условия (проблемная ситуация, социальный факт, статистические данные, проблемное высказывание и т.п.) и 2) по конструкции требования (вопрос или система вопросов, какое-либо указание по интерпретации условия). Классификация может быть д</w:t>
      </w:r>
      <w:r w:rsidR="005E42C0">
        <w:rPr>
          <w:rFonts w:ascii="Times New Roman" w:hAnsi="Times New Roman" w:cs="Times New Roman"/>
          <w:sz w:val="28"/>
          <w:szCs w:val="28"/>
          <w:lang w:eastAsia="ru-RU"/>
        </w:rPr>
        <w:t>ополнена новыми типами заданий.</w:t>
      </w:r>
      <w:bookmarkStart w:id="0" w:name="_GoBack"/>
      <w:bookmarkEnd w:id="0"/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Модели условия задач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зависимости от содержания условия можно выделить задачи, условия которых содержат проблемное (спорное) высказывание (суждение); смоделированную социальную ситуацию правового, экономического, бытового и иного характера; конкретный реальный социальный факт (явление); статистические данные, на основе которых требуется сделать определенные выводы, дать а</w:t>
      </w:r>
      <w:r w:rsidR="005E42C0">
        <w:rPr>
          <w:rFonts w:ascii="Times New Roman" w:hAnsi="Times New Roman" w:cs="Times New Roman"/>
          <w:sz w:val="28"/>
          <w:szCs w:val="28"/>
          <w:lang w:eastAsia="ru-RU"/>
        </w:rPr>
        <w:t>нализ или интерпретацию данных.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Модели требования задач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о характеру требований (вопросов) могут быть выделены задачи, которые требуют подведения данных условий под общее понятие (от частного к общему); объяснения существующих взаимосвязей.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Каков же алгоритм решения познавательных задач. Авторский коллектив под руководством Л.Н. Боголюбова предлагает такую памятку при выполнении заданий С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Памятка для решения познавательных задач</w:t>
      </w:r>
      <w:r w:rsidRPr="005E42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5E42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Внимательно ознакомьтесь с условием задачи и запомните вопрос. В случае необходимости уточните значение непонятных терминов с помощью словарей, справочников или учебника.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Соотнесите вопросы или предписания, сформулированные в задаче, с ее 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условием: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определите, какая полезная для решения задачи информация содержится в условии;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подумайте, не противоречат ли друг другу данные условия задачи (именно противоречие данных может подсказать путь решения).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Подумайте, какие дополнительные знания следует привлечь для решения задачи, к каким источникам обратиться: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выявите область знаний, в контексте которой поставлен вопрос (требование) задачи;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сократите эту область до конкретной проблемы, 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но которой необходимо вспомнить;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соотнесите эту информацию с данными условия задачи.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Наметьте предполагаемый ответ в соответствии с вопросом или предписанием.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Продумайте аргументы, подкрепляющие каждый этап вашего решения.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Убедитесь в правильности полученного вами ответа: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соответствует ли ответ существу вопроса (предписания) задачи;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если в задаче дано несколько вопросов, то дан ли ответ на каждый низ них;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нет ли противоречий между вашими аргументами;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нет ли в условии задачи данных, противоречащих предлагаемому вами решению;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можно ли считать предложенный путь решения задачи единственно возможным;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• не следуют ли из условия задачи какие-либо другие выводы помимо тех, которые намечены вами.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Рассмотрим на примере конкретных задач технологию работы по предлагаемой памятке.</w:t>
      </w:r>
    </w:p>
    <w:p w:rsidR="007F043C" w:rsidRPr="007F043C" w:rsidRDefault="007F043C" w:rsidP="007F043C">
      <w:pPr>
        <w:pStyle w:val="a3"/>
      </w:pPr>
      <w:r w:rsidRPr="007F043C">
        <w:t>Задание С</w:t>
      </w:r>
      <w:proofErr w:type="gramStart"/>
      <w:r w:rsidRPr="007F043C">
        <w:t>7</w:t>
      </w:r>
      <w:proofErr w:type="gramEnd"/>
    </w:p>
    <w:p w:rsidR="007F043C" w:rsidRDefault="007F043C" w:rsidP="007F04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фольклорному празднику группа мужчин и женщин подготовила номер, состоящий из танца и песен, которые их предки, жившие на этой земле несколько веков, исполняли в торжественные дни. О какой общности идет речь в данном сюжете? Назовите два признака, по которым вы это определили. Приведите дополнительный признак этой общности, не упомянутый в сюжете.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Какие действия необходимо выполнить для решения этой задачи: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внимательно прочесть условия и запомнить вопросы;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обдумать условие задачи и выявить все, что характерно для этой общности: общие территория, культура, ценности, язык;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определить, знание какой области обществоведческого курса проверяет данная задача (социальная сфера), понятие «социальная общность»;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выявить конкретную проблему – виды социальных общностей.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По ней мы и будем привлекать дополнительную информацию: вспомним, какие виды социальных общностей существуют, и чем характеризуется каждая из них (виды социальных общностей – классовые, исторические, социально – демографические, корпоративные, этнические и др.). Необходимо соотнести наши знания с данными условия. И </w:t>
      </w:r>
      <w:proofErr w:type="gramStart"/>
      <w:r w:rsidRPr="007F043C">
        <w:rPr>
          <w:rFonts w:ascii="Times New Roman" w:hAnsi="Times New Roman" w:cs="Times New Roman"/>
          <w:sz w:val="28"/>
          <w:szCs w:val="28"/>
          <w:lang w:eastAsia="ru-RU"/>
        </w:rPr>
        <w:t>исходя из условия задачи, делаем</w:t>
      </w:r>
      <w:proofErr w:type="gramEnd"/>
      <w:r w:rsidRPr="007F043C">
        <w:rPr>
          <w:rFonts w:ascii="Times New Roman" w:hAnsi="Times New Roman" w:cs="Times New Roman"/>
          <w:sz w:val="28"/>
          <w:szCs w:val="28"/>
          <w:lang w:eastAsia="ru-RU"/>
        </w:rPr>
        <w:t xml:space="preserve"> вывод: речь идёт об этнической группе.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Правильный ответ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должен содержать следующие элементы: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названа общность: этническая группа;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 два признака по тексту: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общность культуры;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общность территории.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t>дополнительный признак, например: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общность языка;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– сознание своего единства. </w:t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043C">
        <w:rPr>
          <w:rFonts w:ascii="Times New Roman" w:hAnsi="Times New Roman" w:cs="Times New Roman"/>
          <w:sz w:val="28"/>
          <w:szCs w:val="28"/>
          <w:lang w:eastAsia="ru-RU"/>
        </w:rPr>
        <w:br/>
        <w:t>Опыт решения этой задачи наглядно доказывает необходимость внимательнейшего прочтения и детального анализа условия предложенной задачи, так как все необходимые данные и даже требуемые признаки были «зашифрованы» в тексте условия.</w:t>
      </w:r>
    </w:p>
    <w:p w:rsidR="005E42C0" w:rsidRPr="005E42C0" w:rsidRDefault="005E42C0" w:rsidP="007F043C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5A8E" w:rsidRPr="007F043C" w:rsidRDefault="005E42C0">
      <w:pPr>
        <w:rPr>
          <w:rFonts w:ascii="Times New Roman" w:hAnsi="Times New Roman" w:cs="Times New Roman"/>
          <w:sz w:val="28"/>
          <w:szCs w:val="28"/>
        </w:rPr>
      </w:pPr>
      <w:r w:rsidRPr="005E42C0">
        <w:rPr>
          <w:rFonts w:ascii="Times New Roman" w:hAnsi="Times New Roman" w:cs="Times New Roman"/>
          <w:b/>
          <w:color w:val="FF0000"/>
          <w:sz w:val="28"/>
          <w:szCs w:val="28"/>
        </w:rPr>
        <w:t>При составлении статьи были использованы материалы:</w:t>
      </w:r>
      <w:r w:rsidRPr="005E42C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E42C0">
        <w:rPr>
          <w:rFonts w:ascii="Times New Roman" w:hAnsi="Times New Roman" w:cs="Times New Roman"/>
          <w:sz w:val="28"/>
          <w:szCs w:val="28"/>
        </w:rPr>
        <w:t>1. Аналитический о</w:t>
      </w:r>
      <w:r>
        <w:rPr>
          <w:rFonts w:ascii="Times New Roman" w:hAnsi="Times New Roman" w:cs="Times New Roman"/>
          <w:sz w:val="28"/>
          <w:szCs w:val="28"/>
        </w:rPr>
        <w:t>тчёт ФИПИ о результатах ЕГЭ 2012</w:t>
      </w:r>
      <w:r w:rsidRPr="005E42C0">
        <w:rPr>
          <w:rFonts w:ascii="Times New Roman" w:hAnsi="Times New Roman" w:cs="Times New Roman"/>
          <w:sz w:val="28"/>
          <w:szCs w:val="28"/>
        </w:rPr>
        <w:t xml:space="preserve"> г.</w:t>
      </w:r>
      <w:r w:rsidRPr="005E42C0">
        <w:rPr>
          <w:rFonts w:ascii="Times New Roman" w:hAnsi="Times New Roman" w:cs="Times New Roman"/>
          <w:sz w:val="28"/>
          <w:szCs w:val="28"/>
        </w:rPr>
        <w:br/>
        <w:t>2. Открытый сегмент ФБТЗ. Обществознание. ФИПИ.</w:t>
      </w:r>
      <w:r w:rsidRPr="005E42C0">
        <w:rPr>
          <w:rFonts w:ascii="Times New Roman" w:hAnsi="Times New Roman" w:cs="Times New Roman"/>
          <w:sz w:val="28"/>
          <w:szCs w:val="28"/>
        </w:rPr>
        <w:br/>
        <w:t>3. Спецификация контрольных измерительных материалов для проведения в 2012 году единого государственного экзамена по обществознанию</w:t>
      </w:r>
      <w:proofErr w:type="gramStart"/>
      <w:r w:rsidRPr="005E4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2C0">
        <w:rPr>
          <w:rFonts w:ascii="Times New Roman" w:hAnsi="Times New Roman" w:cs="Times New Roman"/>
          <w:sz w:val="28"/>
          <w:szCs w:val="28"/>
        </w:rPr>
        <w:t>одготовлена Федеральным государственным научным учреждением ФИПИ (проект).</w:t>
      </w:r>
      <w:r w:rsidRPr="005E42C0">
        <w:rPr>
          <w:rFonts w:ascii="Times New Roman" w:hAnsi="Times New Roman" w:cs="Times New Roman"/>
          <w:sz w:val="28"/>
          <w:szCs w:val="28"/>
        </w:rPr>
        <w:br/>
        <w:t xml:space="preserve">4. Рутковская Е.Л., Котова О.А., </w:t>
      </w:r>
      <w:proofErr w:type="spellStart"/>
      <w:r w:rsidRPr="005E42C0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5E42C0">
        <w:rPr>
          <w:rFonts w:ascii="Times New Roman" w:hAnsi="Times New Roman" w:cs="Times New Roman"/>
          <w:sz w:val="28"/>
          <w:szCs w:val="28"/>
        </w:rPr>
        <w:t xml:space="preserve"> Т.Е. Отличник ЕГЭ. Обществознание. Решение сложных заданий/ ФИ</w:t>
      </w:r>
      <w:r>
        <w:rPr>
          <w:rFonts w:ascii="Times New Roman" w:hAnsi="Times New Roman" w:cs="Times New Roman"/>
          <w:sz w:val="28"/>
          <w:szCs w:val="28"/>
        </w:rPr>
        <w:t>ПИ. -  М.: Интеллект-центр, 2013</w:t>
      </w:r>
      <w:r w:rsidRPr="005E42C0">
        <w:rPr>
          <w:rFonts w:ascii="Times New Roman" w:hAnsi="Times New Roman" w:cs="Times New Roman"/>
          <w:sz w:val="28"/>
          <w:szCs w:val="28"/>
        </w:rPr>
        <w:t>.</w:t>
      </w:r>
    </w:p>
    <w:sectPr w:rsidR="00365A8E" w:rsidRPr="007F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3C"/>
    <w:rsid w:val="00365A8E"/>
    <w:rsid w:val="005E42C0"/>
    <w:rsid w:val="007F043C"/>
    <w:rsid w:val="008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0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0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F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0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0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F0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C41C-BF59-42D9-9CE7-A629E9F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2015-03-07T06:47:00Z</dcterms:created>
  <dcterms:modified xsi:type="dcterms:W3CDTF">2015-03-07T07:02:00Z</dcterms:modified>
</cp:coreProperties>
</file>