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B" w:rsidRPr="00B668B9" w:rsidRDefault="00487D7A" w:rsidP="00730B8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Поликультурное образование и воспитание в школе.</w:t>
      </w:r>
      <w:bookmarkStart w:id="0" w:name="_GoBack"/>
      <w:bookmarkEnd w:id="0"/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№88 Калининского района Санкт-Петербурга является сложной образовательной системой, на развитие которой оказывают влияние как внешние, так и внутренние факторы.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школа является частью Российской и Санкт-Петербургской образовательной системы, функционирует в социально-культурной среде страны, города; взаимодействует с социально-культурными, научными и образовательными учреждениями.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школа имеет свой внутренний потенциал развития, определяемый уровнем подготовленности и профессиональной мобильности педагогического коллектива, степенью внедрения инновационных форм и технологий в учебный процесс, материальным оснащение, готовностью коллектива к переменам в соответствии с социальным заказом общества.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позволило школе сформулировать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педагогическое кредо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Akademics</w:t>
      </w:r>
      <w:r>
        <w:rPr>
          <w:rFonts w:ascii="Times New Roman" w:hAnsi="Times New Roman" w:cs="Times New Roman"/>
          <w:b/>
          <w:sz w:val="28"/>
          <w:szCs w:val="28"/>
        </w:rPr>
        <w:t xml:space="preserve"> – школа равных возможностей (адаптивная).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школа – это школа со смешанным контингентом учащихся, где учатся одаренные и обычные дети, а также дети, нуждающиеся в коррекционно-развивающем обучении (этнические меньшинства и дети мигрантов).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№88 взяла за основу Программ образования и воспитания адаптивную модель образовательного учреждения и в настоящий момент осваивает адаптивную систему образования (АСО). АСО – это система, которая способна приспосабливаться к уровням развития каждого ученика и выводить их на более высокий уровень развития обученности и воспитанности.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принципы АСО:</w:t>
      </w:r>
    </w:p>
    <w:p w:rsidR="003B065B" w:rsidRDefault="003B065B" w:rsidP="003B065B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каждого ученика от его уровня на более высокий уровень развития, обученности, воспитанности;</w:t>
      </w:r>
    </w:p>
    <w:p w:rsidR="003B065B" w:rsidRDefault="003B065B" w:rsidP="003B065B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технология – технология дифференцированного обучения;</w:t>
      </w:r>
    </w:p>
    <w:p w:rsidR="003B065B" w:rsidRDefault="003B065B" w:rsidP="003B065B">
      <w:pPr>
        <w:pStyle w:val="a4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главная методическая идея – умение учащихся самостоятельно добывать знания, обобщать их, делать выводы.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адаптивной школы описана в работах Е.А. Ямбурга. Адаптивная школа – воспитательно-образовательное учреждение, которое «стремится, с одной стороны, максимально адаптироваться к воспитанникам с их индивидуальными особенностями, с другой – по возможности гибко реагировать на социокультурные изменения среды».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школы как открытой образовательной системы, ориентированной на адаптивную подготовку школьника в соответствии с потребностями личности, общества, государства, в контексте национальной образовательной инициативы «Наша новая школа» и образовательных стандартов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поколения.  </w:t>
      </w:r>
    </w:p>
    <w:p w:rsidR="003B065B" w:rsidRPr="000475EE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 xml:space="preserve">В рамках программы развития школы </w:t>
      </w:r>
      <w:r>
        <w:rPr>
          <w:rFonts w:ascii="Times New Roman" w:hAnsi="Times New Roman" w:cs="Times New Roman"/>
          <w:sz w:val="28"/>
          <w:szCs w:val="28"/>
        </w:rPr>
        <w:t>«Школа – цент</w:t>
      </w:r>
      <w:r w:rsidR="00730B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730B8A">
        <w:rPr>
          <w:rFonts w:ascii="Times New Roman" w:hAnsi="Times New Roman" w:cs="Times New Roman"/>
          <w:sz w:val="28"/>
          <w:szCs w:val="28"/>
        </w:rPr>
        <w:t>, социально-педагогических и гражданских инициатив» реализовыва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Pr="000475EE">
        <w:rPr>
          <w:rFonts w:ascii="Times New Roman" w:hAnsi="Times New Roman" w:cs="Times New Roman"/>
          <w:b/>
          <w:sz w:val="28"/>
          <w:szCs w:val="28"/>
        </w:rPr>
        <w:t>проект «Этнотолерантная школа»</w:t>
      </w:r>
      <w:r>
        <w:rPr>
          <w:rFonts w:ascii="Times New Roman" w:hAnsi="Times New Roman" w:cs="Times New Roman"/>
          <w:sz w:val="28"/>
          <w:szCs w:val="28"/>
        </w:rPr>
        <w:t xml:space="preserve"> с 2009 по 2014 гг.</w:t>
      </w:r>
    </w:p>
    <w:p w:rsidR="003B065B" w:rsidRPr="000475EE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75EE">
        <w:rPr>
          <w:rFonts w:ascii="Times New Roman" w:hAnsi="Times New Roman" w:cs="Times New Roman"/>
          <w:sz w:val="28"/>
          <w:szCs w:val="28"/>
        </w:rPr>
        <w:t>формирование этнокультурной коммуникативной  компетентности учителей. Создание организационных условий для повышения комфортности и толерантности в образовательной среде школы.</w:t>
      </w:r>
    </w:p>
    <w:p w:rsidR="003B065B" w:rsidRPr="000475EE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Создание условий обучения детей-мигрантов государственному языку, не снижая показателей общей подготовки всех учащихся и выполняя российский стандарт образования.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Повышение уровня социокультурной адаптивности учащихся-мигрантов и представителей этнических меньшинств к менталитету Санкт-Петербурга.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Формирование российской идентичности при сохранении национальной и культурной самобытности всех учащихся, формированию этнокультурной компетентности всех субъектов образовательного процесса.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lastRenderedPageBreak/>
        <w:t>Воспитание толерантности на основе уважения к различным конфессиям, этнокультурным традициям.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Формирование общечеловеческих нравственных ценностей в социокультурной среде.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Развитие межэтнической толерантности в полиэтнической школе.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Создание модели управления процессом формирования этнической толерантности.</w:t>
      </w:r>
    </w:p>
    <w:p w:rsidR="003B065B" w:rsidRPr="000475EE" w:rsidRDefault="003B065B" w:rsidP="003B065B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Определение критериев и  уровня сформированности межэтнической толерантности у школьников.</w:t>
      </w:r>
    </w:p>
    <w:p w:rsidR="003B065B" w:rsidRDefault="003B065B" w:rsidP="00730B8A">
      <w:pPr>
        <w:numPr>
          <w:ilvl w:val="0"/>
          <w:numId w:val="15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 xml:space="preserve"> Экспериментальное обоснование методики, этапов и психолого-педагогических условий формирования межэтнической толерантности школьников в полиэтнической школе.</w:t>
      </w:r>
    </w:p>
    <w:p w:rsidR="00730B8A" w:rsidRPr="00730B8A" w:rsidRDefault="00730B8A" w:rsidP="00730B8A">
      <w:p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065B" w:rsidRPr="000475EE" w:rsidRDefault="003B065B" w:rsidP="003B065B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475EE">
        <w:rPr>
          <w:rFonts w:ascii="Times New Roman" w:hAnsi="Times New Roman" w:cs="Times New Roman"/>
          <w:sz w:val="28"/>
          <w:szCs w:val="28"/>
        </w:rPr>
        <w:t>творческая группа учителей, классные руководители, методические предметные объединения, учащиеся, родители.</w:t>
      </w:r>
    </w:p>
    <w:p w:rsidR="003B065B" w:rsidRPr="000475EE" w:rsidRDefault="003B065B" w:rsidP="003B065B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>Управление проектом:</w:t>
      </w:r>
      <w:r w:rsidRPr="000475EE">
        <w:rPr>
          <w:rFonts w:ascii="Times New Roman" w:hAnsi="Times New Roman" w:cs="Times New Roman"/>
          <w:sz w:val="28"/>
          <w:szCs w:val="28"/>
        </w:rPr>
        <w:t xml:space="preserve"> зам. директора по УВР, Управляющий совет, Родительский комитет.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5B" w:rsidRPr="000475EE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>Образовательные и социальные  ценности проекта:</w:t>
      </w:r>
    </w:p>
    <w:p w:rsidR="003B065B" w:rsidRPr="000475EE" w:rsidRDefault="003B065B" w:rsidP="003B065B">
      <w:pPr>
        <w:numPr>
          <w:ilvl w:val="0"/>
          <w:numId w:val="18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Обеспечение поддержки организационного механизма педагогической деятельности учителя полиэтнической школы.</w:t>
      </w:r>
    </w:p>
    <w:p w:rsidR="003B065B" w:rsidRPr="000475EE" w:rsidRDefault="003B065B" w:rsidP="003B065B">
      <w:pPr>
        <w:numPr>
          <w:ilvl w:val="0"/>
          <w:numId w:val="18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 xml:space="preserve"> Диагностика методического (этнокультурной направленности) обеспечения образовательного процесса.</w:t>
      </w:r>
    </w:p>
    <w:p w:rsidR="003B065B" w:rsidRPr="000475EE" w:rsidRDefault="003B065B" w:rsidP="003B065B">
      <w:pPr>
        <w:numPr>
          <w:ilvl w:val="0"/>
          <w:numId w:val="18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Создание единого поликультурного пространства «Школа – ученик – родитель».</w:t>
      </w:r>
    </w:p>
    <w:p w:rsidR="003B065B" w:rsidRDefault="003B065B" w:rsidP="003B065B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B065B" w:rsidRPr="000475EE" w:rsidRDefault="003B065B" w:rsidP="003B065B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3060"/>
        <w:gridCol w:w="2141"/>
      </w:tblGrid>
      <w:tr w:rsidR="003B065B" w:rsidRPr="000475EE" w:rsidTr="006B5AA9">
        <w:tc>
          <w:tcPr>
            <w:tcW w:w="4608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 по выполнению проекта</w:t>
            </w:r>
          </w:p>
        </w:tc>
        <w:tc>
          <w:tcPr>
            <w:tcW w:w="3060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2141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</w:tr>
      <w:tr w:rsidR="003B065B" w:rsidRPr="000475EE" w:rsidTr="006B5AA9">
        <w:tc>
          <w:tcPr>
            <w:tcW w:w="4608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1. Формирование этнокультурной компетентности всех участников образовательного процесса средствами уроков, внеклассных мероприятия, встреч с родителями -  «Дни толерантности» -  и др.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2.Создание методики формирования этнокультурной компетентности и ее экспериментальное обоснование.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 xml:space="preserve">3.Внедрение программы «Русский язык как неродной» как надпредметной. </w:t>
            </w:r>
          </w:p>
        </w:tc>
        <w:tc>
          <w:tcPr>
            <w:tcW w:w="3060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1.Насыщение образовательной среды школы новыми возможностями для учащихся и учителей.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2.Увеличение степени включенности в среду субъектов образовательного процесса.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3.Снижение конфликтности на межэтнической почве в образовательной среде школы.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4.Повышение качества образования всех субъектов образовательного процесса, в том числе и этнических меньшинств.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5.Увеличение доли учащихся, принимавших участие в мероприятиях патриотического характера.</w:t>
            </w:r>
          </w:p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6.Апробация программы «Русский язык как неродной» учителями всех предметных областей.</w:t>
            </w:r>
          </w:p>
        </w:tc>
        <w:tc>
          <w:tcPr>
            <w:tcW w:w="2141" w:type="dxa"/>
          </w:tcPr>
          <w:p w:rsidR="003B065B" w:rsidRPr="000475EE" w:rsidRDefault="003B065B" w:rsidP="006B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EE">
              <w:rPr>
                <w:rFonts w:ascii="Times New Roman" w:hAnsi="Times New Roman" w:cs="Times New Roman"/>
                <w:sz w:val="28"/>
                <w:szCs w:val="28"/>
              </w:rPr>
              <w:t>Нежелание учителей индивидуально работать с этническими меньшинствами и детьми мигрантов.</w:t>
            </w:r>
          </w:p>
        </w:tc>
      </w:tr>
    </w:tbl>
    <w:p w:rsidR="003B065B" w:rsidRPr="000475EE" w:rsidRDefault="003B065B" w:rsidP="00730B8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5B" w:rsidRPr="000475EE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E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B065B" w:rsidRPr="000475EE" w:rsidRDefault="003B065B" w:rsidP="003B065B">
      <w:pPr>
        <w:numPr>
          <w:ilvl w:val="0"/>
          <w:numId w:val="17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Сформированность этнокультурной компетентности, выражающейся в совокупности представлений об этнокультурах, их месте в мировой культуре, опыте овладения этнокультурными ценностями.</w:t>
      </w:r>
    </w:p>
    <w:p w:rsidR="003B065B" w:rsidRPr="000475EE" w:rsidRDefault="003B065B" w:rsidP="003B065B">
      <w:pPr>
        <w:numPr>
          <w:ilvl w:val="0"/>
          <w:numId w:val="16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lastRenderedPageBreak/>
        <w:t>Преодоление культурных барьеров учителей в обучении классов с полиэтническим составом.</w:t>
      </w:r>
    </w:p>
    <w:p w:rsidR="003B065B" w:rsidRPr="000475EE" w:rsidRDefault="003B065B" w:rsidP="003B065B">
      <w:pPr>
        <w:numPr>
          <w:ilvl w:val="0"/>
          <w:numId w:val="17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E">
        <w:rPr>
          <w:rFonts w:ascii="Times New Roman" w:hAnsi="Times New Roman" w:cs="Times New Roman"/>
          <w:sz w:val="28"/>
          <w:szCs w:val="28"/>
        </w:rPr>
        <w:t>Переориентация предыдущего педагогического опыта на полиэтническое образование.</w:t>
      </w:r>
    </w:p>
    <w:p w:rsidR="003B065B" w:rsidRPr="00B668B9" w:rsidRDefault="003B065B" w:rsidP="00081D1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B9">
        <w:rPr>
          <w:rFonts w:ascii="Times New Roman" w:hAnsi="Times New Roman" w:cs="Times New Roman"/>
          <w:sz w:val="28"/>
          <w:szCs w:val="28"/>
        </w:rPr>
        <w:t>На 01.03.2014 года в ГБОУ СОШ№88 Калининского района Санкт-Петербурга обучаются 751 человек, из них детей-мигрантов – 37, что составляет всего 5% от общего числа учащихся. Следует отметить, что в начальной школе учатся 13 человек, в основной – 17, в старшей – 7. Из них  граждан Азербайджана – 12 детей, Армении – 7, Украины – 6, Таджикистана - 5, Молдовы – 3, Казахстана – 2, Узбекистана -2. Однако национальный состав учащихся 1-11-х классов гораздо многообразнее</w:t>
      </w:r>
      <w:r>
        <w:rPr>
          <w:rFonts w:ascii="Times New Roman" w:hAnsi="Times New Roman" w:cs="Times New Roman"/>
          <w:sz w:val="28"/>
          <w:szCs w:val="28"/>
        </w:rPr>
        <w:t xml:space="preserve"> (см. таблицу)</w:t>
      </w:r>
      <w:r w:rsidRPr="00B668B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2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3B065B" w:rsidTr="00081D18">
        <w:tc>
          <w:tcPr>
            <w:tcW w:w="188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Народы</w:t>
            </w:r>
          </w:p>
        </w:tc>
        <w:tc>
          <w:tcPr>
            <w:tcW w:w="8256" w:type="dxa"/>
            <w:gridSpan w:val="11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 учащихся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75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" w:type="dxa"/>
          </w:tcPr>
          <w:p w:rsidR="003B065B" w:rsidRPr="00D5744E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81D18" w:rsidTr="0036289B">
        <w:tc>
          <w:tcPr>
            <w:tcW w:w="10137" w:type="dxa"/>
            <w:gridSpan w:val="12"/>
          </w:tcPr>
          <w:p w:rsidR="00081D18" w:rsidRDefault="00081D18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народы, населяющие Россию: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4172FD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4172FD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Лезгины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A922D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Талыш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324753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A922D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Евреи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</w:tr>
      <w:tr w:rsidR="00081D18" w:rsidTr="000039C1">
        <w:tc>
          <w:tcPr>
            <w:tcW w:w="10137" w:type="dxa"/>
            <w:gridSpan w:val="12"/>
          </w:tcPr>
          <w:p w:rsidR="00081D18" w:rsidRDefault="00081D18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жители ближнего зарубежья: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D5744E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4172FD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-/6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1" w:type="dxa"/>
          </w:tcPr>
          <w:p w:rsidR="003B065B" w:rsidRPr="004172FD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748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324753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A922D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-/7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751" w:type="dxa"/>
          </w:tcPr>
          <w:p w:rsidR="003B065B" w:rsidRPr="00D5744E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A922D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49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730B8A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324753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18" w:rsidTr="00C035C2">
        <w:tc>
          <w:tcPr>
            <w:tcW w:w="10137" w:type="dxa"/>
            <w:gridSpan w:val="12"/>
          </w:tcPr>
          <w:p w:rsidR="00081D18" w:rsidRPr="00081D18" w:rsidRDefault="00081D18" w:rsidP="00081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других стран</w:t>
            </w: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Колумбийцы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Pr="00056F1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Pr="00A922DB" w:rsidRDefault="003B065B" w:rsidP="006B5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5B" w:rsidTr="00081D18">
        <w:tc>
          <w:tcPr>
            <w:tcW w:w="1881" w:type="dxa"/>
          </w:tcPr>
          <w:p w:rsidR="003B065B" w:rsidRDefault="003B065B" w:rsidP="006B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Афганцы</w:t>
            </w:r>
          </w:p>
        </w:tc>
        <w:tc>
          <w:tcPr>
            <w:tcW w:w="748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3B065B" w:rsidRDefault="003B065B" w:rsidP="006B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65B" w:rsidRDefault="00081D18" w:rsidP="00081D1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B065B" w:rsidRPr="00CD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*/</w:t>
      </w:r>
      <w:r w:rsidR="003B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-данные на </w:t>
      </w:r>
      <w:r w:rsidR="003B065B" w:rsidRPr="0041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  <w:r w:rsidR="003B065B">
        <w:rPr>
          <w:rFonts w:ascii="Times New Roman" w:eastAsia="Times New Roman" w:hAnsi="Times New Roman" w:cs="Times New Roman"/>
          <w:sz w:val="28"/>
          <w:szCs w:val="28"/>
          <w:lang w:eastAsia="ru-RU"/>
        </w:rPr>
        <w:t>/ 2009 годы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развития школы на 2014– 2018 года «Школа – центр образовательных, социальных и гражданских инициатив» </w:t>
      </w:r>
      <w:r w:rsidRPr="00DD5FE9">
        <w:rPr>
          <w:rFonts w:ascii="Times New Roman" w:hAnsi="Times New Roman" w:cs="Times New Roman"/>
          <w:b/>
          <w:i/>
          <w:sz w:val="28"/>
          <w:szCs w:val="28"/>
        </w:rPr>
        <w:t>реализуется проект «Поликультурное образование и воспитание»</w:t>
      </w:r>
      <w:r>
        <w:rPr>
          <w:rFonts w:ascii="Times New Roman" w:hAnsi="Times New Roman" w:cs="Times New Roman"/>
          <w:sz w:val="28"/>
          <w:szCs w:val="28"/>
        </w:rPr>
        <w:t xml:space="preserve">. Стратегией данного проекта является </w:t>
      </w:r>
      <w:r w:rsidRPr="00DD5FE9">
        <w:rPr>
          <w:rFonts w:ascii="Times New Roman" w:hAnsi="Times New Roman" w:cs="Times New Roman"/>
          <w:b/>
          <w:i/>
          <w:sz w:val="28"/>
          <w:szCs w:val="28"/>
        </w:rPr>
        <w:t>создание в ОУ системы поликультурного образования, способной обеспечить поддержку социально-культурной интеграции инофонов и билингвов в образовательную среду на равных основаниях в интересах российской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и дальнейшее участие школы в международном проекте «Многообразие как возможность – 3». Будет апробирована структура «школы диалога культур» В.Библера, где концепция «культура как диалог» (М.Бахтин) организует методическую и организационную поддержку реализации поликультурного образования в ОУ.</w:t>
      </w:r>
    </w:p>
    <w:p w:rsidR="003B065B" w:rsidRDefault="003B065B" w:rsidP="003B065B">
      <w:pPr>
        <w:spacing w:before="120" w:after="120" w:line="36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C7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диалога культур актуальна в условиях возрастания культурообразующей роли школы и образования в целом.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Это </w:t>
      </w:r>
      <w:r w:rsidRPr="00DE3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переход от идеи "образованного человека" к идее "человека культуры"</w:t>
      </w:r>
      <w:r w:rsidRPr="00DE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воспитательной деятельности должна стать базовая культура личности. Главное в культуре - не предметы и знания, а ценности и нормы, способы мышления и </w:t>
      </w:r>
      <w:hyperlink r:id="rId8" w:tooltip="посмотреть определение понятия `Творчество` в педагогическом словаре" w:history="1">
        <w:r w:rsidRPr="00C707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творчество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0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не заучивать истины, а заниматься поиском, исследованием. В диалоге с учителем, с одноклассниками каждый формирует свой неповторимый взгляд на мир, свою позицию, свое Я, усваивая современную культуру как отражение предыдущих культур.</w:t>
      </w:r>
      <w:r w:rsidRPr="00DE34B2">
        <w:rPr>
          <w:rFonts w:ascii="Tahoma" w:eastAsia="Times New Roman" w:hAnsi="Tahoma" w:cs="Tahoma"/>
          <w:lang w:eastAsia="ru-RU"/>
        </w:rPr>
        <w:t xml:space="preserve"> </w:t>
      </w:r>
    </w:p>
    <w:p w:rsidR="003B065B" w:rsidRPr="00934FDD" w:rsidRDefault="003B065B" w:rsidP="003B065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4FDD">
        <w:rPr>
          <w:rFonts w:ascii="Times New Roman" w:hAnsi="Times New Roman" w:cs="Times New Roman"/>
          <w:b/>
          <w:i/>
          <w:sz w:val="28"/>
          <w:szCs w:val="28"/>
        </w:rPr>
        <w:t>Инновационным продуктом данного проекта станут:</w:t>
      </w:r>
    </w:p>
    <w:p w:rsidR="003B065B" w:rsidRDefault="003B065B" w:rsidP="003B065B">
      <w:pPr>
        <w:pStyle w:val="a4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поликультурной школы,</w:t>
      </w:r>
    </w:p>
    <w:p w:rsidR="003B065B" w:rsidRDefault="003B065B" w:rsidP="003B065B">
      <w:pPr>
        <w:pStyle w:val="a4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поликультурного обучения и воспитания,</w:t>
      </w:r>
    </w:p>
    <w:p w:rsidR="003B065B" w:rsidRDefault="003B065B" w:rsidP="003B065B">
      <w:pPr>
        <w:pStyle w:val="a4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 дидактическим материалом по апробации зарубежного опыта в школе, разработка методик для работы с детьми и взрослыми (родителями)</w:t>
      </w:r>
      <w:r w:rsidRPr="00934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инофонами;</w:t>
      </w:r>
    </w:p>
    <w:p w:rsidR="003B065B" w:rsidRDefault="003B065B" w:rsidP="003B065B">
      <w:pPr>
        <w:pStyle w:val="a4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методических рекомендаций по управлению ОУ с полиэтническим составом;</w:t>
      </w:r>
    </w:p>
    <w:p w:rsidR="003B065B" w:rsidRDefault="003B065B" w:rsidP="003B065B">
      <w:pPr>
        <w:pStyle w:val="a4"/>
        <w:numPr>
          <w:ilvl w:val="0"/>
          <w:numId w:val="9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семей-мигрантов.</w:t>
      </w:r>
    </w:p>
    <w:p w:rsidR="00730B8A" w:rsidRPr="00B668B9" w:rsidRDefault="00730B8A" w:rsidP="00730B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B8A" w:rsidRPr="00B668B9" w:rsidRDefault="00730B8A" w:rsidP="00730B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B9">
        <w:rPr>
          <w:rFonts w:ascii="Times New Roman" w:hAnsi="Times New Roman" w:cs="Times New Roman"/>
          <w:b/>
          <w:sz w:val="28"/>
          <w:szCs w:val="28"/>
        </w:rPr>
        <w:t>Мониторинг. Его результаты.</w:t>
      </w:r>
    </w:p>
    <w:p w:rsidR="00730B8A" w:rsidRPr="00B668B9" w:rsidRDefault="00730B8A" w:rsidP="00730B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B9">
        <w:rPr>
          <w:rFonts w:ascii="Times New Roman" w:hAnsi="Times New Roman" w:cs="Times New Roman"/>
          <w:sz w:val="28"/>
          <w:szCs w:val="28"/>
        </w:rPr>
        <w:t>В марте 2014 года в школе в целях улучшения процесса обучения и воспитания, учёта потребностей и интересов детей и родителей проведено анкетирование родителей и детей по проблемам межэтнических отношений, по выявлению трудностей и проблем семей и детей, связанных с национальным вопросом. Результаты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 ранние исследования</w:t>
      </w:r>
      <w:r w:rsidRPr="00B668B9">
        <w:rPr>
          <w:rFonts w:ascii="Times New Roman" w:hAnsi="Times New Roman" w:cs="Times New Roman"/>
          <w:sz w:val="28"/>
          <w:szCs w:val="28"/>
        </w:rPr>
        <w:t xml:space="preserve"> показали</w:t>
      </w:r>
    </w:p>
    <w:p w:rsidR="00730B8A" w:rsidRDefault="00730B8A" w:rsidP="00730B8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2D">
        <w:rPr>
          <w:rFonts w:ascii="Times New Roman" w:hAnsi="Times New Roman" w:cs="Times New Roman"/>
          <w:b/>
          <w:sz w:val="28"/>
          <w:szCs w:val="28"/>
        </w:rPr>
        <w:t>Социально-педагогические проблемы мигрантов</w:t>
      </w:r>
    </w:p>
    <w:p w:rsidR="00730B8A" w:rsidRPr="00CD0D2D" w:rsidRDefault="00730B8A" w:rsidP="00730B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Анализируя трудности, с которыми сталкиваются мигранты при смене места жительства, можно выделить следующие группы проблем: правовые; лингвистические; социальные; культурологические; педагогические, религиозные.</w:t>
      </w:r>
    </w:p>
    <w:p w:rsidR="00730B8A" w:rsidRPr="00CD0D2D" w:rsidRDefault="00730B8A" w:rsidP="00730B8A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Для нас интерес представляют  </w:t>
      </w:r>
      <w:r w:rsidRPr="00A45DD6">
        <w:rPr>
          <w:rFonts w:ascii="Times New Roman" w:hAnsi="Times New Roman" w:cs="Times New Roman"/>
          <w:sz w:val="28"/>
          <w:szCs w:val="28"/>
        </w:rPr>
        <w:t>социально-педагогические</w:t>
      </w:r>
      <w:r w:rsidRPr="00CD0D2D">
        <w:rPr>
          <w:rFonts w:ascii="Times New Roman" w:hAnsi="Times New Roman" w:cs="Times New Roman"/>
          <w:sz w:val="28"/>
          <w:szCs w:val="28"/>
        </w:rPr>
        <w:t xml:space="preserve"> проблемы. Наиболее типичные трудности детей связаны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B8A" w:rsidRPr="00CD0D2D" w:rsidRDefault="00730B8A" w:rsidP="00730B8A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с отличием программ обучения от привычных им;</w:t>
      </w:r>
    </w:p>
    <w:p w:rsidR="00730B8A" w:rsidRPr="00A45DD6" w:rsidRDefault="00730B8A" w:rsidP="00730B8A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 с языковым барьером;</w:t>
      </w:r>
    </w:p>
    <w:p w:rsidR="00730B8A" w:rsidRPr="00CD0D2D" w:rsidRDefault="00730B8A" w:rsidP="00730B8A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 потерей личностного статуса по отношению к педагогам и сверстникам, необходимостью установления новых ролевых отношений и др.</w:t>
      </w:r>
    </w:p>
    <w:p w:rsidR="00730B8A" w:rsidRPr="00CD0D2D" w:rsidRDefault="00730B8A" w:rsidP="00730B8A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В результате наблюдае</w:t>
      </w:r>
      <w:r>
        <w:rPr>
          <w:rFonts w:ascii="Times New Roman" w:hAnsi="Times New Roman" w:cs="Times New Roman"/>
          <w:sz w:val="28"/>
          <w:szCs w:val="28"/>
        </w:rPr>
        <w:t xml:space="preserve">тся общее состояние тревожности, снижение самооценки, наличие </w:t>
      </w:r>
      <w:r w:rsidRPr="00CD0D2D">
        <w:rPr>
          <w:rFonts w:ascii="Times New Roman" w:hAnsi="Times New Roman" w:cs="Times New Roman"/>
          <w:sz w:val="28"/>
          <w:szCs w:val="28"/>
        </w:rPr>
        <w:t xml:space="preserve"> трудности адаптации к новому окружению и изменившимся требованиям к процессу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и воспитания, проблем пот переработке информации и принятию иной культуры. </w:t>
      </w:r>
      <w:r w:rsidRPr="00CD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B8A" w:rsidRPr="009E0ACC" w:rsidRDefault="00730B8A" w:rsidP="00730B8A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Ребенок - мигрант, живущий под влиянием мигрантской субкультуры и наталкивающийся ежедневно на культуру большинства, находится в сложной кризисной ситуации: независимо от того, решила ли (и имеет ли возможность) его </w:t>
      </w:r>
      <w:r w:rsidRPr="00CD0D2D">
        <w:rPr>
          <w:rFonts w:ascii="Times New Roman" w:hAnsi="Times New Roman" w:cs="Times New Roman"/>
          <w:sz w:val="28"/>
          <w:szCs w:val="28"/>
        </w:rPr>
        <w:lastRenderedPageBreak/>
        <w:t>семья окончательно поселиться в этой стране, является ли он вторым и даже третьим поколением иностранцев, для здорового развития его личности необходимо достижение им позитивной этноидентичности и на этом фоне становление этнотолерантности. Здесь огромную роль играет педагогическая поддержка ребенка при выборе этноидентичности в форме занят</w:t>
      </w:r>
      <w:r>
        <w:rPr>
          <w:rFonts w:ascii="Times New Roman" w:hAnsi="Times New Roman" w:cs="Times New Roman"/>
          <w:sz w:val="28"/>
          <w:szCs w:val="28"/>
        </w:rPr>
        <w:t>ий родным языком и религией</w:t>
      </w:r>
      <w:r w:rsidRPr="00CD0D2D">
        <w:rPr>
          <w:rFonts w:ascii="Times New Roman" w:hAnsi="Times New Roman" w:cs="Times New Roman"/>
          <w:sz w:val="28"/>
          <w:szCs w:val="28"/>
        </w:rPr>
        <w:t>. Все это способствует развитию языка общения между детьми доминирующей культуры и культуры меньшинства, ускоряет интеграцию ребенка в новую культуру, в то же время, предотвращая опасность деэтнизации (процесса утраты этнической традиции), и маргинал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CD0D2D">
        <w:rPr>
          <w:rFonts w:ascii="Times New Roman" w:hAnsi="Times New Roman" w:cs="Times New Roman"/>
          <w:sz w:val="28"/>
          <w:szCs w:val="28"/>
        </w:rPr>
        <w:t>. Еще одна педагогическая проблема – это проблема адаптации к социокультурным условиям нового региона детей разных возрастов. Если у младших школьников эта проблема связана, преимущественно, с незнанием языка, непониманием и неумением общаться на языке, то в подростковом и юношеском возрасте адаптация осложняется специфическими возрастными проблемами. В силу возрастных, социальных и психологических особенностей, критичности данного возрастного периода подростки - мигранты в наиболее полной мере подвержены эмоциональному переживанию ситуации социальной нестабильности и испытывают психологический кризис. Одним из проявлений этого кризиса является дезадаптация, дезориентация в построении Я - концепции, мировоззрении, вхождении во взрослую жизнь. Подростки-мигранты – это особая социальная и возрастная категория населения, которая нуждается в специальных условиях адаптации к изменившимся условиям жизнедеятельности. Поэтому данная категория семей, равно как и все семьи динамического наблюден</w:t>
      </w:r>
      <w:r>
        <w:rPr>
          <w:rFonts w:ascii="Times New Roman" w:hAnsi="Times New Roman" w:cs="Times New Roman"/>
          <w:sz w:val="28"/>
          <w:szCs w:val="28"/>
        </w:rPr>
        <w:t xml:space="preserve">ия нуждается в проведении </w:t>
      </w:r>
      <w:r w:rsidRPr="00CD0D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рофилактической работы</w:t>
      </w:r>
      <w:r w:rsidRPr="00CD0D2D">
        <w:rPr>
          <w:rFonts w:ascii="Times New Roman" w:hAnsi="Times New Roman" w:cs="Times New Roman"/>
          <w:sz w:val="28"/>
          <w:szCs w:val="28"/>
        </w:rPr>
        <w:t>.</w:t>
      </w:r>
    </w:p>
    <w:p w:rsidR="00730B8A" w:rsidRPr="009E0ACC" w:rsidRDefault="00730B8A" w:rsidP="00730B8A">
      <w:pPr>
        <w:pStyle w:val="a4"/>
        <w:shd w:val="clear" w:color="auto" w:fill="FFFFFF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2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9E0ACC">
        <w:rPr>
          <w:rFonts w:ascii="Times New Roman" w:hAnsi="Times New Roman" w:cs="Times New Roman"/>
          <w:b/>
          <w:sz w:val="28"/>
          <w:szCs w:val="28"/>
        </w:rPr>
        <w:t>для родителей детей мигрантов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Семья – первая социальная общность, которая закладывает основы личности качеств ребенка. В семье он приобретает первоначальный опыт общения, здесь же </w:t>
      </w:r>
      <w:r>
        <w:rPr>
          <w:rFonts w:ascii="Times New Roman" w:hAnsi="Times New Roman" w:cs="Times New Roman"/>
          <w:sz w:val="28"/>
          <w:szCs w:val="28"/>
        </w:rPr>
        <w:t>возникает у него</w:t>
      </w:r>
      <w:r w:rsidRPr="00CD0D2D">
        <w:rPr>
          <w:rFonts w:ascii="Times New Roman" w:hAnsi="Times New Roman" w:cs="Times New Roman"/>
          <w:sz w:val="28"/>
          <w:szCs w:val="28"/>
        </w:rPr>
        <w:t xml:space="preserve"> чувство доверия к окружающему миру, к близким людям. Семейное воспитание должно помочь ребенку изначально усвоить нормы поведения в обществе, коллективе, во взаимоотношениях с людьми, то есть </w:t>
      </w:r>
      <w:r w:rsidRPr="00CD0D2D">
        <w:rPr>
          <w:rFonts w:ascii="Times New Roman" w:hAnsi="Times New Roman" w:cs="Times New Roman"/>
          <w:sz w:val="28"/>
          <w:szCs w:val="28"/>
        </w:rPr>
        <w:lastRenderedPageBreak/>
        <w:t>воспитание в современном обществе рассматривается не только как сугубо семейное дело, но и как социальная обязанность родителей.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Безусловно, успешность адаптации детей мигрантов в культурное пространство можно гарантировать только тогда, когда создано единое воспитательно-образовательное пространство «семья – образовательное учреждение». Опыт показывает, чем теснее осуществляется связ</w:t>
      </w:r>
      <w:r>
        <w:rPr>
          <w:rFonts w:ascii="Times New Roman" w:hAnsi="Times New Roman" w:cs="Times New Roman"/>
          <w:sz w:val="28"/>
          <w:szCs w:val="28"/>
        </w:rPr>
        <w:t>ь семьи и школы</w:t>
      </w:r>
      <w:r w:rsidRPr="00CD0D2D">
        <w:rPr>
          <w:rFonts w:ascii="Times New Roman" w:hAnsi="Times New Roman" w:cs="Times New Roman"/>
          <w:sz w:val="28"/>
          <w:szCs w:val="28"/>
        </w:rPr>
        <w:t>, тем эффективнее педагогический результат.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Для успешной адаптации детей мигрантов и детей вынужденных переселенцев необходима систематическая работа всего педагогического коллектива образовательного учреждения с семьей, которая включает в себя: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планирование содержания общения с каждой семьей, сочетание индивидуальных и групповых форм работы;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обеспечение ежедневного информирования родителей о жизни ребенка в образовательном учреждении, а также передачу каждому из родителей позитивной информации о его ребенке;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определение «проблемных зон» развития ребенка и пути их решения;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установление требования всестороннего обсуждения и коллегиальной выработки конструктивных предложений в создавшейся конфликтной ситуации;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 повышение психологической культуры взаимодействия всех участников педагогического процесса – педагогов, родителей, детей;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совершенствование стиля общения с родителями, принятого в образовательном учреждении;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 обеспечение защиты прав детей в образовательном учреждении и семье.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Ведущими направлениями взаимодействия образовательного учреждения и семьи мигрантов и вынужденных переселенцев могут быть: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 изучение семьи, ее проблем и потребностей (анкетирование, мониторинг, собеседования и т. д.);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3A0D34">
        <w:rPr>
          <w:rFonts w:ascii="Times New Roman" w:hAnsi="Times New Roman" w:cs="Times New Roman"/>
          <w:b/>
          <w:i/>
          <w:sz w:val="28"/>
          <w:szCs w:val="28"/>
        </w:rPr>
        <w:t>информирование родителей (родительские собрания, дни открытых дверей, родительские конференции, дискуссии, родительские вечера и т. д.)</w:t>
      </w:r>
      <w:r w:rsidRPr="00CD0D2D">
        <w:rPr>
          <w:rFonts w:ascii="Times New Roman" w:hAnsi="Times New Roman" w:cs="Times New Roman"/>
          <w:sz w:val="28"/>
          <w:szCs w:val="28"/>
        </w:rPr>
        <w:t>;</w:t>
      </w:r>
    </w:p>
    <w:p w:rsidR="00730B8A" w:rsidRPr="003B065B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</w:t>
      </w:r>
      <w:r w:rsidRPr="003B065B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психолого-педагогическое просвещение родителей (родительский лекторий, материнская школа, семейная гостиная, консультационная служба, проведение и практикумов и тренингов с родителями);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совместная деятельность родителей и детей (организация семейных конкурсов, рассказ о семейных традициях, увлечения, проведение совместных мероприятий, праздников и дел, творческие встречи с родителями, презентация семейных династий, создание тематических фотоальбомов и т. д.).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решает ряд воспитательных задач: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установление дружеских отношений, сотрудничества, формирование опыта творческой деятельности;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формирование межпоколенной трансмиссии, укрепление традиций, передача навыков и умений в разнообразных видах деятельности: интеллектуальной, общественно полезной, художественно-творческой, игровой, свободном общении;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- налаживание теплых отношений между детьми, родителями и педагогами за счет совместного позитивного переживания.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0D2D">
        <w:rPr>
          <w:rFonts w:ascii="Times New Roman" w:hAnsi="Times New Roman" w:cs="Times New Roman"/>
          <w:sz w:val="28"/>
          <w:szCs w:val="28"/>
        </w:rPr>
        <w:t xml:space="preserve">ледует обратить внимание родителей, что адаптация их детей будет проходить успешно только в условиях тесного взаимодействия образовательного учреждения и семьи. 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CD0D2D">
        <w:rPr>
          <w:rFonts w:ascii="Times New Roman" w:hAnsi="Times New Roman" w:cs="Times New Roman"/>
          <w:b/>
          <w:i/>
          <w:sz w:val="28"/>
          <w:szCs w:val="28"/>
        </w:rPr>
        <w:t>одной из основных причин дезадаптации является языковой барьер</w:t>
      </w:r>
      <w:r w:rsidRPr="00CD0D2D">
        <w:rPr>
          <w:rFonts w:ascii="Times New Roman" w:hAnsi="Times New Roman" w:cs="Times New Roman"/>
          <w:sz w:val="28"/>
          <w:szCs w:val="28"/>
        </w:rPr>
        <w:t>. Если родители и дети плохо говорят по-русски, то проблемы обостряются многократно: потеря понимания, нарушение привычного уклада жизни, дефицит общения, возможная агрессия со стороны ровесников, социально-психологическое несоответствие сверстникам в классе, чреватое формированием комплекса неполноценности.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преодоления дезадаптации детей-</w:t>
      </w:r>
      <w:r w:rsidRPr="00CD0D2D">
        <w:rPr>
          <w:rFonts w:ascii="Times New Roman" w:hAnsi="Times New Roman" w:cs="Times New Roman"/>
          <w:sz w:val="28"/>
          <w:szCs w:val="28"/>
        </w:rPr>
        <w:t>мигрантов в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вательном учреждении </w:t>
      </w:r>
      <w:r w:rsidRPr="00CD0D2D">
        <w:rPr>
          <w:rFonts w:ascii="Times New Roman" w:hAnsi="Times New Roman" w:cs="Times New Roman"/>
          <w:sz w:val="28"/>
          <w:szCs w:val="28"/>
        </w:rPr>
        <w:t xml:space="preserve"> подключены все пед</w:t>
      </w:r>
      <w:r>
        <w:rPr>
          <w:rFonts w:ascii="Times New Roman" w:hAnsi="Times New Roman" w:cs="Times New Roman"/>
          <w:sz w:val="28"/>
          <w:szCs w:val="28"/>
        </w:rPr>
        <w:t>агоги, однако, в первую очередь ответственными за данное направление являются</w:t>
      </w:r>
      <w:r w:rsidRPr="00CD0D2D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>
        <w:rPr>
          <w:rFonts w:ascii="Times New Roman" w:hAnsi="Times New Roman" w:cs="Times New Roman"/>
          <w:sz w:val="28"/>
          <w:szCs w:val="28"/>
        </w:rPr>
        <w:t>, учителя-словесники, социальный педагог, педагог-психолог</w:t>
      </w:r>
      <w:r w:rsidRPr="00CD0D2D">
        <w:rPr>
          <w:rFonts w:ascii="Times New Roman" w:hAnsi="Times New Roman" w:cs="Times New Roman"/>
          <w:sz w:val="28"/>
          <w:szCs w:val="28"/>
        </w:rPr>
        <w:t>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Можно условно обозначить следующий механизм построения конструктивного взаимодействия семьи и образовательного учреждения, нап</w:t>
      </w:r>
      <w:r>
        <w:rPr>
          <w:rFonts w:ascii="Times New Roman" w:hAnsi="Times New Roman" w:cs="Times New Roman"/>
          <w:sz w:val="28"/>
          <w:szCs w:val="28"/>
        </w:rPr>
        <w:t>равленного на успешную адаптацию</w:t>
      </w:r>
      <w:r w:rsidRPr="00CD0D2D">
        <w:rPr>
          <w:rFonts w:ascii="Times New Roman" w:hAnsi="Times New Roman" w:cs="Times New Roman"/>
          <w:sz w:val="28"/>
          <w:szCs w:val="28"/>
        </w:rPr>
        <w:t xml:space="preserve"> детей мигрантов, детей вынужденных переселенцев: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1. Первоначальное обследование поступающих в образовательное учреждение детей мигрантов, вынужденных переселенцев (социальное и материальное положение сем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D0D2D">
        <w:rPr>
          <w:rFonts w:ascii="Times New Roman" w:hAnsi="Times New Roman" w:cs="Times New Roman"/>
          <w:sz w:val="28"/>
          <w:szCs w:val="28"/>
        </w:rPr>
        <w:t>и; уровень владения русским языком – письменным и устным; психофизическое состояние ребенка).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2. При необходимости всестороннее обучение языку при испо</w:t>
      </w:r>
      <w:r>
        <w:rPr>
          <w:rFonts w:ascii="Times New Roman" w:hAnsi="Times New Roman" w:cs="Times New Roman"/>
          <w:sz w:val="28"/>
          <w:szCs w:val="28"/>
        </w:rPr>
        <w:t>льзовании традиционных методов,</w:t>
      </w:r>
      <w:r w:rsidRPr="00CD0D2D">
        <w:rPr>
          <w:rFonts w:ascii="Times New Roman" w:hAnsi="Times New Roman" w:cs="Times New Roman"/>
          <w:sz w:val="28"/>
          <w:szCs w:val="28"/>
        </w:rPr>
        <w:t xml:space="preserve"> интерактивных мето</w:t>
      </w:r>
      <w:r>
        <w:rPr>
          <w:rFonts w:ascii="Times New Roman" w:hAnsi="Times New Roman" w:cs="Times New Roman"/>
          <w:sz w:val="28"/>
          <w:szCs w:val="28"/>
        </w:rPr>
        <w:t xml:space="preserve">дик. 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3. Разъяснение родителям необходимости обязательного участия их детей в дополнительных занятиях и культурны</w:t>
      </w:r>
      <w:r>
        <w:rPr>
          <w:rFonts w:ascii="Times New Roman" w:hAnsi="Times New Roman" w:cs="Times New Roman"/>
          <w:sz w:val="28"/>
          <w:szCs w:val="28"/>
        </w:rPr>
        <w:t>х мероприятиях внеурочной деятельности (</w:t>
      </w:r>
      <w:r w:rsidRPr="00CD0D2D">
        <w:rPr>
          <w:rFonts w:ascii="Times New Roman" w:hAnsi="Times New Roman" w:cs="Times New Roman"/>
          <w:sz w:val="28"/>
          <w:szCs w:val="28"/>
        </w:rPr>
        <w:t>использование компьютерных, языковых и культурологических программ, участие в секциях, кружках).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4. Создание оптимальной «принимающей среды» для включения детей мигрантов в жизнь социума: максимальное использование мероприятий, где ребенок со слабым владение языком может применять свои ресурсы и умения, быть успешным наравне с одноклассниками.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>5. Проведение  совместными силами педагогических коллективов, учащихся и их семей семинаров, конференций, тематических уроков, посвященных истории и культуре округа.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Совместную работу образовательного учреждения с семьями мигрантов можно условно разделить на два направления: </w:t>
      </w:r>
    </w:p>
    <w:p w:rsidR="00730B8A" w:rsidRPr="00CD0D2D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lastRenderedPageBreak/>
        <w:t>- объединяющие мероприятия, способствующие сближению учащихся и становлению активной гражданской позиции (родительские клубы, школьные советы, семейные соревнования, проведение общегражданских праздников);</w:t>
      </w:r>
    </w:p>
    <w:p w:rsidR="00730B8A" w:rsidRDefault="00730B8A" w:rsidP="00730B8A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- мероприятия с этнокультурным компонентом, способствующие становлению и сохранению позитивной этнической идентичности и развивающие межкультурные контакты. Данные мероприятия служат сохранению и развитию традиций многонационального округа. </w:t>
      </w:r>
    </w:p>
    <w:p w:rsidR="00730B8A" w:rsidRPr="001C632D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Итак, </w:t>
      </w:r>
      <w:r w:rsidRPr="001C632D">
        <w:rPr>
          <w:rFonts w:ascii="Times New Roman" w:eastAsia="Arial Narrow" w:hAnsi="Times New Roman" w:cs="Times New Roman"/>
          <w:b/>
          <w:i/>
          <w:color w:val="000000"/>
          <w:sz w:val="28"/>
          <w:szCs w:val="28"/>
          <w:lang w:val="ru" w:eastAsia="ru-RU"/>
        </w:rPr>
        <w:t>одна из самых важных задач, стоящих перед нами - это адаптация мигрантов в социальную среду Санкт-Петербурга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. Адаптация невозможна без информации. Семьи мигрантов должны быть широко информированы о возможностях социальной среды, в которую </w:t>
      </w: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они вливаются. Для семей-мигрант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ов, имеющих детей школьного возраста, центром информирования может, а возможно должна, стать школа.</w:t>
      </w:r>
    </w:p>
    <w:p w:rsidR="00730B8A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1C632D">
        <w:rPr>
          <w:rFonts w:ascii="Times New Roman" w:eastAsia="Arial Narrow" w:hAnsi="Times New Roman" w:cs="Times New Roman"/>
          <w:b/>
          <w:i/>
          <w:color w:val="000000"/>
          <w:sz w:val="28"/>
          <w:szCs w:val="28"/>
          <w:lang w:val="ru" w:eastAsia="ru-RU"/>
        </w:rPr>
        <w:t>Один из способов помочь мигрантам в школе - создание памятки для родителей школьника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. В каждом учреждении памятка может быть своей, исходя и</w:t>
      </w: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з особенностей школы. Однако ест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ь вопросы, общие для всех образовательных учреждений</w:t>
      </w: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bCs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  <w:t>Примерная</w:t>
      </w:r>
      <w:r w:rsidRPr="001C632D"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  <w:t xml:space="preserve"> структура памятки для родителей-мигрантов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730B8A" w:rsidRPr="001C632D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t>О школе</w:t>
      </w:r>
    </w:p>
    <w:p w:rsidR="00730B8A" w:rsidRPr="003A7812" w:rsidRDefault="00730B8A" w:rsidP="00730B8A">
      <w:pPr>
        <w:pStyle w:val="a4"/>
        <w:numPr>
          <w:ilvl w:val="0"/>
          <w:numId w:val="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а</w:t>
      </w: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д</w:t>
      </w: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рес, телефон, адрес сайта, электронный адрес</w:t>
      </w:r>
    </w:p>
    <w:p w:rsidR="00730B8A" w:rsidRPr="003A7812" w:rsidRDefault="00730B8A" w:rsidP="00730B8A">
      <w:pPr>
        <w:pStyle w:val="a4"/>
        <w:numPr>
          <w:ilvl w:val="0"/>
          <w:numId w:val="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Администрация, часы приема </w:t>
      </w:r>
    </w:p>
    <w:p w:rsidR="00730B8A" w:rsidRPr="003A7812" w:rsidRDefault="00730B8A" w:rsidP="00730B8A">
      <w:pPr>
        <w:pStyle w:val="a4"/>
        <w:numPr>
          <w:ilvl w:val="0"/>
          <w:numId w:val="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Режим работы школы 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  <w:t>Ваш ребенок в школе (требования к ученику)</w:t>
      </w: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730B8A" w:rsidRPr="003A7812" w:rsidRDefault="00730B8A" w:rsidP="00730B8A">
      <w:pPr>
        <w:pStyle w:val="a4"/>
        <w:numPr>
          <w:ilvl w:val="0"/>
          <w:numId w:val="10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Требования к внешнему виду </w:t>
      </w:r>
    </w:p>
    <w:p w:rsidR="00730B8A" w:rsidRPr="003A7812" w:rsidRDefault="00730B8A" w:rsidP="00730B8A">
      <w:pPr>
        <w:pStyle w:val="a4"/>
        <w:numPr>
          <w:ilvl w:val="0"/>
          <w:numId w:val="10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Правила поведения ребенка в школе </w:t>
      </w:r>
    </w:p>
    <w:p w:rsidR="00730B8A" w:rsidRPr="003A7812" w:rsidRDefault="00730B8A" w:rsidP="00730B8A">
      <w:pPr>
        <w:pStyle w:val="a4"/>
        <w:numPr>
          <w:ilvl w:val="0"/>
          <w:numId w:val="10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Общие требования готовности ученика к уроку  </w:t>
      </w:r>
    </w:p>
    <w:p w:rsidR="00730B8A" w:rsidRPr="003A7812" w:rsidRDefault="00730B8A" w:rsidP="00730B8A">
      <w:pPr>
        <w:pStyle w:val="a4"/>
        <w:numPr>
          <w:ilvl w:val="0"/>
          <w:numId w:val="10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Общие положения по ведению дневника 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 xml:space="preserve">   Служба, которая Вам поможет </w:t>
      </w:r>
    </w:p>
    <w:p w:rsidR="00730B8A" w:rsidRPr="003A7812" w:rsidRDefault="00730B8A" w:rsidP="00730B8A">
      <w:pPr>
        <w:pStyle w:val="a4"/>
        <w:numPr>
          <w:ilvl w:val="0"/>
          <w:numId w:val="1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Структура службы, режим работы </w:t>
      </w:r>
    </w:p>
    <w:p w:rsidR="00730B8A" w:rsidRPr="003A7812" w:rsidRDefault="00730B8A" w:rsidP="00730B8A">
      <w:pPr>
        <w:pStyle w:val="a4"/>
        <w:numPr>
          <w:ilvl w:val="0"/>
          <w:numId w:val="1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Случаи обращения</w:t>
      </w:r>
    </w:p>
    <w:p w:rsidR="00730B8A" w:rsidRPr="003A7812" w:rsidRDefault="00730B8A" w:rsidP="00730B8A">
      <w:pPr>
        <w:pStyle w:val="a4"/>
        <w:numPr>
          <w:ilvl w:val="0"/>
          <w:numId w:val="11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Советы службы: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     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§ Условия, необходимые для успешного обучения 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     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§ Как собрать ребенка в школу 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     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§ Домашняя среда - залог успеха </w:t>
      </w:r>
    </w:p>
    <w:p w:rsidR="00730B8A" w:rsidRPr="001C632D" w:rsidRDefault="00730B8A" w:rsidP="00730B8A">
      <w:pPr>
        <w:tabs>
          <w:tab w:val="left" w:pos="2495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      </w:t>
      </w: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§ и т.д.</w:t>
      </w: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ab/>
      </w:r>
    </w:p>
    <w:p w:rsidR="00730B8A" w:rsidRPr="003A7812" w:rsidRDefault="00730B8A" w:rsidP="00730B8A">
      <w:pPr>
        <w:pStyle w:val="a4"/>
        <w:numPr>
          <w:ilvl w:val="0"/>
          <w:numId w:val="12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Консультации психолога «Что делать, если.. ?»</w:t>
      </w:r>
    </w:p>
    <w:p w:rsidR="00730B8A" w:rsidRPr="003A7812" w:rsidRDefault="00730B8A" w:rsidP="00730B8A">
      <w:pPr>
        <w:pStyle w:val="a4"/>
        <w:numPr>
          <w:ilvl w:val="0"/>
          <w:numId w:val="12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Курсы русского языка</w:t>
      </w:r>
    </w:p>
    <w:p w:rsidR="00730B8A" w:rsidRPr="00B668B9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bCs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  Возможности ребенка</w:t>
      </w:r>
      <w:r w:rsidRPr="00B668B9"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  <w:t xml:space="preserve"> в</w:t>
      </w:r>
      <w:r w:rsidRPr="00B668B9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школе</w:t>
      </w:r>
      <w:r w:rsidRPr="00B668B9">
        <w:rPr>
          <w:rFonts w:ascii="Times New Roman" w:eastAsia="Arial Narrow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</w:p>
    <w:p w:rsidR="00730B8A" w:rsidRPr="003A7812" w:rsidRDefault="00730B8A" w:rsidP="00730B8A">
      <w:pPr>
        <w:pStyle w:val="a4"/>
        <w:numPr>
          <w:ilvl w:val="0"/>
          <w:numId w:val="13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Организация питания </w:t>
      </w:r>
    </w:p>
    <w:p w:rsidR="00730B8A" w:rsidRPr="003A7812" w:rsidRDefault="00730B8A" w:rsidP="00730B8A">
      <w:pPr>
        <w:pStyle w:val="a4"/>
        <w:numPr>
          <w:ilvl w:val="0"/>
          <w:numId w:val="13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Медицинское обслуживание </w:t>
      </w:r>
    </w:p>
    <w:p w:rsidR="00730B8A" w:rsidRPr="003A7812" w:rsidRDefault="00730B8A" w:rsidP="00730B8A">
      <w:pPr>
        <w:pStyle w:val="a4"/>
        <w:numPr>
          <w:ilvl w:val="0"/>
          <w:numId w:val="13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 xml:space="preserve">Библиотечная служба </w:t>
      </w:r>
    </w:p>
    <w:p w:rsidR="00730B8A" w:rsidRPr="003A7812" w:rsidRDefault="00730B8A" w:rsidP="00730B8A">
      <w:pPr>
        <w:pStyle w:val="a4"/>
        <w:numPr>
          <w:ilvl w:val="0"/>
          <w:numId w:val="13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Дополнительное образование</w:t>
      </w:r>
    </w:p>
    <w:p w:rsidR="00730B8A" w:rsidRPr="001C632D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B668B9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  </w:t>
      </w:r>
      <w:r w:rsidRPr="001C632D">
        <w:rPr>
          <w:rFonts w:ascii="Times New Roman" w:eastAsia="Arial Narrow" w:hAnsi="Times New Roman" w:cs="Times New Roman"/>
          <w:b/>
          <w:bCs/>
          <w:color w:val="000000"/>
          <w:sz w:val="28"/>
          <w:szCs w:val="28"/>
          <w:lang w:val="ru" w:eastAsia="ru-RU"/>
        </w:rPr>
        <w:t>Полезная информация</w:t>
      </w:r>
    </w:p>
    <w:p w:rsidR="00730B8A" w:rsidRPr="003A7812" w:rsidRDefault="00730B8A" w:rsidP="00730B8A">
      <w:pPr>
        <w:pStyle w:val="a4"/>
        <w:numPr>
          <w:ilvl w:val="0"/>
          <w:numId w:val="14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Ссылки на сайты Комитета по образованию, районного Отдела образования, УФМС и т.д.</w:t>
      </w:r>
    </w:p>
    <w:p w:rsidR="00730B8A" w:rsidRPr="003A7812" w:rsidRDefault="00730B8A" w:rsidP="00730B8A">
      <w:pPr>
        <w:pStyle w:val="a4"/>
        <w:numPr>
          <w:ilvl w:val="0"/>
          <w:numId w:val="14"/>
        </w:numPr>
        <w:tabs>
          <w:tab w:val="left" w:pos="16837"/>
        </w:tabs>
        <w:spacing w:before="120" w:after="120" w:line="360" w:lineRule="auto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3A7812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Адреса, телефоны служб района и города: ЦПМСС, ЦСПСиД, УДОД и т.д.</w:t>
      </w:r>
    </w:p>
    <w:p w:rsidR="00730B8A" w:rsidRPr="001C632D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Доступность, краткость, максимальная информированность по актуальным вопросам - это положительные моменты подобных социальных проектов для мигрантов</w:t>
      </w:r>
    </w:p>
    <w:p w:rsidR="00730B8A" w:rsidRDefault="00730B8A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 w:rsidRPr="001C632D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Межэтнические отношения стали важным элементом современной жизни. Каждодневное решение проблем адаптации приезжающего населения позволяет обеспечить равные возможности и равные права в условиях современного Санкт- Петербурга.</w:t>
      </w:r>
    </w:p>
    <w:p w:rsidR="00081D18" w:rsidRDefault="00081D18" w:rsidP="00730B8A">
      <w:pPr>
        <w:tabs>
          <w:tab w:val="left" w:pos="16837"/>
        </w:tabs>
        <w:spacing w:before="120" w:after="120" w:line="360" w:lineRule="auto"/>
        <w:ind w:firstLine="709"/>
        <w:jc w:val="both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</w:p>
    <w:p w:rsidR="00081D18" w:rsidRPr="00081D18" w:rsidRDefault="00081D18" w:rsidP="00081D18">
      <w:pPr>
        <w:tabs>
          <w:tab w:val="left" w:pos="16837"/>
        </w:tabs>
        <w:spacing w:before="120" w:after="120" w:line="360" w:lineRule="auto"/>
        <w:ind w:firstLine="709"/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</w:pPr>
      <w:r w:rsidRPr="00081D18">
        <w:rPr>
          <w:rFonts w:ascii="Times New Roman" w:eastAsia="Arial Narrow" w:hAnsi="Times New Roman" w:cs="Times New Roman"/>
          <w:b/>
          <w:color w:val="000000"/>
          <w:sz w:val="28"/>
          <w:szCs w:val="28"/>
          <w:lang w:val="ru" w:eastAsia="ru-RU"/>
        </w:rPr>
        <w:t>Алгоритм создания памятки для родителей-мигрантов</w:t>
      </w:r>
    </w:p>
    <w:p w:rsidR="00730B8A" w:rsidRDefault="00081D18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Обозначение проблемы (диагностика: наблюдение, анкетирование, социометрия)</w:t>
      </w:r>
    </w:p>
    <w:p w:rsidR="00081D18" w:rsidRDefault="00081D18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Исследование проблемы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Привлечение педагогов, специалистов для решения проблемы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Создание рабочей группы по написанию памятки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Работа над памяткой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Привлечение детей-носителей языка для перевода памятки на национальные языки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Издание памятки</w:t>
      </w:r>
    </w:p>
    <w:p w:rsidR="001C60D3" w:rsidRDefault="001C60D3" w:rsidP="00081D18">
      <w:pPr>
        <w:pStyle w:val="a4"/>
        <w:numPr>
          <w:ilvl w:val="0"/>
          <w:numId w:val="19"/>
        </w:numPr>
        <w:tabs>
          <w:tab w:val="left" w:pos="16837"/>
        </w:tabs>
        <w:spacing w:before="120" w:after="120" w:line="360" w:lineRule="auto"/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Тиражиров</w:t>
      </w:r>
      <w:r w:rsidR="00EF7B80"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а</w:t>
      </w:r>
      <w:r>
        <w:rPr>
          <w:rFonts w:ascii="Times New Roman" w:eastAsia="Arial Narrow" w:hAnsi="Times New Roman" w:cs="Times New Roman"/>
          <w:color w:val="000000"/>
          <w:sz w:val="28"/>
          <w:szCs w:val="28"/>
          <w:lang w:val="ru" w:eastAsia="ru-RU"/>
        </w:rPr>
        <w:t>ние (печать, интернет)</w:t>
      </w:r>
    </w:p>
    <w:p w:rsidR="00CD0D2D" w:rsidRDefault="00CD0D2D" w:rsidP="005E0BBB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CD0D2D" w:rsidSect="001803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0F" w:rsidRDefault="005C240F" w:rsidP="00DE34B2">
      <w:pPr>
        <w:spacing w:after="0" w:line="240" w:lineRule="auto"/>
      </w:pPr>
      <w:r>
        <w:separator/>
      </w:r>
    </w:p>
  </w:endnote>
  <w:endnote w:type="continuationSeparator" w:id="0">
    <w:p w:rsidR="005C240F" w:rsidRDefault="005C240F" w:rsidP="00DE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0F" w:rsidRDefault="005C240F" w:rsidP="00DE34B2">
      <w:pPr>
        <w:spacing w:after="0" w:line="240" w:lineRule="auto"/>
      </w:pPr>
      <w:r>
        <w:separator/>
      </w:r>
    </w:p>
  </w:footnote>
  <w:footnote w:type="continuationSeparator" w:id="0">
    <w:p w:rsidR="005C240F" w:rsidRDefault="005C240F" w:rsidP="00DE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EB"/>
    <w:multiLevelType w:val="hybridMultilevel"/>
    <w:tmpl w:val="9AD8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929"/>
    <w:multiLevelType w:val="hybridMultilevel"/>
    <w:tmpl w:val="39945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C098B"/>
    <w:multiLevelType w:val="hybridMultilevel"/>
    <w:tmpl w:val="738A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31C8"/>
    <w:multiLevelType w:val="hybridMultilevel"/>
    <w:tmpl w:val="E4041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06A83"/>
    <w:multiLevelType w:val="hybridMultilevel"/>
    <w:tmpl w:val="9B6A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72C6"/>
    <w:multiLevelType w:val="hybridMultilevel"/>
    <w:tmpl w:val="C0D4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7407"/>
    <w:multiLevelType w:val="hybridMultilevel"/>
    <w:tmpl w:val="25044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CD755B"/>
    <w:multiLevelType w:val="hybridMultilevel"/>
    <w:tmpl w:val="0E78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51071"/>
    <w:multiLevelType w:val="hybridMultilevel"/>
    <w:tmpl w:val="F3349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421ACE"/>
    <w:multiLevelType w:val="hybridMultilevel"/>
    <w:tmpl w:val="F1CC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112C0"/>
    <w:multiLevelType w:val="hybridMultilevel"/>
    <w:tmpl w:val="07CA0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559EF"/>
    <w:multiLevelType w:val="hybridMultilevel"/>
    <w:tmpl w:val="36A25F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56EF677C"/>
    <w:multiLevelType w:val="hybridMultilevel"/>
    <w:tmpl w:val="941CA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1560C"/>
    <w:multiLevelType w:val="hybridMultilevel"/>
    <w:tmpl w:val="E8FED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91184D"/>
    <w:multiLevelType w:val="hybridMultilevel"/>
    <w:tmpl w:val="F798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E3878"/>
    <w:multiLevelType w:val="hybridMultilevel"/>
    <w:tmpl w:val="80DA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3D267A"/>
    <w:multiLevelType w:val="hybridMultilevel"/>
    <w:tmpl w:val="2D9A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45282"/>
    <w:multiLevelType w:val="hybridMultilevel"/>
    <w:tmpl w:val="2DEA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751D9"/>
    <w:multiLevelType w:val="hybridMultilevel"/>
    <w:tmpl w:val="8FC4D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6"/>
  </w:num>
  <w:num w:numId="6">
    <w:abstractNumId w:val="11"/>
  </w:num>
  <w:num w:numId="7">
    <w:abstractNumId w:val="17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8"/>
  </w:num>
  <w:num w:numId="15">
    <w:abstractNumId w:val="10"/>
  </w:num>
  <w:num w:numId="16">
    <w:abstractNumId w:val="9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0475EE"/>
    <w:rsid w:val="00056F1B"/>
    <w:rsid w:val="0006472F"/>
    <w:rsid w:val="00081D18"/>
    <w:rsid w:val="00082234"/>
    <w:rsid w:val="0017389D"/>
    <w:rsid w:val="001803AF"/>
    <w:rsid w:val="001B12A9"/>
    <w:rsid w:val="001C60D3"/>
    <w:rsid w:val="001C632D"/>
    <w:rsid w:val="001E69AB"/>
    <w:rsid w:val="00240953"/>
    <w:rsid w:val="00296CF2"/>
    <w:rsid w:val="00324753"/>
    <w:rsid w:val="003A0D34"/>
    <w:rsid w:val="003A7812"/>
    <w:rsid w:val="003B065B"/>
    <w:rsid w:val="004172FD"/>
    <w:rsid w:val="00487D7A"/>
    <w:rsid w:val="00487DAB"/>
    <w:rsid w:val="00577A99"/>
    <w:rsid w:val="005C240F"/>
    <w:rsid w:val="005E0BBB"/>
    <w:rsid w:val="00602383"/>
    <w:rsid w:val="00662053"/>
    <w:rsid w:val="0072198A"/>
    <w:rsid w:val="00730B8A"/>
    <w:rsid w:val="007D1298"/>
    <w:rsid w:val="008935F9"/>
    <w:rsid w:val="00934FDD"/>
    <w:rsid w:val="0095448B"/>
    <w:rsid w:val="009E0ACC"/>
    <w:rsid w:val="00A45DD6"/>
    <w:rsid w:val="00A922DB"/>
    <w:rsid w:val="00B668B9"/>
    <w:rsid w:val="00C1009F"/>
    <w:rsid w:val="00C24587"/>
    <w:rsid w:val="00C70727"/>
    <w:rsid w:val="00C8366E"/>
    <w:rsid w:val="00CD0D2D"/>
    <w:rsid w:val="00CD11B4"/>
    <w:rsid w:val="00CF1E01"/>
    <w:rsid w:val="00D5744E"/>
    <w:rsid w:val="00DD5FE9"/>
    <w:rsid w:val="00DE34B2"/>
    <w:rsid w:val="00E16DCF"/>
    <w:rsid w:val="00EF7B80"/>
    <w:rsid w:val="00F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0D8A4-3B53-4182-8F46-67CEFFBD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632D"/>
    <w:rPr>
      <w:rFonts w:ascii="Arial Narrow" w:eastAsia="Arial Narrow" w:hAnsi="Arial Narrow" w:cs="Arial Narrow"/>
      <w:spacing w:val="-10"/>
      <w:sz w:val="33"/>
      <w:szCs w:val="33"/>
      <w:shd w:val="clear" w:color="auto" w:fill="FFFFFF"/>
    </w:rPr>
  </w:style>
  <w:style w:type="character" w:customStyle="1" w:styleId="0pt">
    <w:name w:val="Основной текст + Интервал 0 pt"/>
    <w:basedOn w:val="a3"/>
    <w:rsid w:val="001C632D"/>
    <w:rPr>
      <w:rFonts w:ascii="Arial Narrow" w:eastAsia="Arial Narrow" w:hAnsi="Arial Narrow" w:cs="Arial Narrow"/>
      <w:spacing w:val="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1C632D"/>
    <w:pPr>
      <w:shd w:val="clear" w:color="auto" w:fill="FFFFFF"/>
      <w:spacing w:after="0" w:line="542" w:lineRule="exact"/>
      <w:ind w:hanging="520"/>
      <w:jc w:val="both"/>
    </w:pPr>
    <w:rPr>
      <w:rFonts w:ascii="Arial Narrow" w:eastAsia="Arial Narrow" w:hAnsi="Arial Narrow" w:cs="Arial Narrow"/>
      <w:spacing w:val="-10"/>
      <w:sz w:val="33"/>
      <w:szCs w:val="33"/>
    </w:rPr>
  </w:style>
  <w:style w:type="character" w:customStyle="1" w:styleId="2">
    <w:name w:val="Основной текст (2)_"/>
    <w:basedOn w:val="a0"/>
    <w:link w:val="20"/>
    <w:rsid w:val="001C632D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1C632D"/>
    <w:rPr>
      <w:rFonts w:ascii="Arial Narrow" w:eastAsia="Arial Narrow" w:hAnsi="Arial Narrow" w:cs="Arial Narrow"/>
      <w:b/>
      <w:bCs/>
      <w:i/>
      <w:iCs/>
      <w:sz w:val="30"/>
      <w:szCs w:val="30"/>
      <w:shd w:val="clear" w:color="auto" w:fill="FFFFFF"/>
    </w:rPr>
  </w:style>
  <w:style w:type="character" w:customStyle="1" w:styleId="2165pt0pt">
    <w:name w:val="Основной текст (2) + 16;5 pt;Полужирный;Интервал 0 pt"/>
    <w:basedOn w:val="2"/>
    <w:rsid w:val="001C632D"/>
    <w:rPr>
      <w:rFonts w:ascii="Arial Narrow" w:eastAsia="Arial Narrow" w:hAnsi="Arial Narrow" w:cs="Arial Narrow"/>
      <w:b/>
      <w:bCs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32D"/>
    <w:pPr>
      <w:shd w:val="clear" w:color="auto" w:fill="FFFFFF"/>
      <w:spacing w:after="0" w:line="508" w:lineRule="exact"/>
      <w:ind w:firstLine="800"/>
    </w:pPr>
    <w:rPr>
      <w:rFonts w:ascii="Arial Narrow" w:eastAsia="Arial Narrow" w:hAnsi="Arial Narrow" w:cs="Arial Narrow"/>
      <w:sz w:val="30"/>
      <w:szCs w:val="30"/>
    </w:rPr>
  </w:style>
  <w:style w:type="paragraph" w:styleId="a4">
    <w:name w:val="List Paragraph"/>
    <w:basedOn w:val="a"/>
    <w:qFormat/>
    <w:rsid w:val="00F52A67"/>
    <w:pPr>
      <w:ind w:left="720"/>
      <w:contextualSpacing/>
    </w:pPr>
  </w:style>
  <w:style w:type="table" w:styleId="a5">
    <w:name w:val="Table Grid"/>
    <w:basedOn w:val="a1"/>
    <w:uiPriority w:val="59"/>
    <w:rsid w:val="00B6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7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73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89D"/>
  </w:style>
  <w:style w:type="paragraph" w:styleId="a8">
    <w:name w:val="header"/>
    <w:basedOn w:val="a"/>
    <w:link w:val="a9"/>
    <w:uiPriority w:val="99"/>
    <w:unhideWhenUsed/>
    <w:rsid w:val="00DE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4B2"/>
  </w:style>
  <w:style w:type="paragraph" w:styleId="aa">
    <w:name w:val="footer"/>
    <w:basedOn w:val="a"/>
    <w:link w:val="ab"/>
    <w:uiPriority w:val="99"/>
    <w:unhideWhenUsed/>
    <w:rsid w:val="00DE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pro.ru/termins/22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8F88-D297-4C21-BEA5-541571EF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Юськa</dc:creator>
  <cp:keywords/>
  <dc:description/>
  <cp:lastModifiedBy>Юлия Муранова</cp:lastModifiedBy>
  <cp:revision>4</cp:revision>
  <dcterms:created xsi:type="dcterms:W3CDTF">2015-03-11T16:44:00Z</dcterms:created>
  <dcterms:modified xsi:type="dcterms:W3CDTF">2015-03-11T16:45:00Z</dcterms:modified>
</cp:coreProperties>
</file>