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6E7" w:rsidRDefault="00B5201A" w:rsidP="00B5201A">
      <w:pPr>
        <w:ind w:left="709" w:firstLine="0"/>
        <w:jc w:val="center"/>
      </w:pPr>
      <w:r>
        <w:t>План изучения в 10 классе общеобразовательной школы монографической темы «Жизнь и творчество И.С. Тургенева».</w:t>
      </w:r>
    </w:p>
    <w:p w:rsidR="00B5201A" w:rsidRDefault="00B5201A" w:rsidP="00B5201A">
      <w:pPr>
        <w:pStyle w:val="a3"/>
        <w:numPr>
          <w:ilvl w:val="0"/>
          <w:numId w:val="2"/>
        </w:numPr>
        <w:jc w:val="left"/>
      </w:pPr>
      <w:r>
        <w:t>И.С. Тургенев – свидетель русских перемен.</w:t>
      </w:r>
    </w:p>
    <w:p w:rsidR="00B5201A" w:rsidRDefault="00B5201A" w:rsidP="00B5201A">
      <w:pPr>
        <w:pStyle w:val="a3"/>
        <w:ind w:left="1429" w:firstLine="0"/>
        <w:jc w:val="left"/>
      </w:pPr>
      <w:r>
        <w:t>(Характеристика эпохи, литературное окружение писателя).</w:t>
      </w:r>
    </w:p>
    <w:p w:rsidR="00B5201A" w:rsidRDefault="00B73FE8" w:rsidP="00B5201A">
      <w:pPr>
        <w:pStyle w:val="a3"/>
        <w:numPr>
          <w:ilvl w:val="0"/>
          <w:numId w:val="2"/>
        </w:numPr>
        <w:jc w:val="left"/>
      </w:pPr>
      <w:r>
        <w:t>Биографический очерк И.С.Тургенева.</w:t>
      </w:r>
    </w:p>
    <w:p w:rsidR="00B73FE8" w:rsidRDefault="00B73FE8" w:rsidP="00B5201A">
      <w:pPr>
        <w:pStyle w:val="a3"/>
        <w:numPr>
          <w:ilvl w:val="0"/>
          <w:numId w:val="2"/>
        </w:numPr>
        <w:jc w:val="left"/>
      </w:pPr>
      <w:r>
        <w:t>Роман «Отцы и дети». Творческая история романа.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Нигилизм. Базаров и П.П. Кирсанов.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Трагический характер основного конфликта Базарова и П.П. Кирсанова.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Проблема отцов и детей в романе.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Внутренний конфликт в душе героя. Базаров и Одинцова.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Мировоззренческий кризис Е.Базарова.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>Базаров под крышей родительского дома. Трагическое разрешение центральной коллизии романа.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 xml:space="preserve"> «Отцы и дети» в русской критике. (Антонович, Писарев, Страхов). Контрольный тест по роману.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 xml:space="preserve"> Стихотворения в прозе.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 xml:space="preserve"> И.С. Тургенев – писатель, художник, философ. (Обобщающий урок по творчеству писателя).</w:t>
      </w:r>
    </w:p>
    <w:p w:rsidR="00B73FE8" w:rsidRDefault="00B73FE8" w:rsidP="00B73FE8">
      <w:pPr>
        <w:pStyle w:val="a3"/>
        <w:numPr>
          <w:ilvl w:val="0"/>
          <w:numId w:val="2"/>
        </w:numPr>
        <w:jc w:val="left"/>
      </w:pPr>
      <w:r>
        <w:t xml:space="preserve"> Сочинение по роману «Отцы и дети».</w:t>
      </w:r>
    </w:p>
    <w:sectPr w:rsidR="00B73FE8" w:rsidSect="001A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625D2"/>
    <w:multiLevelType w:val="hybridMultilevel"/>
    <w:tmpl w:val="06E25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F1084B"/>
    <w:multiLevelType w:val="hybridMultilevel"/>
    <w:tmpl w:val="CC1ABD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01A"/>
    <w:rsid w:val="001A16E7"/>
    <w:rsid w:val="00216610"/>
    <w:rsid w:val="00411319"/>
    <w:rsid w:val="008073AA"/>
    <w:rsid w:val="008C3DED"/>
    <w:rsid w:val="00900380"/>
    <w:rsid w:val="00B17FE2"/>
    <w:rsid w:val="00B5201A"/>
    <w:rsid w:val="00B73FE8"/>
    <w:rsid w:val="00C5167D"/>
    <w:rsid w:val="00F2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10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8073AA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3AA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B520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Юленька</cp:lastModifiedBy>
  <cp:revision>6</cp:revision>
  <cp:lastPrinted>2013-12-23T13:05:00Z</cp:lastPrinted>
  <dcterms:created xsi:type="dcterms:W3CDTF">2013-12-23T12:42:00Z</dcterms:created>
  <dcterms:modified xsi:type="dcterms:W3CDTF">2014-10-09T16:35:00Z</dcterms:modified>
</cp:coreProperties>
</file>