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E" w:rsidRPr="00D867A9" w:rsidRDefault="00277B4E" w:rsidP="00277B4E">
      <w:pPr>
        <w:ind w:left="-180" w:right="355" w:firstLine="360"/>
        <w:jc w:val="center"/>
        <w:rPr>
          <w:b/>
          <w:i/>
          <w:color w:val="000080"/>
          <w:sz w:val="40"/>
          <w:szCs w:val="40"/>
        </w:rPr>
      </w:pPr>
      <w:r w:rsidRPr="00D867A9">
        <w:rPr>
          <w:b/>
          <w:i/>
          <w:noProof/>
          <w:color w:val="0000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-386715</wp:posOffset>
            </wp:positionV>
            <wp:extent cx="1421765" cy="1685925"/>
            <wp:effectExtent l="19050" t="0" r="6985" b="0"/>
            <wp:wrapSquare wrapText="bothSides"/>
            <wp:docPr id="2" name="Рисунок 2" descr="1219504053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9504053_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7A9">
        <w:rPr>
          <w:b/>
          <w:i/>
          <w:color w:val="000080"/>
          <w:sz w:val="40"/>
          <w:szCs w:val="40"/>
        </w:rPr>
        <w:t>Мастерство, труд, вдохновение…</w:t>
      </w:r>
    </w:p>
    <w:p w:rsidR="00277B4E" w:rsidRPr="00D867A9" w:rsidRDefault="00277B4E" w:rsidP="00277B4E">
      <w:pPr>
        <w:ind w:left="-180" w:right="355" w:firstLine="360"/>
        <w:jc w:val="center"/>
        <w:rPr>
          <w:b/>
          <w:i/>
          <w:color w:val="000080"/>
          <w:sz w:val="48"/>
          <w:szCs w:val="48"/>
        </w:rPr>
      </w:pPr>
    </w:p>
    <w:p w:rsidR="00277B4E" w:rsidRPr="00D867A9" w:rsidRDefault="00277B4E" w:rsidP="00277B4E">
      <w:pPr>
        <w:ind w:right="180" w:firstLine="180"/>
        <w:jc w:val="center"/>
        <w:rPr>
          <w:b/>
          <w:i/>
          <w:color w:val="FF0000"/>
        </w:rPr>
      </w:pPr>
      <w:r w:rsidRPr="00D867A9">
        <w:rPr>
          <w:b/>
          <w:i/>
          <w:color w:val="FF0000"/>
        </w:rPr>
        <w:t xml:space="preserve">ОБУЧЕНИЕ АНГЛИЙСКОМУ ЯЗЫКУ С ИСПОЛЬЗОВАНИЕМ КОМПЬЮТЕРНЫХ ТЕХНОЛОГИЙ </w:t>
      </w:r>
    </w:p>
    <w:p w:rsidR="00277B4E" w:rsidRPr="00D867A9" w:rsidRDefault="00D867A9" w:rsidP="00277B4E">
      <w:pPr>
        <w:ind w:right="180" w:firstLine="180"/>
        <w:rPr>
          <w:b/>
          <w:i/>
        </w:rPr>
      </w:pPr>
      <w:r>
        <w:rPr>
          <w:i/>
          <w:sz w:val="28"/>
          <w:szCs w:val="28"/>
        </w:rPr>
        <w:t xml:space="preserve">                            </w:t>
      </w:r>
      <w:r w:rsidR="00277B4E">
        <w:rPr>
          <w:i/>
          <w:sz w:val="28"/>
          <w:szCs w:val="28"/>
        </w:rPr>
        <w:t xml:space="preserve"> </w:t>
      </w:r>
      <w:r w:rsidR="00277B4E" w:rsidRPr="00D867A9">
        <w:rPr>
          <w:b/>
          <w:i/>
        </w:rPr>
        <w:t>Овчинникова Валентина Васильевна,</w:t>
      </w:r>
    </w:p>
    <w:p w:rsidR="00277B4E" w:rsidRPr="00D867A9" w:rsidRDefault="00277B4E" w:rsidP="00277B4E">
      <w:pPr>
        <w:ind w:right="180" w:firstLine="180"/>
        <w:rPr>
          <w:b/>
          <w:i/>
        </w:rPr>
      </w:pPr>
      <w:r w:rsidRPr="00D867A9">
        <w:rPr>
          <w:b/>
          <w:i/>
        </w:rPr>
        <w:t xml:space="preserve">                                               </w:t>
      </w:r>
      <w:r w:rsidR="00D867A9">
        <w:rPr>
          <w:b/>
          <w:i/>
        </w:rPr>
        <w:t xml:space="preserve"> </w:t>
      </w:r>
      <w:r w:rsidRPr="00D867A9">
        <w:rPr>
          <w:b/>
          <w:i/>
        </w:rPr>
        <w:t xml:space="preserve">  учитель английского языка</w:t>
      </w:r>
      <w:r w:rsidR="00D867A9">
        <w:rPr>
          <w:b/>
          <w:i/>
        </w:rPr>
        <w:t>.</w:t>
      </w:r>
    </w:p>
    <w:p w:rsidR="00CC77AA" w:rsidRDefault="00CC77AA" w:rsidP="00277B4E">
      <w:pPr>
        <w:ind w:right="180" w:firstLine="360"/>
        <w:jc w:val="both"/>
      </w:pPr>
    </w:p>
    <w:p w:rsidR="00277B4E" w:rsidRPr="00D867A9" w:rsidRDefault="00277B4E" w:rsidP="00277B4E">
      <w:pPr>
        <w:ind w:right="180" w:firstLine="360"/>
        <w:jc w:val="both"/>
      </w:pPr>
      <w:r w:rsidRPr="00D867A9">
        <w:t xml:space="preserve">Я думаю, что ни для кого не секрет, что компьютер – это одно из современных технических средств и необходимо включение его в учебный процесс </w:t>
      </w:r>
      <w:proofErr w:type="gramStart"/>
      <w:r w:rsidRPr="00D867A9">
        <w:t>от</w:t>
      </w:r>
      <w:proofErr w:type="gramEnd"/>
      <w:r w:rsidRPr="00D867A9">
        <w:t xml:space="preserve"> начальной до высшей школы. Его многофункциональность открывает перед учителем и учеником больше возможности, как в урочной, так и во внеурочной деятельности (информационная, обучающая, контролирующая и развлекающая) </w:t>
      </w:r>
    </w:p>
    <w:p w:rsidR="00277B4E" w:rsidRPr="00D867A9" w:rsidRDefault="00277B4E" w:rsidP="00277B4E">
      <w:pPr>
        <w:ind w:right="180" w:firstLine="540"/>
        <w:jc w:val="both"/>
      </w:pPr>
      <w:r w:rsidRPr="00D867A9">
        <w:t xml:space="preserve">Учителю необходимо использовать, применять и пробовать новые методики и технологии. Это не значит. Что учитель отказывается от тех находок, преимуществ и достижений, которые были, есть и станутся. И всем хорошо понятно, что использование только компьютерных программ, невозможно. Это действенно только в комбинации с другими педагогическими методами. А использование различных компьютерных технологий это хороший способ для повышения мотивации, развития самостоятельности и творчества учащихся. </w:t>
      </w:r>
    </w:p>
    <w:p w:rsidR="00277B4E" w:rsidRDefault="00277B4E" w:rsidP="00277B4E">
      <w:pPr>
        <w:ind w:right="180" w:firstLine="540"/>
        <w:jc w:val="both"/>
        <w:rPr>
          <w:b/>
        </w:rPr>
      </w:pPr>
      <w:r w:rsidRPr="00CC77AA">
        <w:rPr>
          <w:u w:val="single"/>
        </w:rPr>
        <w:t>Возникает вопрос</w:t>
      </w:r>
      <w:r w:rsidR="00CC77AA">
        <w:t>:</w:t>
      </w:r>
      <w:r w:rsidRPr="00D867A9">
        <w:t xml:space="preserve"> </w:t>
      </w:r>
      <w:r w:rsidRPr="00CC77AA">
        <w:rPr>
          <w:b/>
        </w:rPr>
        <w:t>«Почему всё-таки компьютер?»</w:t>
      </w:r>
    </w:p>
    <w:p w:rsidR="00CC77AA" w:rsidRPr="00D867A9" w:rsidRDefault="00CC77AA" w:rsidP="00277B4E">
      <w:pPr>
        <w:ind w:right="180" w:firstLine="540"/>
        <w:jc w:val="both"/>
      </w:pPr>
    </w:p>
    <w:p w:rsidR="00277B4E" w:rsidRPr="00D867A9" w:rsidRDefault="00277B4E" w:rsidP="00277B4E">
      <w:pPr>
        <w:ind w:right="180" w:firstLine="540"/>
        <w:jc w:val="both"/>
      </w:pPr>
      <w:r w:rsidRPr="00D867A9">
        <w:t>Ответ прост. Компьютер многофункциональное средство обучения, объединяющее в себе магнитофон, видео, телевизор и проектор.</w:t>
      </w:r>
    </w:p>
    <w:p w:rsidR="00277B4E" w:rsidRPr="00D867A9" w:rsidRDefault="00277B4E" w:rsidP="00277B4E">
      <w:pPr>
        <w:ind w:right="180" w:firstLine="540"/>
        <w:jc w:val="both"/>
      </w:pPr>
      <w:r w:rsidRPr="00D867A9">
        <w:t>Кроме того, компьютер имеет много преимуществ: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180"/>
          <w:tab w:val="left" w:pos="360"/>
        </w:tabs>
        <w:ind w:left="0" w:right="180" w:firstLine="0"/>
        <w:jc w:val="both"/>
      </w:pPr>
      <w:r w:rsidRPr="00D867A9">
        <w:t>Мотивация, то есть выполнение заданий на компьютере гораздо интереснее для учащихся (чем, например, выполнение работ в тетради и т.д.)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180"/>
          <w:tab w:val="left" w:pos="360"/>
        </w:tabs>
        <w:ind w:left="0" w:right="180" w:firstLine="0"/>
        <w:jc w:val="both"/>
      </w:pPr>
      <w:r w:rsidRPr="00D867A9">
        <w:t>Интернет, то есть выход в Интернет позволяет учащимся воспользоваться различными материалами, информацией, взятой в мировой сети.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180"/>
          <w:tab w:val="left" w:pos="360"/>
        </w:tabs>
        <w:ind w:left="0" w:right="180" w:firstLine="0"/>
        <w:jc w:val="both"/>
      </w:pPr>
      <w:r w:rsidRPr="00D867A9">
        <w:t>Многофункциональность компьютера (о котором уже говорилось выше)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180"/>
          <w:tab w:val="left" w:pos="360"/>
        </w:tabs>
        <w:ind w:left="0" w:right="180" w:firstLine="0"/>
        <w:jc w:val="both"/>
      </w:pPr>
      <w:r w:rsidRPr="00D867A9">
        <w:t>Обогащение лексики, которая происходит несколькими путями, например, прежде всего это знакомство с компьютерной лексикой, а также обогащение словарного запаса за счёт взятой информации из Интернета и т.д.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360"/>
        </w:tabs>
        <w:ind w:left="0" w:right="180" w:firstLine="0"/>
        <w:jc w:val="both"/>
      </w:pPr>
      <w:r w:rsidRPr="00D867A9">
        <w:t>Проверка тестов, которая происходит быстро и эффективно (то есть оценка выставляется сразу же по завершению работы)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360"/>
        </w:tabs>
        <w:ind w:left="0" w:right="180" w:firstLine="0"/>
        <w:jc w:val="both"/>
      </w:pPr>
      <w:r w:rsidRPr="00D867A9">
        <w:t>Снятие, снижение стрессовых ситуаций (снимает напряжение, страх перед аудиторией)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360"/>
        </w:tabs>
        <w:ind w:left="0" w:right="180" w:firstLine="0"/>
        <w:jc w:val="both"/>
      </w:pPr>
      <w:r w:rsidRPr="00D867A9">
        <w:t>Разноуровневый подход, то есть учитель может учитывать возможности учеников и уровень их подготовленности, учёт индивидуальных способностей и возможностей каждого ребёнка.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360"/>
        </w:tabs>
        <w:ind w:left="0" w:right="180" w:firstLine="0"/>
        <w:jc w:val="both"/>
      </w:pPr>
      <w:r w:rsidRPr="00D867A9">
        <w:t>Восприятие идёт сразу через все сенсорные каналы: зрение, слух, двигательная активность и тактильные ощущения.</w:t>
      </w:r>
    </w:p>
    <w:p w:rsidR="00277B4E" w:rsidRPr="00D867A9" w:rsidRDefault="00277B4E" w:rsidP="00277B4E">
      <w:pPr>
        <w:numPr>
          <w:ilvl w:val="0"/>
          <w:numId w:val="3"/>
        </w:numPr>
        <w:tabs>
          <w:tab w:val="left" w:pos="360"/>
        </w:tabs>
        <w:ind w:left="0" w:right="180" w:firstLine="0"/>
        <w:jc w:val="both"/>
      </w:pPr>
      <w:r w:rsidRPr="00D867A9">
        <w:t>Повышает организованность мышления (логическая память)</w:t>
      </w:r>
    </w:p>
    <w:p w:rsidR="00277B4E" w:rsidRPr="00D867A9" w:rsidRDefault="00277B4E" w:rsidP="00277B4E">
      <w:pPr>
        <w:tabs>
          <w:tab w:val="left" w:pos="360"/>
        </w:tabs>
        <w:ind w:right="180"/>
        <w:jc w:val="both"/>
      </w:pPr>
      <w:r w:rsidRPr="00D867A9">
        <w:t>Конечно, есть и опасности, которые учитель должен знать и учитывать, чтобы эффект использования компьютерных программ  был высок, проблемы со здоровьем: зрение, осанка, разный уровень владения компьютером, ограничение компьютеров в классах, затраты личного времени учителя и денег (краска, диски, бумага и т.д.)</w:t>
      </w:r>
    </w:p>
    <w:p w:rsidR="00277B4E" w:rsidRPr="00D867A9" w:rsidRDefault="00277B4E" w:rsidP="00277B4E">
      <w:pPr>
        <w:ind w:right="180" w:firstLine="420"/>
        <w:jc w:val="both"/>
      </w:pPr>
      <w:r w:rsidRPr="00D867A9">
        <w:t xml:space="preserve">Как мы видим, компьютер как средство обучения не только можно использовать, но и нужно наряду с другими техническими средствами. </w:t>
      </w:r>
    </w:p>
    <w:p w:rsidR="00277B4E" w:rsidRPr="00D867A9" w:rsidRDefault="00277B4E" w:rsidP="00277B4E">
      <w:pPr>
        <w:ind w:right="180" w:firstLine="420"/>
        <w:jc w:val="both"/>
      </w:pPr>
      <w:r w:rsidRPr="00D867A9">
        <w:t>Компьютерные технологии развивают творчество, самостоятельность, логическое мышление, все виды памяти у учащихся, что делает процесс обучения более эффективным, мотивированным и дифференцированным.</w:t>
      </w:r>
    </w:p>
    <w:p w:rsidR="00277B4E" w:rsidRPr="00D867A9" w:rsidRDefault="00277B4E" w:rsidP="00277B4E">
      <w:pPr>
        <w:ind w:right="180" w:firstLine="420"/>
        <w:jc w:val="both"/>
      </w:pPr>
      <w:r w:rsidRPr="00D867A9">
        <w:lastRenderedPageBreak/>
        <w:t>Компьютер является незаменимым источником информации.</w:t>
      </w:r>
    </w:p>
    <w:p w:rsidR="00277B4E" w:rsidRPr="00D867A9" w:rsidRDefault="00277B4E" w:rsidP="00277B4E">
      <w:pPr>
        <w:ind w:right="180" w:firstLine="180"/>
        <w:jc w:val="both"/>
      </w:pPr>
      <w:r w:rsidRPr="00D867A9">
        <w:t>Но: мы должны не забывать, что компьютер не может и не должен заменить учителя.</w:t>
      </w:r>
    </w:p>
    <w:p w:rsidR="00277B4E" w:rsidRPr="00D867A9" w:rsidRDefault="00277B4E" w:rsidP="00277B4E">
      <w:pPr>
        <w:ind w:right="180" w:firstLine="180"/>
        <w:jc w:val="both"/>
      </w:pPr>
      <w:r w:rsidRPr="00D867A9">
        <w:t>Чтобы эффективно и правильно использовать компьютер, необходимо изучить его.</w:t>
      </w:r>
    </w:p>
    <w:p w:rsidR="00277B4E" w:rsidRDefault="00277B4E" w:rsidP="00277B4E">
      <w:pPr>
        <w:ind w:right="180"/>
      </w:pPr>
      <w:r w:rsidRPr="00D867A9">
        <w:t>Общие принципы создания и подготовки презентаций</w:t>
      </w:r>
    </w:p>
    <w:p w:rsidR="00CC77AA" w:rsidRPr="00D867A9" w:rsidRDefault="00CC77AA" w:rsidP="00277B4E">
      <w:pPr>
        <w:ind w:right="180"/>
      </w:pPr>
    </w:p>
    <w:p w:rsidR="00277B4E" w:rsidRPr="00D867A9" w:rsidRDefault="00277B4E" w:rsidP="00277B4E">
      <w:pPr>
        <w:ind w:right="180" w:firstLine="180"/>
        <w:jc w:val="center"/>
        <w:rPr>
          <w:b/>
        </w:rPr>
      </w:pPr>
      <w:r w:rsidRPr="00D867A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083310" cy="1689735"/>
            <wp:effectExtent l="19050" t="0" r="2540" b="0"/>
            <wp:wrapSquare wrapText="bothSides"/>
            <wp:docPr id="4" name="Рисунок 4" descr="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67A9">
        <w:rPr>
          <w:b/>
        </w:rPr>
        <w:t>Несколько полезных советов для создания эффективных     презентаций</w:t>
      </w:r>
      <w:r w:rsidRPr="00D867A9">
        <w:t>.</w:t>
      </w:r>
    </w:p>
    <w:p w:rsidR="00277B4E" w:rsidRPr="00D867A9" w:rsidRDefault="00277B4E" w:rsidP="00277B4E">
      <w:pPr>
        <w:numPr>
          <w:ilvl w:val="0"/>
          <w:numId w:val="2"/>
        </w:numPr>
        <w:ind w:left="0" w:right="180" w:firstLine="180"/>
        <w:jc w:val="both"/>
      </w:pPr>
      <w:r w:rsidRPr="00D867A9">
        <w:t>Определитесь, для чего будет предназначена презентация, для показа на каких-либо мероприятиях или для самостоятельного изучения (электронное пособие).</w:t>
      </w:r>
    </w:p>
    <w:p w:rsidR="00277B4E" w:rsidRPr="00D867A9" w:rsidRDefault="00277B4E" w:rsidP="00277B4E">
      <w:pPr>
        <w:numPr>
          <w:ilvl w:val="0"/>
          <w:numId w:val="2"/>
        </w:numPr>
        <w:ind w:left="0" w:right="180" w:firstLine="180"/>
        <w:jc w:val="both"/>
      </w:pPr>
      <w:r w:rsidRPr="00D867A9">
        <w:t xml:space="preserve">И в том и в другом случае заранее спланируйте структуру презентации. </w:t>
      </w:r>
    </w:p>
    <w:p w:rsidR="00277B4E" w:rsidRPr="00D867A9" w:rsidRDefault="00277B4E" w:rsidP="00277B4E">
      <w:pPr>
        <w:numPr>
          <w:ilvl w:val="0"/>
          <w:numId w:val="2"/>
        </w:numPr>
        <w:ind w:left="0" w:right="180" w:firstLine="180"/>
        <w:jc w:val="both"/>
      </w:pPr>
      <w:r w:rsidRPr="00D867A9">
        <w:t xml:space="preserve">Подберите шаблон оформления, подходящий для вашей темы. Если вы создаете шаблон самостоятельно, то не забывайте, что текст должен контрастировать с фоном, (например темный текст на светлом, фоне или наоборот), иначе он будет трудночитаемым. </w:t>
      </w:r>
    </w:p>
    <w:p w:rsidR="00277B4E" w:rsidRPr="00D867A9" w:rsidRDefault="00277B4E" w:rsidP="00277B4E">
      <w:pPr>
        <w:numPr>
          <w:ilvl w:val="0"/>
          <w:numId w:val="2"/>
        </w:numPr>
        <w:ind w:left="0" w:right="180" w:firstLine="180"/>
      </w:pPr>
      <w:r w:rsidRPr="00D867A9">
        <w:t>В случае создания электронного пособия можно создавать сколь угодно сложные презентации с вложенными ссылками. Тем не менее, желательно, чтобы уровень вложенности не превышал 3-х, т.к. в противном случае в презентации будет сложно ориентироваться.</w:t>
      </w:r>
    </w:p>
    <w:p w:rsidR="00277B4E" w:rsidRPr="00D867A9" w:rsidRDefault="00277B4E" w:rsidP="00277B4E">
      <w:pPr>
        <w:numPr>
          <w:ilvl w:val="0"/>
          <w:numId w:val="2"/>
        </w:numPr>
        <w:ind w:left="0" w:right="180" w:firstLine="180"/>
      </w:pPr>
      <w:r w:rsidRPr="00D867A9">
        <w:t>В случае создания презентации для показа или сопровождения доклада следует обратить внимание на следующее:</w:t>
      </w:r>
    </w:p>
    <w:p w:rsidR="00277B4E" w:rsidRPr="00D867A9" w:rsidRDefault="00277B4E" w:rsidP="00277B4E">
      <w:pPr>
        <w:ind w:right="180"/>
      </w:pPr>
      <w:r w:rsidRPr="00D867A9">
        <w:t>* Не перегружайте слайды текстом. Издалека он будет трудночитаемым. Постарайтесь выразить основную мысль в 2-3 предложениях, крупным шрифтом.</w:t>
      </w:r>
    </w:p>
    <w:p w:rsidR="00277B4E" w:rsidRPr="00D867A9" w:rsidRDefault="00277B4E" w:rsidP="00277B4E">
      <w:pPr>
        <w:ind w:right="180"/>
      </w:pPr>
      <w:r w:rsidRPr="00D867A9">
        <w:t>* Старайтесь снабжать слайды изображениями, схемами и графиками, они более наглядны и легче запоминаются.</w:t>
      </w:r>
    </w:p>
    <w:p w:rsidR="00277B4E" w:rsidRPr="00D867A9" w:rsidRDefault="00277B4E" w:rsidP="00277B4E">
      <w:pPr>
        <w:ind w:right="180"/>
      </w:pPr>
      <w:r w:rsidRPr="00D867A9">
        <w:t xml:space="preserve">* Не злоупотребляйте анимацией. Хорошее впечатление производит 1-2 эффекта на слайде, большее количество делает слайд перегруженным ненужной информацией. </w:t>
      </w:r>
    </w:p>
    <w:p w:rsidR="00277B4E" w:rsidRPr="00D867A9" w:rsidRDefault="00277B4E" w:rsidP="00277B4E">
      <w:pPr>
        <w:ind w:right="180"/>
      </w:pPr>
      <w:r w:rsidRPr="00D867A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421640</wp:posOffset>
            </wp:positionV>
            <wp:extent cx="1179195" cy="1195705"/>
            <wp:effectExtent l="19050" t="0" r="1905" b="0"/>
            <wp:wrapSquare wrapText="bothSides"/>
            <wp:docPr id="6" name="Рисунок 6" descr="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67A9">
        <w:t xml:space="preserve">* Не злоупотребляйте гиперссылками. В такой презентации как, например, сопровождение доклада, легко запутаться. Вынесите дополнительную информацию, которая может не понадобиться. Постарайтесь, чтобы презентация была линейной. </w:t>
      </w:r>
    </w:p>
    <w:p w:rsidR="00277B4E" w:rsidRPr="00D867A9" w:rsidRDefault="00277B4E" w:rsidP="00277B4E">
      <w:pPr>
        <w:tabs>
          <w:tab w:val="left" w:pos="360"/>
          <w:tab w:val="left" w:pos="1260"/>
        </w:tabs>
        <w:ind w:right="180"/>
        <w:jc w:val="both"/>
      </w:pPr>
      <w:r w:rsidRPr="00D867A9">
        <w:t>6)Обязательно необходим титульный и заключительный слайд. На титульном слайде должна быть обозначена тема работы, автор с указанием должности. На заключительном слайде – выводы, заключения, подведение итогов и т.д.</w:t>
      </w:r>
    </w:p>
    <w:p w:rsidR="00CC77AA" w:rsidRDefault="00CC77AA" w:rsidP="00277B4E">
      <w:pPr>
        <w:tabs>
          <w:tab w:val="left" w:pos="360"/>
        </w:tabs>
        <w:ind w:right="180"/>
        <w:jc w:val="both"/>
        <w:rPr>
          <w:bCs/>
          <w:u w:val="single"/>
        </w:rPr>
      </w:pPr>
    </w:p>
    <w:p w:rsidR="00CC77AA" w:rsidRPr="00D867A9" w:rsidRDefault="00277B4E" w:rsidP="00277B4E">
      <w:pPr>
        <w:tabs>
          <w:tab w:val="left" w:pos="360"/>
        </w:tabs>
        <w:ind w:right="180"/>
        <w:jc w:val="both"/>
        <w:rPr>
          <w:bCs/>
          <w:u w:val="single"/>
        </w:rPr>
      </w:pPr>
      <w:r w:rsidRPr="00D867A9">
        <w:rPr>
          <w:bCs/>
          <w:u w:val="single"/>
        </w:rPr>
        <w:t>Цветовая гамма курса</w:t>
      </w:r>
    </w:p>
    <w:p w:rsidR="00277B4E" w:rsidRPr="00D867A9" w:rsidRDefault="00277B4E" w:rsidP="00277B4E">
      <w:pPr>
        <w:tabs>
          <w:tab w:val="left" w:pos="360"/>
        </w:tabs>
        <w:ind w:right="180"/>
        <w:jc w:val="both"/>
        <w:rPr>
          <w:bCs/>
        </w:rPr>
      </w:pPr>
      <w:r w:rsidRPr="00D867A9">
        <w:rPr>
          <w:b/>
          <w:u w:val="single"/>
        </w:rPr>
        <w:t>основные требования</w:t>
      </w:r>
      <w:r w:rsidRPr="00D867A9">
        <w:rPr>
          <w:u w:val="single"/>
        </w:rPr>
        <w:t>: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не более четырех цветов;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контрасты образуют сильные устойчивые эффекты;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393065</wp:posOffset>
            </wp:positionV>
            <wp:extent cx="999490" cy="1055370"/>
            <wp:effectExtent l="0" t="0" r="0" b="0"/>
            <wp:wrapSquare wrapText="bothSides"/>
            <wp:docPr id="3" name="Рисунок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67A9">
        <w:t>использование желтого и красного цветов должно быть сведено к минимуму либо вообще ликвидировано;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успокаивающие цвета: чисто-зеленый, оливковый, желто-зеленый;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 xml:space="preserve">цвет для сосредоточения (черный). 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стабилизирующие цвета - теплые темные тона (коричневые);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 xml:space="preserve"> изолирующие и подавляющие раздражение цвета - холодные, темные (темно-серый, черно-коричневый, темно-зелено-синий);</w:t>
      </w:r>
    </w:p>
    <w:p w:rsidR="00277B4E" w:rsidRPr="00D867A9" w:rsidRDefault="00277B4E" w:rsidP="00277B4E">
      <w:pPr>
        <w:tabs>
          <w:tab w:val="left" w:pos="360"/>
        </w:tabs>
        <w:ind w:right="180"/>
      </w:pPr>
      <w:r w:rsidRPr="00D867A9">
        <w:rPr>
          <w:b/>
          <w:bCs/>
        </w:rPr>
        <w:t xml:space="preserve"> </w:t>
      </w:r>
      <w:r w:rsidRPr="00D867A9">
        <w:rPr>
          <w:bCs/>
        </w:rPr>
        <w:t>Организация понимания: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давать материал для запоминания порциями;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lastRenderedPageBreak/>
        <w:t>придавать материалу эмоциональную окраску;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давать установку на запоминание дополнительными пометками;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организовывать элементы в целые, смысловые (логические) структуры;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предъявлять предназначенный для запоминания один и тот же материал в различных формах;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равномерно распределять материал;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использовать различные наглядные средства;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выделять смысловые группы, устанавливать внутригрупповые отношения между элементами и межгрупповые связи.</w:t>
      </w:r>
      <w:r w:rsidRPr="00D867A9">
        <w:rPr>
          <w:b/>
          <w:bCs/>
          <w:shadow/>
          <w:color w:val="003366"/>
        </w:rPr>
        <w:t xml:space="preserve"> </w:t>
      </w:r>
    </w:p>
    <w:p w:rsidR="00CC77AA" w:rsidRDefault="00CC77AA" w:rsidP="00277B4E">
      <w:pPr>
        <w:tabs>
          <w:tab w:val="left" w:pos="360"/>
        </w:tabs>
        <w:ind w:right="180"/>
        <w:rPr>
          <w:b/>
          <w:bCs/>
        </w:rPr>
      </w:pPr>
    </w:p>
    <w:p w:rsidR="00277B4E" w:rsidRPr="00D867A9" w:rsidRDefault="00277B4E" w:rsidP="00277B4E">
      <w:pPr>
        <w:tabs>
          <w:tab w:val="left" w:pos="360"/>
        </w:tabs>
        <w:ind w:right="180"/>
      </w:pPr>
      <w:r w:rsidRPr="00D867A9">
        <w:rPr>
          <w:b/>
          <w:bCs/>
        </w:rPr>
        <w:t xml:space="preserve"> </w:t>
      </w:r>
      <w:r w:rsidRPr="00D867A9">
        <w:rPr>
          <w:bCs/>
        </w:rPr>
        <w:t>Создание электронного текста:</w:t>
      </w:r>
    </w:p>
    <w:p w:rsidR="00277B4E" w:rsidRPr="00D867A9" w:rsidRDefault="00277B4E" w:rsidP="00277B4E">
      <w:pPr>
        <w:tabs>
          <w:tab w:val="left" w:pos="360"/>
        </w:tabs>
        <w:ind w:right="180"/>
        <w:rPr>
          <w:b/>
          <w:bCs/>
          <w:iCs/>
        </w:rPr>
      </w:pPr>
      <w:r w:rsidRPr="00D867A9">
        <w:rPr>
          <w:bCs/>
          <w:iCs/>
        </w:rPr>
        <w:t xml:space="preserve"> </w:t>
      </w:r>
      <w:r w:rsidRPr="00D867A9">
        <w:rPr>
          <w:b/>
          <w:bCs/>
          <w:iCs/>
        </w:rPr>
        <w:t>электронный те</w:t>
      </w:r>
      <w:proofErr w:type="gramStart"/>
      <w:r w:rsidRPr="00D867A9">
        <w:rPr>
          <w:b/>
          <w:bCs/>
          <w:iCs/>
        </w:rPr>
        <w:t>кст пр</w:t>
      </w:r>
      <w:proofErr w:type="gramEnd"/>
      <w:r w:rsidRPr="00D867A9">
        <w:rPr>
          <w:b/>
          <w:bCs/>
          <w:iCs/>
        </w:rPr>
        <w:t>едставляет собой линейную структуру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 xml:space="preserve">- левое поле – не менее </w:t>
      </w:r>
      <w:smartTag w:uri="urn:schemas-microsoft-com:office:smarttags" w:element="metricconverter">
        <w:smartTagPr>
          <w:attr w:name="ProductID" w:val="3 см"/>
        </w:smartTagPr>
        <w:r w:rsidRPr="00D867A9">
          <w:t>3 см</w:t>
        </w:r>
      </w:smartTag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 xml:space="preserve">- правое поле – не менее </w:t>
      </w:r>
      <w:smartTag w:uri="urn:schemas-microsoft-com:office:smarttags" w:element="metricconverter">
        <w:smartTagPr>
          <w:attr w:name="ProductID" w:val="1 см"/>
        </w:smartTagPr>
        <w:r w:rsidRPr="00D867A9">
          <w:t>1 см</w:t>
        </w:r>
      </w:smartTag>
      <w:r w:rsidRPr="00D867A9">
        <w:t xml:space="preserve"> 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 xml:space="preserve">- верхнее поле – не менее </w:t>
      </w:r>
      <w:smartTag w:uri="urn:schemas-microsoft-com:office:smarttags" w:element="metricconverter">
        <w:smartTagPr>
          <w:attr w:name="ProductID" w:val="1,5 см"/>
        </w:smartTagPr>
        <w:r w:rsidRPr="00D867A9">
          <w:t>1,5 см</w:t>
        </w:r>
      </w:smartTag>
      <w:r w:rsidRPr="00D867A9">
        <w:t xml:space="preserve"> 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 xml:space="preserve">- нижнее поле – не менее </w:t>
      </w:r>
      <w:smartTag w:uri="urn:schemas-microsoft-com:office:smarttags" w:element="metricconverter">
        <w:smartTagPr>
          <w:attr w:name="ProductID" w:val="2 см"/>
        </w:smartTagPr>
        <w:r w:rsidRPr="00D867A9">
          <w:t>2 см</w:t>
        </w:r>
      </w:smartTag>
      <w:r w:rsidRPr="00D867A9">
        <w:t xml:space="preserve"> 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междустрочный интервал – одинарный или полуторный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шрифт</w:t>
      </w:r>
      <w:r w:rsidRPr="00D867A9">
        <w:rPr>
          <w:lang w:val="en-US"/>
        </w:rPr>
        <w:t xml:space="preserve"> Times New Roman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режим «выравнивание по ширине»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кегль</w:t>
      </w:r>
      <w:r w:rsidRPr="00D867A9">
        <w:rPr>
          <w:lang w:val="en-US"/>
        </w:rPr>
        <w:t xml:space="preserve"> 12 </w:t>
      </w:r>
    </w:p>
    <w:p w:rsidR="00277B4E" w:rsidRPr="00D867A9" w:rsidRDefault="00277B4E" w:rsidP="00277B4E">
      <w:pPr>
        <w:tabs>
          <w:tab w:val="left" w:pos="360"/>
        </w:tabs>
        <w:ind w:right="180"/>
      </w:pPr>
      <w:r w:rsidRPr="00D867A9">
        <w:rPr>
          <w:b/>
          <w:bCs/>
        </w:rPr>
        <w:t xml:space="preserve">   </w:t>
      </w:r>
      <w:r w:rsidRPr="00D867A9">
        <w:rPr>
          <w:bCs/>
        </w:rPr>
        <w:t>Структурирование электронного текста:</w:t>
      </w:r>
    </w:p>
    <w:p w:rsidR="00277B4E" w:rsidRPr="00D867A9" w:rsidRDefault="00277B4E" w:rsidP="00277B4E">
      <w:pPr>
        <w:tabs>
          <w:tab w:val="left" w:pos="360"/>
        </w:tabs>
        <w:ind w:right="180"/>
        <w:rPr>
          <w:b/>
          <w:u w:val="single"/>
        </w:rPr>
      </w:pPr>
      <w:r w:rsidRPr="00D867A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54610</wp:posOffset>
            </wp:positionV>
            <wp:extent cx="1143000" cy="1143000"/>
            <wp:effectExtent l="19050" t="0" r="0" b="0"/>
            <wp:wrapSquare wrapText="bothSides"/>
            <wp:docPr id="7" name="Рисунок 7" descr="BS00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00580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CC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7A9">
        <w:t xml:space="preserve">      </w:t>
      </w:r>
      <w:r w:rsidRPr="00D867A9">
        <w:rPr>
          <w:b/>
          <w:u w:val="single"/>
        </w:rPr>
        <w:t>цветовые характеристики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rPr>
          <w:i/>
          <w:iCs/>
        </w:rPr>
        <w:t xml:space="preserve">- </w:t>
      </w:r>
      <w:r w:rsidRPr="00D867A9">
        <w:rPr>
          <w:iCs/>
        </w:rPr>
        <w:t>постоянство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  <w:rPr>
          <w:iCs/>
        </w:rPr>
      </w:pPr>
      <w:r w:rsidRPr="00D867A9">
        <w:rPr>
          <w:iCs/>
        </w:rPr>
        <w:t>- контрастность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  <w:rPr>
          <w:iCs/>
        </w:rPr>
      </w:pPr>
      <w:r w:rsidRPr="00D867A9">
        <w:rPr>
          <w:iCs/>
        </w:rPr>
        <w:t>- соответствие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  <w:rPr>
          <w:iCs/>
        </w:rPr>
      </w:pPr>
      <w:r w:rsidRPr="00D867A9">
        <w:rPr>
          <w:iCs/>
        </w:rPr>
        <w:t>- равномерность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  <w:rPr>
          <w:i/>
          <w:iCs/>
        </w:rPr>
      </w:pPr>
      <w:r w:rsidRPr="00D867A9">
        <w:rPr>
          <w:iCs/>
        </w:rPr>
        <w:t>- оптимальность</w:t>
      </w:r>
    </w:p>
    <w:p w:rsidR="00277B4E" w:rsidRPr="00D867A9" w:rsidRDefault="00277B4E" w:rsidP="00277B4E">
      <w:pPr>
        <w:tabs>
          <w:tab w:val="left" w:pos="360"/>
        </w:tabs>
        <w:ind w:right="180"/>
        <w:rPr>
          <w:b/>
          <w:bCs/>
        </w:rPr>
      </w:pPr>
      <w:r w:rsidRPr="00D867A9">
        <w:rPr>
          <w:b/>
          <w:bCs/>
        </w:rPr>
        <w:t xml:space="preserve">  ММК (Мультимедиа курс)</w:t>
      </w:r>
    </w:p>
    <w:p w:rsidR="00277B4E" w:rsidRPr="00D867A9" w:rsidRDefault="00277B4E" w:rsidP="00277B4E">
      <w:pPr>
        <w:tabs>
          <w:tab w:val="left" w:pos="360"/>
        </w:tabs>
        <w:ind w:right="180"/>
        <w:rPr>
          <w:b/>
          <w:bCs/>
        </w:rPr>
      </w:pPr>
      <w:r w:rsidRPr="00D867A9">
        <w:rPr>
          <w:b/>
          <w:iCs/>
          <w:u w:val="single"/>
        </w:rPr>
        <w:t>позволяет</w:t>
      </w:r>
      <w:r w:rsidRPr="00D867A9">
        <w:rPr>
          <w:b/>
          <w:bCs/>
        </w:rPr>
        <w:t>: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изучать и анализировать учебный материал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проверять и оценивать полученные знания и умения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закреплять полученные знания и приобретать  навыки</w:t>
      </w:r>
    </w:p>
    <w:p w:rsidR="00277B4E" w:rsidRPr="00D867A9" w:rsidRDefault="00277B4E" w:rsidP="00277B4E">
      <w:pPr>
        <w:numPr>
          <w:ilvl w:val="0"/>
          <w:numId w:val="1"/>
        </w:numPr>
        <w:tabs>
          <w:tab w:val="clear" w:pos="720"/>
          <w:tab w:val="left" w:pos="360"/>
        </w:tabs>
        <w:ind w:left="0" w:right="180" w:firstLine="0"/>
      </w:pPr>
      <w:r w:rsidRPr="00D867A9">
        <w:t>- осуществлять многократное обращение к различным формам</w:t>
      </w:r>
    </w:p>
    <w:p w:rsidR="00277B4E" w:rsidRPr="00D867A9" w:rsidRDefault="00277B4E" w:rsidP="00277B4E">
      <w:pPr>
        <w:tabs>
          <w:tab w:val="left" w:pos="360"/>
        </w:tabs>
        <w:ind w:right="180"/>
      </w:pPr>
      <w:r w:rsidRPr="00D867A9">
        <w:t>представления учебного материала</w:t>
      </w:r>
    </w:p>
    <w:p w:rsidR="00277B4E" w:rsidRPr="00D867A9" w:rsidRDefault="00277B4E" w:rsidP="00277B4E">
      <w:pPr>
        <w:tabs>
          <w:tab w:val="left" w:pos="360"/>
        </w:tabs>
        <w:ind w:right="180"/>
      </w:pPr>
    </w:p>
    <w:p w:rsidR="00277B4E" w:rsidRPr="00D867A9" w:rsidRDefault="00277B4E" w:rsidP="00277B4E">
      <w:pPr>
        <w:ind w:left="-180" w:right="355" w:firstLine="360"/>
        <w:jc w:val="center"/>
        <w:rPr>
          <w:b/>
          <w:i/>
          <w:color w:val="000080"/>
        </w:rPr>
      </w:pPr>
    </w:p>
    <w:p w:rsidR="00277B4E" w:rsidRPr="00D867A9" w:rsidRDefault="00277B4E" w:rsidP="00277B4E">
      <w:pPr>
        <w:ind w:left="-180" w:right="355" w:firstLine="360"/>
        <w:jc w:val="center"/>
        <w:rPr>
          <w:b/>
          <w:i/>
          <w:color w:val="000080"/>
        </w:rPr>
      </w:pPr>
    </w:p>
    <w:p w:rsidR="00A22FAE" w:rsidRPr="00D867A9" w:rsidRDefault="00A22FAE"/>
    <w:sectPr w:rsidR="00A22FAE" w:rsidRPr="00D867A9" w:rsidSect="00A2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3988"/>
    <w:multiLevelType w:val="hybridMultilevel"/>
    <w:tmpl w:val="B68A5926"/>
    <w:lvl w:ilvl="0" w:tplc="7E66AA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CD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244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0F1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3C1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202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E8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CF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C40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806096"/>
    <w:multiLevelType w:val="hybridMultilevel"/>
    <w:tmpl w:val="6ACA2D4A"/>
    <w:lvl w:ilvl="0" w:tplc="5C94332C">
      <w:start w:val="1"/>
      <w:numFmt w:val="decimal"/>
      <w:lvlText w:val="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4C7DBD"/>
    <w:multiLevelType w:val="hybridMultilevel"/>
    <w:tmpl w:val="C108F752"/>
    <w:lvl w:ilvl="0" w:tplc="6374AE14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66A0428B"/>
    <w:multiLevelType w:val="hybridMultilevel"/>
    <w:tmpl w:val="2BCA610E"/>
    <w:lvl w:ilvl="0" w:tplc="EFF2C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7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C13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ED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87B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0E8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E81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0E8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40E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4E"/>
    <w:rsid w:val="00277B4E"/>
    <w:rsid w:val="00A22FAE"/>
    <w:rsid w:val="00B856EE"/>
    <w:rsid w:val="00CC77AA"/>
    <w:rsid w:val="00D8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</cp:revision>
  <dcterms:created xsi:type="dcterms:W3CDTF">2014-09-06T17:18:00Z</dcterms:created>
  <dcterms:modified xsi:type="dcterms:W3CDTF">2014-09-06T17:54:00Z</dcterms:modified>
</cp:coreProperties>
</file>