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C6" w:rsidRPr="00637352" w:rsidRDefault="00225E03" w:rsidP="00D7584E">
      <w:pPr>
        <w:jc w:val="center"/>
        <w:rPr>
          <w:b/>
          <w:sz w:val="28"/>
          <w:szCs w:val="28"/>
          <w:u w:val="single"/>
        </w:rPr>
      </w:pPr>
      <w:r w:rsidRPr="00637352">
        <w:rPr>
          <w:b/>
          <w:sz w:val="28"/>
          <w:szCs w:val="28"/>
          <w:u w:val="single"/>
        </w:rPr>
        <w:t xml:space="preserve">Формирование нравственных ценностей в процессе работы над текстом на уроках русского </w:t>
      </w:r>
      <w:r w:rsidR="004F2744" w:rsidRPr="00637352">
        <w:rPr>
          <w:b/>
          <w:sz w:val="28"/>
          <w:szCs w:val="28"/>
          <w:u w:val="single"/>
        </w:rPr>
        <w:t xml:space="preserve">   </w:t>
      </w:r>
      <w:r w:rsidRPr="00637352">
        <w:rPr>
          <w:b/>
          <w:sz w:val="28"/>
          <w:szCs w:val="28"/>
          <w:u w:val="single"/>
        </w:rPr>
        <w:t>языка с учётом возрастных особенностей учащихся.</w:t>
      </w:r>
    </w:p>
    <w:p w:rsidR="00125485" w:rsidRPr="00637352" w:rsidRDefault="00125485" w:rsidP="00D7584E">
      <w:pPr>
        <w:pStyle w:val="a3"/>
        <w:jc w:val="both"/>
        <w:rPr>
          <w:sz w:val="28"/>
          <w:szCs w:val="28"/>
        </w:rPr>
      </w:pPr>
    </w:p>
    <w:p w:rsidR="00125485" w:rsidRPr="00A71F63" w:rsidRDefault="009475C5" w:rsidP="00A71F63">
      <w:pPr>
        <w:jc w:val="both"/>
      </w:pPr>
      <w:r w:rsidRPr="00637352">
        <w:rPr>
          <w:rFonts w:ascii="Times New Roman" w:hAnsi="Times New Roman" w:cs="Times New Roman"/>
        </w:rPr>
        <w:t xml:space="preserve"> </w:t>
      </w:r>
      <w:r w:rsidRPr="00637352">
        <w:rPr>
          <w:rFonts w:ascii="Times New Roman" w:eastAsia="Calibri" w:hAnsi="Times New Roman" w:cs="Times New Roman"/>
          <w:sz w:val="24"/>
          <w:szCs w:val="24"/>
        </w:rPr>
        <w:t>Важнейшей целью современного образования и   одной из приоритетных  задач общества и государства является  воспитание нравственного, ответственного, инициативного и компетентного гражданина России. В новом федеральном государственном образовательном стандарте общего образования процесс образования должен пониматься не только как процесс усвоения системы знаний, умений и компетенций, составляющих инструментальную основу  учебной деятельности учащегося, но и как процесс развития личности, принятия духовно-нравственных, социальных, семейных и других ценностей.</w:t>
      </w:r>
      <w:r w:rsidRPr="0063735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05771" w:rsidRPr="00637352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6279E6" w:rsidRPr="00637352">
        <w:rPr>
          <w:rFonts w:ascii="Times New Roman" w:hAnsi="Times New Roman" w:cs="Times New Roman"/>
          <w:sz w:val="24"/>
          <w:szCs w:val="24"/>
        </w:rPr>
        <w:t>воспитание</w:t>
      </w:r>
      <w:r w:rsidR="00805771" w:rsidRPr="00637352">
        <w:rPr>
          <w:rFonts w:ascii="Times New Roman" w:hAnsi="Times New Roman" w:cs="Times New Roman"/>
          <w:sz w:val="24"/>
          <w:szCs w:val="24"/>
        </w:rPr>
        <w:t xml:space="preserve"> необходимо осуществлять на уроках по всем предметам, в том числе и на уроках русского языка, т.к. языковая личность</w:t>
      </w:r>
      <w:r w:rsidR="00682E30" w:rsidRPr="00637352">
        <w:rPr>
          <w:rFonts w:ascii="Times New Roman" w:hAnsi="Times New Roman" w:cs="Times New Roman"/>
          <w:sz w:val="24"/>
          <w:szCs w:val="24"/>
        </w:rPr>
        <w:t xml:space="preserve"> представляе</w:t>
      </w:r>
      <w:r w:rsidR="00805771" w:rsidRPr="00637352">
        <w:rPr>
          <w:rFonts w:ascii="Times New Roman" w:hAnsi="Times New Roman" w:cs="Times New Roman"/>
          <w:sz w:val="24"/>
          <w:szCs w:val="24"/>
        </w:rPr>
        <w:t xml:space="preserve">т собою обобщённый образ носителя культурных ценностей. Поэтому её формирование связано со становлением системы ценностных </w:t>
      </w:r>
      <w:r w:rsidR="006279E6" w:rsidRPr="00637352">
        <w:rPr>
          <w:rFonts w:ascii="Times New Roman" w:hAnsi="Times New Roman" w:cs="Times New Roman"/>
          <w:sz w:val="24"/>
          <w:szCs w:val="24"/>
        </w:rPr>
        <w:t xml:space="preserve">ориентаций учащегося, </w:t>
      </w:r>
      <w:proofErr w:type="spellStart"/>
      <w:r w:rsidR="006279E6" w:rsidRPr="00637352">
        <w:rPr>
          <w:rFonts w:ascii="Times New Roman" w:hAnsi="Times New Roman" w:cs="Times New Roman"/>
          <w:sz w:val="24"/>
          <w:szCs w:val="24"/>
        </w:rPr>
        <w:t>вклющающей</w:t>
      </w:r>
      <w:proofErr w:type="spellEnd"/>
      <w:r w:rsidR="006279E6" w:rsidRPr="00637352">
        <w:rPr>
          <w:rFonts w:ascii="Times New Roman" w:hAnsi="Times New Roman" w:cs="Times New Roman"/>
          <w:sz w:val="24"/>
          <w:szCs w:val="24"/>
        </w:rPr>
        <w:t xml:space="preserve"> в себя любовь к своей стране и родному краю, уважение семейных начал, бережное отношение к национальной культуре, языку, черт личности нравственного человека.</w:t>
      </w:r>
      <w:r w:rsidR="00A71F63">
        <w:rPr>
          <w:rFonts w:ascii="Times New Roman" w:hAnsi="Times New Roman" w:cs="Times New Roman"/>
          <w:sz w:val="24"/>
          <w:szCs w:val="24"/>
        </w:rPr>
        <w:t xml:space="preserve"> На уроках русского языка идёт большая работа с текстом. Почему приоритетной является именно этот вид работы? </w:t>
      </w:r>
      <w:r w:rsidR="00A71F63" w:rsidRPr="00637352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Дело в том, что духовно-нравств</w:t>
      </w:r>
      <w:r w:rsidR="00A71F6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енное</w:t>
      </w:r>
      <w:r w:rsidR="00A71F63"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 </w:t>
      </w:r>
      <w:r w:rsidR="00A71F63" w:rsidRPr="00637352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развитие в большей мере зависит от окружающей её речевой среды. Окружающая среда – это мир текстов, которые мы слышим, читаем, произносим. Это они создают ту атмосферу, в которой живёт и развивается ребёнок. Работа с текстом позволяет воспитывать свободную личность, наделённую субъективным опытом и реализовавшую свои способности и возможности н</w:t>
      </w:r>
      <w:r w:rsidR="00A71F6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а интеллектуальном, речевом и духовно-нравственном</w:t>
      </w:r>
      <w:r w:rsidR="00A71F63" w:rsidRPr="00637352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уровне.   </w:t>
      </w:r>
    </w:p>
    <w:p w:rsidR="00EA0237" w:rsidRPr="006279E6" w:rsidRDefault="00A71F63" w:rsidP="00A71F63">
      <w:pPr>
        <w:pStyle w:val="a5"/>
        <w:shd w:val="clear" w:color="auto" w:fill="FFFFFF"/>
        <w:spacing w:before="225" w:beforeAutospacing="0" w:after="225" w:afterAutospacing="0" w:line="285" w:lineRule="atLeast"/>
        <w:jc w:val="both"/>
        <w:textAlignment w:val="baseline"/>
        <w:rPr>
          <w:color w:val="3A3A3A"/>
        </w:rPr>
      </w:pPr>
      <w:r>
        <w:t xml:space="preserve">       </w:t>
      </w:r>
      <w:r w:rsidR="006A1A5D" w:rsidRPr="006279E6">
        <w:t xml:space="preserve"> </w:t>
      </w:r>
      <w:r>
        <w:t>Но, п</w:t>
      </w:r>
      <w:r w:rsidR="006A1A5D" w:rsidRPr="006279E6">
        <w:rPr>
          <w:color w:val="3A3A3A"/>
        </w:rPr>
        <w:t>режде всего, стоит чётко определиться с понятием нравственности</w:t>
      </w:r>
      <w:r w:rsidR="006A1A5D" w:rsidRPr="002002CC">
        <w:rPr>
          <w:color w:val="3A3A3A"/>
        </w:rPr>
        <w:t xml:space="preserve">. </w:t>
      </w:r>
      <w:r w:rsidR="00EA0237" w:rsidRPr="002002CC">
        <w:rPr>
          <w:rStyle w:val="a4"/>
          <w:color w:val="000000"/>
          <w:shd w:val="clear" w:color="auto" w:fill="FFFFFF"/>
        </w:rPr>
        <w:t>Нравственность</w:t>
      </w:r>
      <w:r w:rsidR="00EA0237" w:rsidRPr="002002CC">
        <w:rPr>
          <w:rStyle w:val="apple-converted-space"/>
          <w:color w:val="000000"/>
          <w:shd w:val="clear" w:color="auto" w:fill="FFFFFF"/>
        </w:rPr>
        <w:t> </w:t>
      </w:r>
      <w:r w:rsidR="00EA0237" w:rsidRPr="002002CC">
        <w:rPr>
          <w:color w:val="000000"/>
          <w:shd w:val="clear" w:color="auto" w:fill="FFFFFF"/>
        </w:rPr>
        <w:t xml:space="preserve">- внутренние, духовные качества, которыми руководствуется человек, этические нормы; правила поведения, определяемые этими качествами и полученные в результате нравственных наставлений, нравоучений. </w:t>
      </w:r>
      <w:r w:rsidR="00EA0237" w:rsidRPr="00696379">
        <w:rPr>
          <w:b/>
          <w:color w:val="323232"/>
        </w:rPr>
        <w:t>Нравственность</w:t>
      </w:r>
      <w:r w:rsidR="00EA0237" w:rsidRPr="002002CC">
        <w:rPr>
          <w:color w:val="323232"/>
        </w:rPr>
        <w:t xml:space="preserve"> – внутренняя оценка человеком норм своего поведения и своих поступков с точки зрения добра. Нравственное - то, что в своих действиях человеком видится не просто как допустимое, а доброе и благое.</w:t>
      </w:r>
      <w:r w:rsidR="00EA0237" w:rsidRPr="006279E6">
        <w:rPr>
          <w:color w:val="323232"/>
        </w:rPr>
        <w:t xml:space="preserve"> </w:t>
      </w:r>
      <w:r w:rsidR="00EA0237">
        <w:rPr>
          <w:rFonts w:ascii="Tahoma" w:hAnsi="Tahoma" w:cs="Tahoma"/>
          <w:color w:val="3A3A3A"/>
          <w:sz w:val="21"/>
          <w:szCs w:val="21"/>
        </w:rPr>
        <w:t> </w:t>
      </w:r>
      <w:proofErr w:type="gramStart"/>
      <w:r w:rsidR="00EA0237" w:rsidRPr="002002CC">
        <w:rPr>
          <w:color w:val="3A3A3A"/>
        </w:rPr>
        <w:t>К самим же нравственным ценностям можно отнести следующие</w:t>
      </w:r>
      <w:r>
        <w:rPr>
          <w:color w:val="3A3A3A"/>
        </w:rPr>
        <w:t xml:space="preserve"> </w:t>
      </w:r>
      <w:r w:rsidR="00EA0237" w:rsidRPr="002002CC">
        <w:rPr>
          <w:color w:val="3A3A3A"/>
        </w:rPr>
        <w:t>кач</w:t>
      </w:r>
      <w:r w:rsidR="00696379">
        <w:rPr>
          <w:color w:val="3A3A3A"/>
        </w:rPr>
        <w:t>ества:</w:t>
      </w:r>
      <w:r w:rsidR="00EA0237" w:rsidRPr="002002CC">
        <w:rPr>
          <w:color w:val="3A3A3A"/>
        </w:rPr>
        <w:t xml:space="preserve"> правдивость, честность, обязательность, верность, искренность, надёжность, преданность, благожелательность, не причинение людям зла, доброжелательность, не причинение ущерба обществе</w:t>
      </w:r>
      <w:r w:rsidR="00696379">
        <w:rPr>
          <w:color w:val="3A3A3A"/>
        </w:rPr>
        <w:t xml:space="preserve">нной или частной собственности, </w:t>
      </w:r>
      <w:r w:rsidR="00EA0237" w:rsidRPr="002002CC">
        <w:rPr>
          <w:color w:val="3A3A3A"/>
        </w:rPr>
        <w:t>совестливость, благодарность, порядочность, справедливость, ответственность за поступки, сотрудничество, терпимость и т.д.</w:t>
      </w:r>
      <w:proofErr w:type="gramEnd"/>
      <w:r w:rsidR="00EA0237" w:rsidRPr="002002CC">
        <w:rPr>
          <w:color w:val="3A3A3A"/>
        </w:rPr>
        <w:t xml:space="preserve"> Как видно из перечня, нравственные ценности есть не что иное, как стремление проявить высшие, положительные человеческие качества.</w:t>
      </w:r>
      <w:r w:rsidR="004C640C" w:rsidRPr="006279E6">
        <w:rPr>
          <w:color w:val="3A3A3A"/>
        </w:rPr>
        <w:t xml:space="preserve"> </w:t>
      </w:r>
      <w:r w:rsidR="00EA0237" w:rsidRPr="006279E6">
        <w:rPr>
          <w:color w:val="3A3A3A"/>
        </w:rPr>
        <w:t>Живя на таких этических принципах, человек максимально соответствует определённым нормам, которые формируют хорошие межличностные взаимоотношения с другими людьми. Нравственные ценности дают возможность построить социальное общество, в котором практически весь негатив свёлся бы к минимуму</w:t>
      </w:r>
      <w:r w:rsidR="00696379">
        <w:rPr>
          <w:color w:val="3A3A3A"/>
        </w:rPr>
        <w:t>.</w:t>
      </w:r>
      <w:r w:rsidR="00EA0237" w:rsidRPr="006279E6">
        <w:rPr>
          <w:color w:val="3A3A3A"/>
        </w:rPr>
        <w:t xml:space="preserve"> </w:t>
      </w:r>
    </w:p>
    <w:p w:rsidR="00EA0237" w:rsidRPr="00637352" w:rsidRDefault="00EA0237" w:rsidP="00D75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40C" w:rsidRPr="0063735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37352" w:rsidRPr="0063735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279E6" w:rsidRPr="00637352">
        <w:rPr>
          <w:b/>
        </w:rPr>
        <w:t xml:space="preserve"> </w:t>
      </w:r>
      <w:r w:rsidR="006279E6" w:rsidRPr="00637352">
        <w:rPr>
          <w:rFonts w:ascii="Times New Roman" w:hAnsi="Times New Roman" w:cs="Times New Roman"/>
          <w:b/>
        </w:rPr>
        <w:t xml:space="preserve">Но возможно ли такое воспитание без знаний возрастных закономерностей нравственного развития детей? </w:t>
      </w:r>
      <w:r w:rsidR="00286753" w:rsidRPr="00637352">
        <w:rPr>
          <w:rFonts w:ascii="Times New Roman" w:hAnsi="Times New Roman" w:cs="Times New Roman"/>
          <w:b/>
        </w:rPr>
        <w:t>Каковы же эти возрастные особенности?</w:t>
      </w:r>
      <w:r w:rsidR="00696379">
        <w:rPr>
          <w:rFonts w:ascii="Times New Roman" w:hAnsi="Times New Roman" w:cs="Times New Roman"/>
          <w:b/>
        </w:rPr>
        <w:t xml:space="preserve"> И как знания об этих особенностях использовать при подборе текстов для работы с текстами на уроках русского языка?</w:t>
      </w:r>
    </w:p>
    <w:p w:rsidR="00286753" w:rsidRPr="00A71F63" w:rsidRDefault="000126C2" w:rsidP="00D7584E">
      <w:pPr>
        <w:jc w:val="both"/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</w:pPr>
      <w:r w:rsidRPr="00A71F63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lastRenderedPageBreak/>
        <w:t xml:space="preserve">Как отмечал </w:t>
      </w:r>
      <w:proofErr w:type="spellStart"/>
      <w:r w:rsidRPr="00A71F63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>М.С.Выготский</w:t>
      </w:r>
      <w:proofErr w:type="spellEnd"/>
      <w:r w:rsidRPr="00A71F63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>, "</w:t>
      </w:r>
      <w:proofErr w:type="gramStart"/>
      <w:r w:rsidRPr="00A71F63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>нет и не может</w:t>
      </w:r>
      <w:proofErr w:type="gramEnd"/>
      <w:r w:rsidRPr="00A71F63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 быть другого критерия для определения конкретных эпох детского развития или возрастов, кроме тех новообразований, которые характеризуют сущность каждого возраста. </w:t>
      </w:r>
      <w:proofErr w:type="gramStart"/>
      <w:r w:rsidRPr="00A71F63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Под возрастными новообразованиями следует понимать тот новый тип строения личности и ее деятельности, те психологические и социальные изменения, которые впервые возникают на данной возрастной ступени и которые в самом главном и основном определяют сознание ребенка, его отношения к среде, его внутреннюю и внешнюю жизнь, весь ход его развития в данный период". </w:t>
      </w:r>
      <w:proofErr w:type="gramEnd"/>
    </w:p>
    <w:p w:rsidR="002002CC" w:rsidRPr="00637352" w:rsidRDefault="000126C2" w:rsidP="00D7584E">
      <w:pPr>
        <w:jc w:val="both"/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</w:pPr>
      <w:r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>Проблема нравственного формирования личности и проблема возрастной характеристики психологического развития детей на отдельные возрастные этапы необходимо считать те качества новообразования, которые возникают в процессе развития в сфере нравственного сознания, потребностей и нравственной воли ребенка и которые в самом основном определяют ту или иную степень его готовности к нравственному саморегулированию.</w:t>
      </w:r>
      <w:r w:rsidR="002002CC"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 </w:t>
      </w:r>
      <w:r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Отечественный психолог А.В.Зосимовский разработал периодизацию нравственного развития детей. </w:t>
      </w:r>
    </w:p>
    <w:p w:rsidR="000126C2" w:rsidRPr="00652BDB" w:rsidRDefault="004B1133" w:rsidP="00D7584E">
      <w:pPr>
        <w:jc w:val="both"/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 xml:space="preserve">     </w:t>
      </w:r>
      <w:r w:rsidR="000126C2" w:rsidRPr="00637352"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>В младшем школьном возрасте</w:t>
      </w:r>
      <w:r w:rsidR="00652BDB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 (+5,6 </w:t>
      </w:r>
      <w:proofErr w:type="spellStart"/>
      <w:r w:rsidR="00652BDB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>кл</w:t>
      </w:r>
      <w:proofErr w:type="spellEnd"/>
      <w:r w:rsidR="00652BDB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>.),</w:t>
      </w:r>
      <w:r w:rsidR="000126C2"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 в период собственно нравственного развития детей, их моральная сфера претерпевает </w:t>
      </w:r>
      <w:r w:rsidR="00652BDB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>определённые</w:t>
      </w:r>
      <w:r w:rsidR="000126C2"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 изменения.</w:t>
      </w:r>
      <w:r w:rsidR="00696379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 </w:t>
      </w:r>
      <w:r w:rsidR="000126C2"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>Игру как ведущий вид деятельности дошкольника сменяет теперь повседневное выполнение ребенком разнообразных школьных обязанностей, что создает благоприятнейшие условия для углубления его нравственного сознания и чувств, укрепления его нравственной воли. Доминирующая у дошкольника непроизвольная мотивация поведения уступает в новых условиях первенство мотивации произвольной, социально направленной.</w:t>
      </w:r>
      <w:r w:rsidR="000126C2" w:rsidRPr="00637352">
        <w:rPr>
          <w:rFonts w:ascii="Times New Roman" w:hAnsi="Times New Roman" w:cs="Times New Roman"/>
          <w:color w:val="33332E"/>
          <w:sz w:val="24"/>
          <w:szCs w:val="24"/>
        </w:rPr>
        <w:br/>
      </w:r>
      <w:r w:rsidR="000126C2"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Вместе с тем даже самым высоким уровнем нравственного развития младшего школьника присущи свои возрастные ограничения. </w:t>
      </w:r>
      <w:r w:rsidR="000126C2" w:rsidRPr="00637352"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>В этом возрасте дети еще не способны к достаточно полноценной выработке собственных нравственных убеждений. Усваивая то или иное моральное требование, младший учащийся все еще полагается на авторитет педагогов, родителей, более старших учеников. Относительная несамостоятельность морального мышления и большая внушаемость младшего школьника обуславливают его легкую восприимчивость, как к положительному, так и к дурному влиянию.</w:t>
      </w:r>
      <w:r w:rsidR="00652BDB"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 xml:space="preserve"> </w:t>
      </w:r>
      <w:r w:rsidR="00652BDB" w:rsidRPr="00652BDB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>Для</w:t>
      </w:r>
      <w:r w:rsidR="00652BDB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 этого возраста желательно подбирать тексты, где давалась бы характеристика тем или иным человеческим качествам. На уроках можно работать с высказываниями о добре, честности, совести и т.д.,</w:t>
      </w:r>
      <w:r w:rsidR="00B51745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 о языке;</w:t>
      </w:r>
      <w:r w:rsidR="00652BDB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 с текстами-повествованиями (</w:t>
      </w:r>
      <w:proofErr w:type="spellStart"/>
      <w:proofErr w:type="gramStart"/>
      <w:r w:rsidR="00652BDB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>пр</w:t>
      </w:r>
      <w:proofErr w:type="spellEnd"/>
      <w:proofErr w:type="gramEnd"/>
      <w:r w:rsidR="00652BDB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: </w:t>
      </w:r>
      <w:r w:rsidR="00652BDB" w:rsidRPr="00637352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«Не только радость, но и обязанность»</w:t>
      </w:r>
      <w:r w:rsidR="00652BDB" w:rsidRPr="00652BDB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r w:rsidR="00652BDB" w:rsidRPr="00637352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Ю. Дмитриев</w:t>
      </w:r>
      <w:r w:rsidR="00652BDB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а); интересна работа с притчами (в дальнейшем учащиеся сами пытаются написать притчи</w:t>
      </w:r>
      <w:r w:rsidR="00B5174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); для формирования чувства любви к малой родине использовать тексты Владимирских писателей.</w:t>
      </w:r>
      <w:r w:rsidR="00652BDB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r w:rsidR="00652BDB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 </w:t>
      </w:r>
    </w:p>
    <w:p w:rsidR="002002CC" w:rsidRPr="00637352" w:rsidRDefault="004B1133" w:rsidP="00D7584E">
      <w:pPr>
        <w:jc w:val="both"/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     </w:t>
      </w:r>
      <w:r w:rsidR="000126C2"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Следующий  этап нравственного развития личности охватывает </w:t>
      </w:r>
      <w:r w:rsidR="000126C2" w:rsidRPr="00637352"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>подростковый и юношеский возраст и представлен как этап нравственной самодеятельности воспитанника, под которой понимается вполне сознаваемое, и добровольное, подчинение человеком своего поведения нравственным принципам.</w:t>
      </w:r>
    </w:p>
    <w:p w:rsidR="009F3C44" w:rsidRPr="004B1133" w:rsidRDefault="004B1133" w:rsidP="00D7584E">
      <w:pPr>
        <w:jc w:val="both"/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 xml:space="preserve">    В п</w:t>
      </w:r>
      <w:r w:rsidR="000126C2" w:rsidRPr="00637352"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>одростковый период</w:t>
      </w:r>
      <w:r w:rsidR="000126C2"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 </w:t>
      </w:r>
      <w:r w:rsidR="000126C2" w:rsidRPr="00637352"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>у воспитанников формируются собственные н</w:t>
      </w:r>
      <w:r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 xml:space="preserve">равственные взгляды и убеждения, </w:t>
      </w:r>
      <w:r w:rsidR="000126C2" w:rsidRPr="00637352"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>понятийное мышление. Ему доступно понимание связей между конкретным поступком и качествами личности, на основе его возникает потребность в самосовершенствовании.</w:t>
      </w:r>
      <w:r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 xml:space="preserve"> </w:t>
      </w:r>
      <w:r w:rsidR="000126C2"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Осознавая свои возросшие </w:t>
      </w:r>
      <w:r w:rsidR="000126C2"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lastRenderedPageBreak/>
        <w:t xml:space="preserve">умственные и физические силы, </w:t>
      </w:r>
      <w:r w:rsidR="000126C2" w:rsidRPr="00637352"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 xml:space="preserve">учащиеся средних классов стремятся к самостоятельности и взрослости. Возросший уровень нравственного сознания позволяет им сменить некритическое усвоение поведенческих норм, </w:t>
      </w:r>
      <w:r w:rsidR="000126C2"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характерное для дошкольников и младших учащихся, </w:t>
      </w:r>
      <w:r w:rsidR="000126C2" w:rsidRPr="00637352"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 xml:space="preserve">критическим, а отдельные осознанные и внутренне принятые им моральные требования становятся </w:t>
      </w:r>
      <w:r w:rsidR="0047475D" w:rsidRPr="00637352"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>их</w:t>
      </w:r>
      <w:r w:rsidR="000126C2" w:rsidRPr="00637352"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 xml:space="preserve"> убеждениями.</w:t>
      </w:r>
      <w:r w:rsidR="00637352" w:rsidRPr="00637352"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 xml:space="preserve"> </w:t>
      </w:r>
      <w:r w:rsidR="000126C2" w:rsidRPr="00637352"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>Мораль подростка</w:t>
      </w:r>
      <w:r w:rsidR="000126C2"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 в ее развитых формах качественно очень близка морали взрослого человека, но </w:t>
      </w:r>
      <w:proofErr w:type="gramStart"/>
      <w:r w:rsidR="000126C2"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>все</w:t>
      </w:r>
      <w:proofErr w:type="gramEnd"/>
      <w:r w:rsidR="000126C2"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 же имеет ряд отличий, главное среди них </w:t>
      </w:r>
      <w:r w:rsidR="000126C2" w:rsidRPr="00637352"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>составляет фрагментарность нравственной убежденности подростка, обуславливающая избирательность его нравственной самодеятельности.</w:t>
      </w:r>
      <w:r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 xml:space="preserve"> </w:t>
      </w:r>
      <w:proofErr w:type="gramStart"/>
      <w:r w:rsidR="000126C2"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>Но</w:t>
      </w:r>
      <w:proofErr w:type="gramEnd"/>
      <w:r w:rsidR="000126C2"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 несмотря на развитость нравственных установок и воли подростка</w:t>
      </w:r>
      <w:r w:rsidR="000126C2" w:rsidRPr="00637352"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>, он еще сохраняет черты существа увлекающегося, повышенно-впечатлительного и при определенных условиях склонного сравнительно легко попадать под чужое влияние, менять свои нравственные идеалы и устремления.</w:t>
      </w:r>
      <w:r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В этот период желательна работа с текстами </w:t>
      </w:r>
      <w:r w:rsidRPr="00637352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>лемного характера, по вопросам которо</w:t>
      </w:r>
      <w:r w:rsidRPr="00637352">
        <w:rPr>
          <w:rFonts w:ascii="Times New Roman" w:hAnsi="Times New Roman" w:cs="Times New Roman"/>
          <w:sz w:val="24"/>
          <w:szCs w:val="24"/>
        </w:rPr>
        <w:t>го можно поспорить, устроить дискуссию, направленную на решение</w:t>
      </w:r>
      <w:r>
        <w:rPr>
          <w:rFonts w:ascii="Times New Roman" w:hAnsi="Times New Roman" w:cs="Times New Roman"/>
          <w:sz w:val="24"/>
          <w:szCs w:val="24"/>
        </w:rPr>
        <w:t xml:space="preserve"> не только общей</w:t>
      </w:r>
      <w:r w:rsidRPr="00637352">
        <w:rPr>
          <w:rFonts w:ascii="Times New Roman" w:hAnsi="Times New Roman" w:cs="Times New Roman"/>
          <w:sz w:val="24"/>
          <w:szCs w:val="24"/>
        </w:rPr>
        <w:t xml:space="preserve"> проблемы</w:t>
      </w:r>
      <w:r>
        <w:rPr>
          <w:rFonts w:ascii="Times New Roman" w:hAnsi="Times New Roman" w:cs="Times New Roman"/>
          <w:sz w:val="24"/>
          <w:szCs w:val="24"/>
        </w:rPr>
        <w:t xml:space="preserve">, но и </w:t>
      </w:r>
      <w:r w:rsidRPr="00637352">
        <w:rPr>
          <w:rFonts w:ascii="Times New Roman" w:hAnsi="Times New Roman" w:cs="Times New Roman"/>
          <w:sz w:val="24"/>
          <w:szCs w:val="24"/>
        </w:rPr>
        <w:t xml:space="preserve"> индивидуальной;</w:t>
      </w:r>
      <w:r>
        <w:rPr>
          <w:rFonts w:ascii="Times New Roman" w:hAnsi="Times New Roman" w:cs="Times New Roman"/>
          <w:sz w:val="24"/>
          <w:szCs w:val="24"/>
        </w:rPr>
        <w:t xml:space="preserve"> интересна работа по сравнению текстов</w:t>
      </w:r>
      <w:r w:rsidR="00B51745">
        <w:rPr>
          <w:rFonts w:ascii="Times New Roman" w:hAnsi="Times New Roman" w:cs="Times New Roman"/>
          <w:sz w:val="24"/>
          <w:szCs w:val="24"/>
        </w:rPr>
        <w:t xml:space="preserve">, когда учащиеся могут выбирать тот или иной вид поведения, аргументируя этот выбор, связывая поступок с качествами личности; учащегося, о проблемах которого знает учитель, можно попросить подобрать тексты для анализа, попросив объяснить, почему именно этот текст он выбрал.  </w:t>
      </w:r>
    </w:p>
    <w:p w:rsidR="00637352" w:rsidRPr="00C108CB" w:rsidRDefault="00C108CB" w:rsidP="00D7584E">
      <w:pPr>
        <w:jc w:val="both"/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 xml:space="preserve">         В ю</w:t>
      </w:r>
      <w:r w:rsidR="009F3C44" w:rsidRPr="00637352"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>ношеский период</w:t>
      </w:r>
      <w:r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 </w:t>
      </w:r>
      <w:r w:rsidR="009F3C44"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 нравственная сфера </w:t>
      </w:r>
      <w:r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>воспитанника</w:t>
      </w:r>
      <w:r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 </w:t>
      </w:r>
      <w:r w:rsidR="009F3C44"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постепенно утрачивает черты "детскости", </w:t>
      </w:r>
      <w:r w:rsidR="009F3C44" w:rsidRPr="00637352"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>приобретая основные качества, свойственные высоконравственному взрослому человеку.</w:t>
      </w:r>
      <w:r w:rsidR="00637352" w:rsidRPr="00637352"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 xml:space="preserve"> </w:t>
      </w:r>
      <w:r w:rsidR="009F3C44" w:rsidRPr="00637352"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>Учащиеся старшего возраста способны уже иметь четкое научное представление о морали, об истинности или ложности различных нравственных норм. Все это приводит юношеский период к</w:t>
      </w:r>
      <w:r w:rsidR="009F3C44"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 преодолению фрагментарности, </w:t>
      </w:r>
      <w:r w:rsidR="009F3C44" w:rsidRPr="00637352"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>увеличению автономности нравственных убеждений и отражающего их нравственного поведения воспитанника.</w:t>
      </w:r>
      <w:r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 xml:space="preserve"> </w:t>
      </w:r>
      <w:r w:rsidR="009F3C44" w:rsidRPr="00637352"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>У старшеклассников резко усиливается возникающий еще в подростковый период этический критицизм, позволяющий уже очень немногое принимать на веру. В этом возрасте возникает потребность критической переоценки и переосмысливания когда-то бездумно воспринятого.</w:t>
      </w:r>
      <w:r w:rsidR="009F3C44" w:rsidRPr="00637352">
        <w:rPr>
          <w:rFonts w:ascii="Times New Roman" w:hAnsi="Times New Roman" w:cs="Times New Roman"/>
          <w:b/>
          <w:color w:val="33332E"/>
          <w:sz w:val="24"/>
          <w:szCs w:val="24"/>
        </w:rPr>
        <w:br/>
      </w:r>
      <w:r w:rsidR="009F3C44"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Т.о., фрагментарную самодеятельность в сфере морали, присущую подростковому возрасту, в юношеском возрасте сменяет всеохватывающая самодеятельность, что позволяет и весь юношеский период нравственного развития личности определить как </w:t>
      </w:r>
      <w:r w:rsidR="009F3C44" w:rsidRPr="00637352"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>период глобальной нравственной самодеятельности</w:t>
      </w:r>
      <w:r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 xml:space="preserve">, </w:t>
      </w:r>
      <w:r w:rsidRPr="00C108CB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>т.е.</w:t>
      </w:r>
      <w:r>
        <w:rPr>
          <w:rFonts w:ascii="Times New Roman" w:hAnsi="Times New Roman" w:cs="Times New Roman"/>
          <w:b/>
          <w:color w:val="3333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>в</w:t>
      </w:r>
      <w:r w:rsidR="00783C4A" w:rsidRP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 ранней юности школьники способны уже принимать решения и делать самостоятельный выбор. У них начинают формироваться свои собственные убеждения.</w:t>
      </w:r>
      <w:r w:rsidR="00637352"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2E"/>
          <w:sz w:val="24"/>
          <w:szCs w:val="24"/>
          <w:shd w:val="clear" w:color="auto" w:fill="FFFFFF"/>
        </w:rPr>
        <w:t>В этот период необходима работа учащихся по созданию собственных текстов (они могут отталкиваться от текстов, которые им даёт учитель для анализа): написание сочинений-рассуждений на нравственные темы, эссе. Через работу с текстами должен расширяться понятийный аппарат старшеклассников.</w:t>
      </w:r>
    </w:p>
    <w:p w:rsidR="00225E03" w:rsidRPr="00637352" w:rsidRDefault="00225E03" w:rsidP="00D758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5E03" w:rsidRPr="00637352" w:rsidSect="0063735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5BD"/>
    <w:multiLevelType w:val="hybridMultilevel"/>
    <w:tmpl w:val="C080A700"/>
    <w:lvl w:ilvl="0" w:tplc="4D2AB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6E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00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2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0D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EE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69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8E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141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A754E59"/>
    <w:multiLevelType w:val="hybridMultilevel"/>
    <w:tmpl w:val="E3DAB2EE"/>
    <w:lvl w:ilvl="0" w:tplc="EB245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0D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6A1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D28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0A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81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49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432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1CAE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37E16"/>
    <w:multiLevelType w:val="hybridMultilevel"/>
    <w:tmpl w:val="39249024"/>
    <w:lvl w:ilvl="0" w:tplc="0E706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F43A49"/>
    <w:multiLevelType w:val="hybridMultilevel"/>
    <w:tmpl w:val="7A18780A"/>
    <w:lvl w:ilvl="0" w:tplc="83DCF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8E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2B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0D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49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E5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06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45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25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5606051"/>
    <w:multiLevelType w:val="hybridMultilevel"/>
    <w:tmpl w:val="D4B02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03"/>
    <w:rsid w:val="000126C2"/>
    <w:rsid w:val="00096592"/>
    <w:rsid w:val="00125485"/>
    <w:rsid w:val="002002CC"/>
    <w:rsid w:val="00204263"/>
    <w:rsid w:val="00225E03"/>
    <w:rsid w:val="002811C6"/>
    <w:rsid w:val="00286753"/>
    <w:rsid w:val="003162D3"/>
    <w:rsid w:val="00357460"/>
    <w:rsid w:val="0047475D"/>
    <w:rsid w:val="004B1133"/>
    <w:rsid w:val="004C640C"/>
    <w:rsid w:val="004F2744"/>
    <w:rsid w:val="006279E6"/>
    <w:rsid w:val="00637352"/>
    <w:rsid w:val="00652BDB"/>
    <w:rsid w:val="0066502E"/>
    <w:rsid w:val="00682E30"/>
    <w:rsid w:val="00696379"/>
    <w:rsid w:val="006A1A5D"/>
    <w:rsid w:val="00783C4A"/>
    <w:rsid w:val="00800EEC"/>
    <w:rsid w:val="00805771"/>
    <w:rsid w:val="00837527"/>
    <w:rsid w:val="009475C5"/>
    <w:rsid w:val="009C6F6E"/>
    <w:rsid w:val="009F3C44"/>
    <w:rsid w:val="00A71F63"/>
    <w:rsid w:val="00AC4A6E"/>
    <w:rsid w:val="00B478C6"/>
    <w:rsid w:val="00B51745"/>
    <w:rsid w:val="00C108CB"/>
    <w:rsid w:val="00C556A9"/>
    <w:rsid w:val="00CB7F1B"/>
    <w:rsid w:val="00D562E1"/>
    <w:rsid w:val="00D7584E"/>
    <w:rsid w:val="00EA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2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237"/>
    <w:rPr>
      <w:b/>
      <w:bCs/>
    </w:rPr>
  </w:style>
  <w:style w:type="character" w:customStyle="1" w:styleId="apple-converted-space">
    <w:name w:val="apple-converted-space"/>
    <w:basedOn w:val="a0"/>
    <w:rsid w:val="00EA0237"/>
  </w:style>
  <w:style w:type="paragraph" w:styleId="a5">
    <w:name w:val="Normal (Web)"/>
    <w:basedOn w:val="a"/>
    <w:uiPriority w:val="99"/>
    <w:semiHidden/>
    <w:unhideWhenUsed/>
    <w:rsid w:val="00EA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279E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3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000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531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4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9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7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5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7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8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6031-3E0E-4628-B8A5-579FA2CC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cp:lastPrinted>2013-08-20T19:15:00Z</cp:lastPrinted>
  <dcterms:created xsi:type="dcterms:W3CDTF">2013-08-20T13:21:00Z</dcterms:created>
  <dcterms:modified xsi:type="dcterms:W3CDTF">2013-08-23T11:05:00Z</dcterms:modified>
</cp:coreProperties>
</file>