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B9" w:rsidRPr="005F41E1" w:rsidRDefault="00F640B9" w:rsidP="00F640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 w:rsidRPr="005F41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Приказ </w:t>
      </w:r>
      <w:proofErr w:type="spellStart"/>
      <w:r w:rsidRPr="005F41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Минобрнауки</w:t>
      </w:r>
      <w:proofErr w:type="spellEnd"/>
      <w:r w:rsidRPr="005F41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России от 20.09.2013 N 1082 "Об утверждении Положения о психолого-медико-педагогической комиссии" (Зарегистрировано в Минюсте России 23.10.2013 N 30242) (20...</w:t>
      </w:r>
      <w:proofErr w:type="gramEnd"/>
    </w:p>
    <w:p w:rsidR="00F640B9" w:rsidRPr="00F640B9" w:rsidRDefault="00F640B9" w:rsidP="00F6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0B9" w:rsidRPr="005F41E1" w:rsidRDefault="00F640B9" w:rsidP="00F64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4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МИНИСТЕРСТВО ОБРАЗОВАНИЯ И НАУКИ РОССИЙСКОЙ ФЕДЕРАЦИИ</w:t>
      </w:r>
      <w:r w:rsidRPr="005F4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5F4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ПРИКАЗ</w:t>
      </w:r>
      <w:r w:rsidRPr="005F4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от 20 сентября 2013 г. N 1082</w:t>
      </w:r>
      <w:r w:rsidRPr="005F4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5F4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ОБ УТВЕРЖДЕНИИ ПОЛОЖЕНИЯ</w:t>
      </w:r>
      <w:r w:rsidRPr="005F41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О ПСИХОЛОГО-МЕДИКО-ПЕДАГОГИЧЕСКОЙ КОМИССИИ</w:t>
      </w:r>
    </w:p>
    <w:p w:rsidR="00F640B9" w:rsidRPr="00F640B9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F64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42</w:t>
        </w:r>
      </w:hyperlink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30, ст. 4036) и </w:t>
      </w:r>
      <w:hyperlink r:id="rId7" w:history="1">
        <w:r w:rsidRPr="00F64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5.2.67</w:t>
        </w:r>
      </w:hyperlink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F640B9" w:rsidRPr="00F640B9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согласованию с Министерством здравоохранения Российской Федерации прилагаемое </w:t>
      </w:r>
      <w:hyperlink r:id="rId8" w:anchor="p30" w:tooltip="Ссылка на текущий документ" w:history="1">
        <w:r w:rsidRPr="00F64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психолого-медико-педагогической комиссии.</w:t>
      </w:r>
    </w:p>
    <w:p w:rsidR="00F640B9" w:rsidRPr="00F640B9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9" w:history="1">
        <w:r w:rsidRPr="00F64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F640B9" w:rsidRPr="00F640B9" w:rsidRDefault="00F640B9" w:rsidP="00F64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F640B9" w:rsidRPr="00F640B9" w:rsidRDefault="00F640B9" w:rsidP="00F64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F640B9" w:rsidRPr="00F640B9" w:rsidRDefault="00F640B9" w:rsidP="00F64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640B9" w:rsidRPr="00F640B9" w:rsidRDefault="00F640B9" w:rsidP="00F64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640B9" w:rsidRPr="00F640B9" w:rsidRDefault="00F640B9" w:rsidP="00F64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F640B9" w:rsidRPr="00F640B9" w:rsidRDefault="00F640B9" w:rsidP="00F64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F640B9" w:rsidRDefault="00F640B9" w:rsidP="00F64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сентября 2013 г. N 1082</w:t>
      </w:r>
    </w:p>
    <w:p w:rsidR="00CF538B" w:rsidRDefault="00CF538B" w:rsidP="00F64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D6" w:rsidRPr="00F640B9" w:rsidRDefault="00BD20D6" w:rsidP="00F64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D6" w:rsidRPr="00973010" w:rsidRDefault="00F640B9" w:rsidP="009730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73010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ПОЛОЖЕНИЕ О </w:t>
      </w:r>
      <w:proofErr w:type="gramStart"/>
      <w:r w:rsidRPr="00973010">
        <w:rPr>
          <w:rFonts w:ascii="Times New Roman" w:eastAsia="Times New Roman" w:hAnsi="Times New Roman" w:cs="Times New Roman"/>
          <w:b/>
          <w:bCs/>
          <w:i/>
          <w:lang w:eastAsia="ru-RU"/>
        </w:rPr>
        <w:t>ПСИХОЛОГО-МЕДИКО</w:t>
      </w:r>
      <w:proofErr w:type="gramEnd"/>
      <w:r w:rsidRPr="00973010">
        <w:rPr>
          <w:rFonts w:ascii="Times New Roman" w:eastAsia="Times New Roman" w:hAnsi="Times New Roman" w:cs="Times New Roman"/>
          <w:b/>
          <w:bCs/>
          <w:i/>
          <w:lang w:eastAsia="ru-RU"/>
        </w:rPr>
        <w:t>-</w:t>
      </w:r>
    </w:p>
    <w:p w:rsidR="00F640B9" w:rsidRPr="00973010" w:rsidRDefault="00F640B9" w:rsidP="009730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73010">
        <w:rPr>
          <w:rFonts w:ascii="Times New Roman" w:eastAsia="Times New Roman" w:hAnsi="Times New Roman" w:cs="Times New Roman"/>
          <w:b/>
          <w:bCs/>
          <w:i/>
          <w:lang w:eastAsia="ru-RU"/>
        </w:rPr>
        <w:t>ПЕДАГОГИЧЕСКОЙ КОМИССИИ</w:t>
      </w:r>
    </w:p>
    <w:p w:rsidR="00F640B9" w:rsidRPr="00973010" w:rsidRDefault="00F640B9" w:rsidP="00F64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73010">
        <w:rPr>
          <w:rFonts w:ascii="Times New Roman" w:eastAsia="Times New Roman" w:hAnsi="Times New Roman" w:cs="Times New Roman"/>
          <w:i/>
          <w:lang w:eastAsia="ru-RU"/>
        </w:rPr>
        <w:t>I. Общие положения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973010">
        <w:rPr>
          <w:rFonts w:ascii="Times New Roman" w:eastAsia="Times New Roman" w:hAnsi="Times New Roman" w:cs="Times New Roman"/>
          <w:lang w:eastAsia="ru-RU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3. Комиссия может быть центральной или территориальной.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4. Комиссию возглавляет руководитель.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3010">
        <w:rPr>
          <w:rFonts w:ascii="Times New Roman" w:eastAsia="Times New Roman" w:hAnsi="Times New Roman" w:cs="Times New Roman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973010">
        <w:rPr>
          <w:rFonts w:ascii="Times New Roman" w:eastAsia="Times New Roman" w:hAnsi="Times New Roman" w:cs="Times New Roman"/>
          <w:lang w:eastAsia="ru-RU"/>
        </w:rPr>
        <w:t>олигофренопедагог</w:t>
      </w:r>
      <w:proofErr w:type="spellEnd"/>
      <w:r w:rsidRPr="00973010">
        <w:rPr>
          <w:rFonts w:ascii="Times New Roman" w:eastAsia="Times New Roman" w:hAnsi="Times New Roman" w:cs="Times New Roman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973010">
        <w:rPr>
          <w:rFonts w:ascii="Times New Roman" w:eastAsia="Times New Roman" w:hAnsi="Times New Roman" w:cs="Times New Roman"/>
          <w:lang w:eastAsia="ru-RU"/>
        </w:rPr>
        <w:t>оториноларинголог</w:t>
      </w:r>
      <w:proofErr w:type="spellEnd"/>
      <w:r w:rsidRPr="00973010">
        <w:rPr>
          <w:rFonts w:ascii="Times New Roman" w:eastAsia="Times New Roman" w:hAnsi="Times New Roman" w:cs="Times New Roman"/>
          <w:lang w:eastAsia="ru-RU"/>
        </w:rPr>
        <w:t>, ортопед, психиатр детский, социальный педагог.</w:t>
      </w:r>
      <w:proofErr w:type="gramEnd"/>
      <w:r w:rsidRPr="00973010">
        <w:rPr>
          <w:rFonts w:ascii="Times New Roman" w:eastAsia="Times New Roman" w:hAnsi="Times New Roman" w:cs="Times New Roman"/>
          <w:lang w:eastAsia="ru-RU"/>
        </w:rPr>
        <w:t xml:space="preserve"> При необходимости в состав комиссии включаются и другие специалисты.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10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(законных представителей)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детей об основных направлениях деятельности, месте нахождения, порядке и графике работы комиссий.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73010">
        <w:rPr>
          <w:rFonts w:ascii="Times New Roman" w:eastAsia="Times New Roman" w:hAnsi="Times New Roman" w:cs="Times New Roman"/>
          <w:i/>
          <w:lang w:eastAsia="ru-RU"/>
        </w:rPr>
        <w:t>II. Основные направления деятельности и права комиссии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10. Основными направлениями деятельности комиссии являются: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в) оказание консультативной помощи родителям </w:t>
      </w:r>
      <w:hyperlink r:id="rId11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(законным представителям)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973010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973010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г) оказание федеральным учреждениям </w:t>
      </w:r>
      <w:proofErr w:type="gramStart"/>
      <w:r w:rsidRPr="00973010">
        <w:rPr>
          <w:rFonts w:ascii="Times New Roman" w:eastAsia="Times New Roman" w:hAnsi="Times New Roman" w:cs="Times New Roman"/>
          <w:lang w:eastAsia="ru-RU"/>
        </w:rPr>
        <w:t>медико-социальной</w:t>
      </w:r>
      <w:proofErr w:type="gramEnd"/>
      <w:r w:rsidRPr="00973010">
        <w:rPr>
          <w:rFonts w:ascii="Times New Roman" w:eastAsia="Times New Roman" w:hAnsi="Times New Roman" w:cs="Times New Roman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973010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973010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11. Центральная комиссия, кроме установленных </w:t>
      </w:r>
      <w:hyperlink r:id="rId12" w:anchor="p50" w:tooltip="Ссылка на текущий документ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10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настоящего положения основных направлений деятельности, осуществляет: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13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(законными представителями)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детей заключения территориальной комиссии.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12. Комиссия имеет право: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13. Комиссия имеет печать и бланки со своим наименованием.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14. </w:t>
      </w:r>
      <w:proofErr w:type="gramStart"/>
      <w:r w:rsidRPr="00973010">
        <w:rPr>
          <w:rFonts w:ascii="Times New Roman" w:eastAsia="Times New Roman" w:hAnsi="Times New Roman" w:cs="Times New Roman"/>
          <w:lang w:eastAsia="ru-RU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4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(законных представителей)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5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законодательством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15. Для проведения обследования ребенка его родители </w:t>
      </w:r>
      <w:hyperlink r:id="rId16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(законные представители)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3010">
        <w:rPr>
          <w:rFonts w:ascii="Times New Roman" w:eastAsia="Times New Roman" w:hAnsi="Times New Roman" w:cs="Times New Roman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ж) характеристику </w:t>
      </w:r>
      <w:proofErr w:type="gramStart"/>
      <w:r w:rsidRPr="00973010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973010">
        <w:rPr>
          <w:rFonts w:ascii="Times New Roman" w:eastAsia="Times New Roman" w:hAnsi="Times New Roman" w:cs="Times New Roman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17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(законных представителей)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дополнительную информацию о ребенке.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16. Комиссией ведется следующая документация: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а) журнал записи детей на обследование;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б) журнал учета детей, прошедших обследование;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в) карта ребенка, прошедшего обследование;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г) протокол обследования ребенка (далее - протокол).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При решении комиссии о дополнительном обследовании оно проводится в другой день.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21. В заключени</w:t>
      </w:r>
      <w:proofErr w:type="gramStart"/>
      <w:r w:rsidRPr="0097301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73010">
        <w:rPr>
          <w:rFonts w:ascii="Times New Roman" w:eastAsia="Times New Roman" w:hAnsi="Times New Roman" w:cs="Times New Roman"/>
          <w:lang w:eastAsia="ru-RU"/>
        </w:rPr>
        <w:t xml:space="preserve"> комиссии, заполненном на бланке, указываются: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8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(законными представителями)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детей выдаются им под роспись или направляются по почте с уведомлением о вручении.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97301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73010">
        <w:rPr>
          <w:rFonts w:ascii="Times New Roman" w:eastAsia="Times New Roman" w:hAnsi="Times New Roman" w:cs="Times New Roman"/>
          <w:lang w:eastAsia="ru-RU"/>
        </w:rPr>
        <w:t xml:space="preserve"> условий для обучения и воспитания детей.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973010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973010">
        <w:rPr>
          <w:rFonts w:ascii="Times New Roman" w:eastAsia="Times New Roman" w:hAnsi="Times New Roman" w:cs="Times New Roman"/>
          <w:lang w:eastAsia="ru-RU"/>
        </w:rPr>
        <w:t xml:space="preserve"> его подписания.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 xml:space="preserve">25. Родители </w:t>
      </w:r>
      <w:hyperlink r:id="rId19" w:history="1">
        <w:r w:rsidRPr="0097301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(законные представители)</w:t>
        </w:r>
      </w:hyperlink>
      <w:r w:rsidRPr="00973010">
        <w:rPr>
          <w:rFonts w:ascii="Times New Roman" w:eastAsia="Times New Roman" w:hAnsi="Times New Roman" w:cs="Times New Roman"/>
          <w:lang w:eastAsia="ru-RU"/>
        </w:rPr>
        <w:t xml:space="preserve"> детей имеют право: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F640B9" w:rsidRPr="00973010" w:rsidRDefault="00F640B9" w:rsidP="00F64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973010" w:rsidRDefault="00F640B9" w:rsidP="00C3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010">
        <w:rPr>
          <w:rFonts w:ascii="Times New Roman" w:eastAsia="Times New Roman" w:hAnsi="Times New Roman" w:cs="Times New Roman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973010" w:rsidRDefault="00973010" w:rsidP="00C3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3010" w:rsidRDefault="00973010" w:rsidP="00C3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3010" w:rsidRDefault="00973010" w:rsidP="00C3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3010" w:rsidRDefault="00973010" w:rsidP="00C36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40B9" w:rsidRPr="00F640B9" w:rsidRDefault="00AD335A" w:rsidP="00C3683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r w:rsidR="00F640B9" w:rsidRPr="00F640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640B9" w:rsidRPr="00F640B9" w:rsidRDefault="00F640B9" w:rsidP="00F640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40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73010" w:rsidRDefault="00F640B9" w:rsidP="00F640B9">
      <w:pPr>
        <w:spacing w:after="0" w:line="240" w:lineRule="auto"/>
      </w:pPr>
      <w:r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3010" w:rsidRDefault="00973010" w:rsidP="00F640B9">
      <w:pPr>
        <w:spacing w:after="0" w:line="240" w:lineRule="auto"/>
      </w:pPr>
    </w:p>
    <w:p w:rsidR="00973010" w:rsidRDefault="00973010" w:rsidP="00F640B9">
      <w:pPr>
        <w:spacing w:after="0" w:line="240" w:lineRule="auto"/>
      </w:pPr>
    </w:p>
    <w:p w:rsidR="007F6C1F" w:rsidRPr="00F640B9" w:rsidRDefault="00AD335A" w:rsidP="00F6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p31" w:history="1">
        <w:r w:rsidR="00F640B9" w:rsidRPr="00F64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http://www.consultant.ru/document/cons_doc_LAW_153650/#p31</w:t>
        </w:r>
      </w:hyperlink>
      <w:r w:rsidR="00F640B9"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="00F640B9"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F640B9" w:rsidRPr="00F640B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1992-2014</w:t>
      </w:r>
    </w:p>
    <w:p w:rsidR="007F6C1F" w:rsidRPr="00C314A3" w:rsidRDefault="007F6C1F" w:rsidP="00C314A3">
      <w:pPr>
        <w:pStyle w:val="2"/>
        <w:jc w:val="center"/>
        <w:rPr>
          <w:i/>
          <w:sz w:val="20"/>
          <w:szCs w:val="20"/>
        </w:rPr>
      </w:pPr>
      <w:r w:rsidRPr="00C314A3">
        <w:rPr>
          <w:i/>
          <w:sz w:val="20"/>
          <w:szCs w:val="20"/>
        </w:rPr>
        <w:t>Новое Положение о ПМПК: определение позиций</w:t>
      </w:r>
    </w:p>
    <w:p w:rsidR="007F6C1F" w:rsidRPr="00C314A3" w:rsidRDefault="007F6C1F" w:rsidP="007F6C1F">
      <w:pPr>
        <w:pStyle w:val="rtejustify"/>
        <w:rPr>
          <w:sz w:val="20"/>
          <w:szCs w:val="20"/>
        </w:rPr>
      </w:pPr>
      <w:r w:rsidRPr="00C314A3">
        <w:rPr>
          <w:sz w:val="20"/>
          <w:szCs w:val="20"/>
        </w:rPr>
        <w:t>С осени 2013 года вступило в действие новое Положение о психолого-медико-педагогических комиссиях – ПМПК (</w:t>
      </w:r>
      <w:hyperlink r:id="rId21" w:tgtFrame="_blank" w:history="1">
        <w:r w:rsidRPr="00C314A3">
          <w:rPr>
            <w:rStyle w:val="a3"/>
            <w:sz w:val="20"/>
            <w:szCs w:val="20"/>
          </w:rPr>
          <w:t xml:space="preserve">Приказ </w:t>
        </w:r>
        <w:proofErr w:type="spellStart"/>
        <w:r w:rsidRPr="00C314A3">
          <w:rPr>
            <w:rStyle w:val="a3"/>
            <w:sz w:val="20"/>
            <w:szCs w:val="20"/>
          </w:rPr>
          <w:t>Минобрнауки</w:t>
        </w:r>
        <w:proofErr w:type="spellEnd"/>
        <w:r w:rsidRPr="00C314A3">
          <w:rPr>
            <w:rStyle w:val="a3"/>
            <w:sz w:val="20"/>
            <w:szCs w:val="20"/>
          </w:rPr>
          <w:t xml:space="preserve"> России от 20.09.2013 № 1082</w:t>
        </w:r>
      </w:hyperlink>
      <w:r w:rsidRPr="00C314A3">
        <w:rPr>
          <w:sz w:val="20"/>
          <w:szCs w:val="20"/>
        </w:rPr>
        <w:t>). В нем четко указано:</w:t>
      </w:r>
    </w:p>
    <w:p w:rsidR="007F6C1F" w:rsidRPr="00C314A3" w:rsidRDefault="007F6C1F" w:rsidP="007F6C1F">
      <w:pPr>
        <w:pStyle w:val="rtejustify"/>
        <w:rPr>
          <w:sz w:val="20"/>
          <w:szCs w:val="20"/>
        </w:rPr>
      </w:pPr>
      <w:r w:rsidRPr="00C314A3">
        <w:rPr>
          <w:sz w:val="20"/>
          <w:szCs w:val="20"/>
        </w:rPr>
        <w:t xml:space="preserve"> 1 – что именно должно и не должно содержать заключение ПМПК;</w:t>
      </w:r>
      <w:r w:rsidR="00C314A3">
        <w:rPr>
          <w:sz w:val="20"/>
          <w:szCs w:val="20"/>
        </w:rPr>
        <w:t xml:space="preserve"> </w:t>
      </w:r>
      <w:r w:rsidRPr="00C314A3">
        <w:rPr>
          <w:sz w:val="20"/>
          <w:szCs w:val="20"/>
        </w:rPr>
        <w:t xml:space="preserve"> 2 – может ли организация социального обслуживания (интернат) рассматриваться как место получения образования.</w:t>
      </w:r>
    </w:p>
    <w:p w:rsidR="007F6C1F" w:rsidRPr="00C314A3" w:rsidRDefault="007F6C1F" w:rsidP="007F6C1F">
      <w:pPr>
        <w:pStyle w:val="3"/>
        <w:rPr>
          <w:sz w:val="20"/>
          <w:szCs w:val="20"/>
        </w:rPr>
      </w:pPr>
      <w:r w:rsidRPr="00C314A3">
        <w:rPr>
          <w:rStyle w:val="a5"/>
          <w:b/>
          <w:bCs/>
          <w:sz w:val="20"/>
          <w:szCs w:val="20"/>
        </w:rPr>
        <w:t>1. Что должно и не должно содержаться в заключении ПМПК</w:t>
      </w:r>
    </w:p>
    <w:p w:rsidR="007F6C1F" w:rsidRPr="00C314A3" w:rsidRDefault="007F6C1F" w:rsidP="007F6C1F">
      <w:pPr>
        <w:pStyle w:val="a4"/>
        <w:rPr>
          <w:sz w:val="20"/>
          <w:szCs w:val="20"/>
        </w:rPr>
      </w:pPr>
      <w:r w:rsidRPr="00C314A3">
        <w:rPr>
          <w:rStyle w:val="a5"/>
          <w:sz w:val="20"/>
          <w:szCs w:val="20"/>
        </w:rPr>
        <w:t>В заключени</w:t>
      </w:r>
      <w:proofErr w:type="gramStart"/>
      <w:r w:rsidRPr="00C314A3">
        <w:rPr>
          <w:rStyle w:val="a5"/>
          <w:sz w:val="20"/>
          <w:szCs w:val="20"/>
        </w:rPr>
        <w:t>и</w:t>
      </w:r>
      <w:proofErr w:type="gramEnd"/>
      <w:r w:rsidRPr="00C314A3">
        <w:rPr>
          <w:rStyle w:val="a5"/>
          <w:sz w:val="20"/>
          <w:szCs w:val="20"/>
        </w:rPr>
        <w:t xml:space="preserve"> комиссии, выполненном на бланке, указываются</w:t>
      </w:r>
      <w:r w:rsidRPr="00C314A3">
        <w:rPr>
          <w:sz w:val="20"/>
          <w:szCs w:val="20"/>
        </w:rPr>
        <w:t xml:space="preserve"> (пункт 21 Положения ПМПК):</w:t>
      </w:r>
    </w:p>
    <w:p w:rsidR="007F6C1F" w:rsidRPr="00C314A3" w:rsidRDefault="007F6C1F" w:rsidP="007F6C1F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314A3">
        <w:rPr>
          <w:rStyle w:val="a5"/>
          <w:sz w:val="20"/>
          <w:szCs w:val="20"/>
        </w:rPr>
        <w:t>обоснованные выводы о наличии либо отсутствии у ребенка особенностей</w:t>
      </w:r>
      <w:r w:rsidRPr="00C314A3">
        <w:rPr>
          <w:sz w:val="20"/>
          <w:szCs w:val="20"/>
        </w:rPr>
        <w:t xml:space="preserve"> в физическом и (или) психическом развитии и (или) отклонений в поведении и наличии либо отсутствии </w:t>
      </w:r>
      <w:r w:rsidRPr="00C314A3">
        <w:rPr>
          <w:rStyle w:val="a5"/>
          <w:sz w:val="20"/>
          <w:szCs w:val="20"/>
        </w:rPr>
        <w:t>необходимости создания условий для получения ребенком образования</w:t>
      </w:r>
      <w:r w:rsidRPr="00C314A3">
        <w:rPr>
          <w:sz w:val="20"/>
          <w:szCs w:val="20"/>
        </w:rPr>
        <w:t xml:space="preserve">, коррекции нарушений развития и </w:t>
      </w:r>
      <w:bookmarkStart w:id="0" w:name="_GoBack"/>
      <w:bookmarkEnd w:id="0"/>
      <w:r w:rsidRPr="00AD335A">
        <w:rPr>
          <w:sz w:val="20"/>
          <w:szCs w:val="20"/>
        </w:rPr>
        <w:t>социальной адаптации</w:t>
      </w:r>
      <w:r w:rsidRPr="00C314A3">
        <w:rPr>
          <w:sz w:val="20"/>
          <w:szCs w:val="20"/>
        </w:rPr>
        <w:t xml:space="preserve"> на основе специальных педагогических подходов;</w:t>
      </w:r>
    </w:p>
    <w:p w:rsidR="007F6C1F" w:rsidRPr="00C314A3" w:rsidRDefault="007F6C1F" w:rsidP="007F6C1F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314A3">
        <w:rPr>
          <w:rStyle w:val="a5"/>
          <w:sz w:val="20"/>
          <w:szCs w:val="20"/>
        </w:rPr>
        <w:t>рекомендации</w:t>
      </w:r>
      <w:r w:rsidRPr="00C314A3">
        <w:rPr>
          <w:sz w:val="20"/>
          <w:szCs w:val="20"/>
        </w:rPr>
        <w:t xml:space="preserve">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7F6C1F" w:rsidRPr="00C314A3" w:rsidRDefault="007F6C1F" w:rsidP="007F6C1F">
      <w:pPr>
        <w:pStyle w:val="rtejustify"/>
        <w:rPr>
          <w:sz w:val="20"/>
          <w:szCs w:val="20"/>
        </w:rPr>
      </w:pPr>
      <w:proofErr w:type="gramStart"/>
      <w:r w:rsidRPr="00C314A3">
        <w:rPr>
          <w:sz w:val="20"/>
          <w:szCs w:val="20"/>
        </w:rPr>
        <w:t>Таким образом, ПМПК должна признать ребенка</w:t>
      </w:r>
      <w:r w:rsidR="002A39FB">
        <w:rPr>
          <w:sz w:val="20"/>
          <w:szCs w:val="20"/>
        </w:rPr>
        <w:t xml:space="preserve"> </w:t>
      </w:r>
      <w:r w:rsidRPr="00C314A3">
        <w:rPr>
          <w:sz w:val="20"/>
          <w:szCs w:val="20"/>
        </w:rPr>
        <w:t xml:space="preserve"> обучающимся с ограниченными возможностями здоровья – ОВЗ (или не признать его таковым), констатировать, что у ребенка есть особенности развития и необходимо создание специальных условий для его обучения, а также описать эти специальные условия (образовательная программа,</w:t>
      </w:r>
      <w:r w:rsidR="002A39FB">
        <w:rPr>
          <w:sz w:val="20"/>
          <w:szCs w:val="20"/>
        </w:rPr>
        <w:t xml:space="preserve"> </w:t>
      </w:r>
      <w:r w:rsidRPr="00C314A3">
        <w:rPr>
          <w:sz w:val="20"/>
          <w:szCs w:val="20"/>
        </w:rPr>
        <w:t xml:space="preserve"> психолого-педагогическая помощь, методы и способы обучения и воспитания и другие условия, определенные в статье 79 Федерального закона «Об образовании в</w:t>
      </w:r>
      <w:proofErr w:type="gramEnd"/>
      <w:r w:rsidRPr="00C314A3">
        <w:rPr>
          <w:sz w:val="20"/>
          <w:szCs w:val="20"/>
        </w:rPr>
        <w:t xml:space="preserve"> </w:t>
      </w:r>
      <w:proofErr w:type="gramStart"/>
      <w:r w:rsidRPr="00C314A3">
        <w:rPr>
          <w:sz w:val="20"/>
          <w:szCs w:val="20"/>
        </w:rPr>
        <w:t>РФ»).</w:t>
      </w:r>
      <w:proofErr w:type="gramEnd"/>
    </w:p>
    <w:p w:rsidR="007F6C1F" w:rsidRPr="00E77674" w:rsidRDefault="007F6C1F" w:rsidP="007F6C1F">
      <w:pPr>
        <w:pStyle w:val="rtejustify"/>
        <w:rPr>
          <w:color w:val="FF0000"/>
          <w:sz w:val="20"/>
          <w:szCs w:val="20"/>
        </w:rPr>
      </w:pPr>
      <w:r w:rsidRPr="00E77674">
        <w:rPr>
          <w:rStyle w:val="a5"/>
          <w:color w:val="FF0000"/>
          <w:sz w:val="20"/>
          <w:szCs w:val="20"/>
        </w:rPr>
        <w:t>В компетенцию ПМПК не входит определение организации, в которой ребенок должен обучаться или заниматься</w:t>
      </w:r>
      <w:r w:rsidRPr="00E77674">
        <w:rPr>
          <w:color w:val="FF0000"/>
          <w:sz w:val="20"/>
          <w:szCs w:val="20"/>
        </w:rPr>
        <w:t>. То есть ПМПК может описать только необходимые условия обучения, например: образовательная программа, адаптированная для обучения детей с определенным видом нарушений, групповые и индивидуальные занятия по психолого-педагогической коррекции, с какими конкретно специалистами – дефектолог, логопед, другие специалисты, условия доступности (например, для детей на колясках), а также потребность в услугах помощника.</w:t>
      </w:r>
    </w:p>
    <w:p w:rsidR="007F6C1F" w:rsidRPr="00C314A3" w:rsidRDefault="007F6C1F" w:rsidP="007F6C1F">
      <w:pPr>
        <w:pStyle w:val="rtejustify"/>
        <w:rPr>
          <w:sz w:val="20"/>
          <w:szCs w:val="20"/>
        </w:rPr>
      </w:pPr>
      <w:r w:rsidRPr="00C314A3">
        <w:rPr>
          <w:rStyle w:val="a5"/>
          <w:sz w:val="20"/>
          <w:szCs w:val="20"/>
        </w:rPr>
        <w:t>Выбор организации, в которой будет обучаться ребенок, осуществляется родителем с помощью органа образования</w:t>
      </w:r>
      <w:r w:rsidRPr="00C314A3">
        <w:rPr>
          <w:sz w:val="20"/>
          <w:szCs w:val="20"/>
        </w:rPr>
        <w:t xml:space="preserve">, который должен представить информацию о том, в каких учреждениях имеются или могут быть созданы соответствующие условия для обучения ребенка. В соответствии с п. 23 Положения о ПМПК представленное родителями (законными представителями) детей </w:t>
      </w:r>
      <w:r w:rsidRPr="00C314A3">
        <w:rPr>
          <w:rStyle w:val="a5"/>
          <w:sz w:val="20"/>
          <w:szCs w:val="20"/>
        </w:rPr>
        <w:t xml:space="preserve">заключение комиссии является основанием для создания </w:t>
      </w:r>
      <w:r w:rsidRPr="00C314A3">
        <w:rPr>
          <w:sz w:val="20"/>
          <w:szCs w:val="20"/>
        </w:rPr>
        <w:t xml:space="preserve">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</w:t>
      </w:r>
      <w:r w:rsidRPr="00C314A3">
        <w:rPr>
          <w:rStyle w:val="a5"/>
          <w:sz w:val="20"/>
          <w:szCs w:val="20"/>
        </w:rPr>
        <w:t>рекомендованных в заключени</w:t>
      </w:r>
      <w:proofErr w:type="gramStart"/>
      <w:r w:rsidRPr="00C314A3">
        <w:rPr>
          <w:rStyle w:val="a5"/>
          <w:sz w:val="20"/>
          <w:szCs w:val="20"/>
        </w:rPr>
        <w:t>и</w:t>
      </w:r>
      <w:proofErr w:type="gramEnd"/>
      <w:r w:rsidRPr="00C314A3">
        <w:rPr>
          <w:rStyle w:val="a5"/>
          <w:sz w:val="20"/>
          <w:szCs w:val="20"/>
        </w:rPr>
        <w:t xml:space="preserve"> условий для обучения и воспитания детей</w:t>
      </w:r>
      <w:r w:rsidRPr="00C314A3">
        <w:rPr>
          <w:sz w:val="20"/>
          <w:szCs w:val="20"/>
        </w:rPr>
        <w:t>. Таким образом, орган образования должен создать для ребенка те условия, которые определены в заключении ПМПК.</w:t>
      </w:r>
    </w:p>
    <w:p w:rsidR="007F6C1F" w:rsidRPr="00C314A3" w:rsidRDefault="007F6C1F" w:rsidP="007F6C1F">
      <w:pPr>
        <w:pStyle w:val="3"/>
        <w:rPr>
          <w:sz w:val="20"/>
          <w:szCs w:val="20"/>
        </w:rPr>
      </w:pPr>
      <w:r w:rsidRPr="00C314A3">
        <w:rPr>
          <w:rStyle w:val="a5"/>
          <w:b/>
          <w:bCs/>
          <w:sz w:val="20"/>
          <w:szCs w:val="20"/>
        </w:rPr>
        <w:t>2. Может ли организация социального обслуживания (интернат) рассматриваться как место получения образования</w:t>
      </w:r>
    </w:p>
    <w:p w:rsidR="007F6C1F" w:rsidRPr="00C314A3" w:rsidRDefault="007F6C1F" w:rsidP="007F6C1F">
      <w:pPr>
        <w:pStyle w:val="rtejustify"/>
        <w:rPr>
          <w:sz w:val="20"/>
          <w:szCs w:val="20"/>
        </w:rPr>
      </w:pPr>
      <w:proofErr w:type="gramStart"/>
      <w:r w:rsidRPr="00C314A3">
        <w:rPr>
          <w:sz w:val="20"/>
          <w:szCs w:val="20"/>
        </w:rPr>
        <w:t xml:space="preserve">Группы </w:t>
      </w:r>
      <w:r w:rsidRPr="00C314A3">
        <w:rPr>
          <w:rStyle w:val="a5"/>
          <w:sz w:val="20"/>
          <w:szCs w:val="20"/>
        </w:rPr>
        <w:t>организаций социального обслуживания</w:t>
      </w:r>
      <w:r w:rsidRPr="00C314A3">
        <w:rPr>
          <w:sz w:val="20"/>
          <w:szCs w:val="20"/>
        </w:rPr>
        <w:t>, в том числе стационарных (например, в доме-интернате для умственно отсталых детей), могут быть выбраны родителями по их желанию в качестве места</w:t>
      </w:r>
      <w:r w:rsidRPr="00C314A3">
        <w:rPr>
          <w:rStyle w:val="a5"/>
          <w:sz w:val="20"/>
          <w:szCs w:val="20"/>
        </w:rPr>
        <w:t xml:space="preserve"> для получения дошкольного или школьного образования, если учреждение имеет лицензию на реализацию соответствующих программ основного общего образования</w:t>
      </w:r>
      <w:r w:rsidRPr="00C314A3">
        <w:rPr>
          <w:sz w:val="20"/>
          <w:szCs w:val="20"/>
        </w:rPr>
        <w:t xml:space="preserve"> (образовательные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</w:t>
      </w:r>
      <w:proofErr w:type="gramEnd"/>
      <w:r w:rsidRPr="00C314A3">
        <w:rPr>
          <w:sz w:val="20"/>
          <w:szCs w:val="20"/>
        </w:rPr>
        <w:t xml:space="preserve"> образования). При этом ребенок может посещать занятия в группе в режиме дневного пребывания, а не круглосуточного.</w:t>
      </w:r>
    </w:p>
    <w:p w:rsidR="007F6C1F" w:rsidRPr="00C314A3" w:rsidRDefault="007F6C1F" w:rsidP="007F6C1F">
      <w:pPr>
        <w:pStyle w:val="rtejustify"/>
        <w:rPr>
          <w:sz w:val="20"/>
          <w:szCs w:val="20"/>
        </w:rPr>
      </w:pPr>
      <w:r w:rsidRPr="00C314A3">
        <w:rPr>
          <w:rStyle w:val="a5"/>
          <w:sz w:val="20"/>
          <w:szCs w:val="20"/>
        </w:rPr>
        <w:t>Лицензия на осуществление программ дополнительного образования не заменяет указанные выше лицензии</w:t>
      </w:r>
      <w:r w:rsidRPr="00C314A3">
        <w:rPr>
          <w:sz w:val="20"/>
          <w:szCs w:val="20"/>
        </w:rPr>
        <w:t xml:space="preserve"> (к программам дополнительного образования не предъявляются требования федеральных образовательных стандартов к основному общему образованию, соответственно не могут выдвигаться формально понятные требования к качеству образования).</w:t>
      </w:r>
    </w:p>
    <w:sectPr w:rsidR="007F6C1F" w:rsidRPr="00C3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0A"/>
    <w:multiLevelType w:val="multilevel"/>
    <w:tmpl w:val="E520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65D5B"/>
    <w:multiLevelType w:val="multilevel"/>
    <w:tmpl w:val="5E1A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A4806"/>
    <w:multiLevelType w:val="multilevel"/>
    <w:tmpl w:val="B53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AC"/>
    <w:rsid w:val="002A39FB"/>
    <w:rsid w:val="005F41E1"/>
    <w:rsid w:val="006E0A30"/>
    <w:rsid w:val="00793CDA"/>
    <w:rsid w:val="007942AC"/>
    <w:rsid w:val="007F6C1F"/>
    <w:rsid w:val="00973010"/>
    <w:rsid w:val="00AD335A"/>
    <w:rsid w:val="00BD20D6"/>
    <w:rsid w:val="00C314A3"/>
    <w:rsid w:val="00C36836"/>
    <w:rsid w:val="00CF538B"/>
    <w:rsid w:val="00E77674"/>
    <w:rsid w:val="00F572E5"/>
    <w:rsid w:val="00F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4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40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40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40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40B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6C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F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4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40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40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40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40B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6C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F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5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8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650/" TargetMode="External"/><Relationship Id="rId13" Type="http://schemas.openxmlformats.org/officeDocument/2006/relationships/hyperlink" Target="http://www.consultant.ru/document/cons_doc_LAW_99661/?dst=100004" TargetMode="External"/><Relationship Id="rId18" Type="http://schemas.openxmlformats.org/officeDocument/2006/relationships/hyperlink" Target="http://www.consultant.ru/document/cons_doc_LAW_99661/?dst=1000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g.ru/2013/11/01/medkomissia-dok.html" TargetMode="External"/><Relationship Id="rId7" Type="http://schemas.openxmlformats.org/officeDocument/2006/relationships/hyperlink" Target="http://www.consultant.ru/document/cons_doc_LAW_165249/?dst=100087" TargetMode="External"/><Relationship Id="rId12" Type="http://schemas.openxmlformats.org/officeDocument/2006/relationships/hyperlink" Target="http://www.consultant.ru/document/cons_doc_LAW_153650/" TargetMode="External"/><Relationship Id="rId1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9661/?dst=100004" TargetMode="External"/><Relationship Id="rId20" Type="http://schemas.openxmlformats.org/officeDocument/2006/relationships/hyperlink" Target="http://www.consultant.ru/document/cons_doc_LAW_1536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6143/?dst=100597" TargetMode="Externa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1621/?dst=1005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99661/?dst=100004" TargetMode="External"/><Relationship Id="rId19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8994/" TargetMode="External"/><Relationship Id="rId14" Type="http://schemas.openxmlformats.org/officeDocument/2006/relationships/hyperlink" Target="http://www.consultant.ru/document/cons_doc_LAW_99661/?dst=1000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3037</Words>
  <Characters>17311</Characters>
  <Application>Microsoft Office Word</Application>
  <DocSecurity>0</DocSecurity>
  <Lines>144</Lines>
  <Paragraphs>40</Paragraphs>
  <ScaleCrop>false</ScaleCrop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2014-12-16T17:00:00Z</dcterms:created>
  <dcterms:modified xsi:type="dcterms:W3CDTF">2015-03-03T17:29:00Z</dcterms:modified>
</cp:coreProperties>
</file>