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9" w:rsidRDefault="00784099" w:rsidP="00784099">
      <w:pPr>
        <w:pStyle w:val="2"/>
        <w:jc w:val="center"/>
      </w:pPr>
      <w:r>
        <w:t>Варианты упражнений с использованием "Нового объяснительного словаря синонимов" под редакцией Ю.Д.Апресяна.</w:t>
      </w:r>
    </w:p>
    <w:p w:rsidR="00784099" w:rsidRDefault="00784099" w:rsidP="00784099">
      <w:pPr>
        <w:pStyle w:val="2"/>
        <w:jc w:val="center"/>
      </w:pPr>
    </w:p>
    <w:p w:rsidR="00784099" w:rsidRPr="00784099" w:rsidRDefault="00784099" w:rsidP="00784099">
      <w:pPr>
        <w:pStyle w:val="2"/>
        <w:ind w:firstLine="0"/>
        <w:rPr>
          <w:i/>
        </w:rPr>
      </w:pPr>
      <w:r>
        <w:t xml:space="preserve">    </w:t>
      </w:r>
      <w:r w:rsidRPr="00784099">
        <w:rPr>
          <w:i/>
        </w:rPr>
        <w:t>Упражнения с использованием словаря активного типа дают учащимся возможность увидеть и оценить языковое явление (в данном случае синонимию) с точки зрения функционирования в речи, а это, в свою очередь, помогает решать проблемы, возникающие непосредственно в самих коммуникативных ситуациях.</w:t>
      </w:r>
    </w:p>
    <w:p w:rsidR="00784099" w:rsidRDefault="00784099" w:rsidP="00784099">
      <w:pPr>
        <w:pStyle w:val="2"/>
        <w:jc w:val="center"/>
      </w:pPr>
    </w:p>
    <w:p w:rsidR="00784099" w:rsidRDefault="00784099" w:rsidP="00784099">
      <w:pPr>
        <w:pStyle w:val="2"/>
        <w:numPr>
          <w:ilvl w:val="0"/>
          <w:numId w:val="1"/>
        </w:numPr>
      </w:pPr>
      <w:r>
        <w:t xml:space="preserve">Проанализируйте представленные в "Новом объяснительном словаре синонимов" под редакцией Ю.Д.Апресяна синонимические ряды со следующими опорными  словами: сердиться, сообщать, ругать. С точки зрения стилистических характеристик их членов. Каковы возможности использования членов названных синонимических рядов в современных текстах?  На основе анализа указанных и других синонимических рядов сделайте выводы о динамических процессах в русской синонимике. </w:t>
      </w:r>
    </w:p>
    <w:p w:rsidR="00784099" w:rsidRDefault="00784099" w:rsidP="00784099">
      <w:pPr>
        <w:pStyle w:val="2"/>
        <w:numPr>
          <w:ilvl w:val="0"/>
          <w:numId w:val="1"/>
        </w:numPr>
      </w:pPr>
      <w:r>
        <w:t>Проанализируйте словарную статью, представленную в "Новом объяснительном словаре синонимов" (М., 1997) (материалы словаря приводятся с сокращениями). Сравните описание приведенного синонимического ряда в разных синонимических словарях. В чем проявились особенности "Нового объяснительного словаря синонимов" как словаря активного типа? Подтвердите конкретными примерами функционирования синонимов все отмеченные в словарной статье особенности их семантики.</w:t>
      </w:r>
    </w:p>
    <w:p w:rsidR="00784099" w:rsidRDefault="00784099" w:rsidP="00784099">
      <w:pPr>
        <w:pStyle w:val="2"/>
      </w:pPr>
      <w:r>
        <w:t>РИСОВАТЬ 1.1 (СОВ. нарисовать), ЗАРИСОВАТЬ 1 (СОВ. зарисовать), ПИСАТЬ 1.1 (</w:t>
      </w:r>
      <w:proofErr w:type="spellStart"/>
      <w:r>
        <w:t>СОВ</w:t>
      </w:r>
      <w:proofErr w:type="gramStart"/>
      <w:r>
        <w:t>.н</w:t>
      </w:r>
      <w:proofErr w:type="gramEnd"/>
      <w:r>
        <w:t>аписать</w:t>
      </w:r>
      <w:proofErr w:type="spellEnd"/>
      <w:r>
        <w:t>), разг. МАЛЕВАТЬ (</w:t>
      </w:r>
      <w:proofErr w:type="spellStart"/>
      <w:r>
        <w:t>СОВ.намалевать</w:t>
      </w:r>
      <w:proofErr w:type="spellEnd"/>
      <w:r>
        <w:t xml:space="preserve">) “имея цель создать видимый образ какого-л. объекта, </w:t>
      </w:r>
      <w:r>
        <w:lastRenderedPageBreak/>
        <w:t>двигать предмет по какой-л. поверхности так, что на ней появляется видимый образ этого объекта”.</w:t>
      </w:r>
    </w:p>
    <w:p w:rsidR="00784099" w:rsidRDefault="00784099" w:rsidP="00784099">
      <w:pPr>
        <w:pStyle w:val="2"/>
      </w:pPr>
      <w:r>
        <w:t xml:space="preserve">Синонимы различаются друг от друга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смысловым признакам: 1)наличие-отсутствие в момент действия объекта восприятия, т.е. изображаемой натуры (для ЗАРИСОВАТЬ она обязательна, для остальных синонимов – нет)</w:t>
      </w:r>
      <w:r w:rsidRPr="00784099">
        <w:t>;</w:t>
      </w:r>
      <w:r>
        <w:t xml:space="preserve"> 2)мера подобия изображения и объекта (наибольшая в случае ЗАРИСОВЫВАТЬ)</w:t>
      </w:r>
      <w:r w:rsidRPr="00784099">
        <w:t>;</w:t>
      </w:r>
      <w:r>
        <w:t xml:space="preserve"> </w:t>
      </w:r>
      <w:proofErr w:type="gramStart"/>
      <w:r>
        <w:t>3)цели изображения, в частности наличие у продукта деятельности эстетической функции (ПИШУТ с установкой на создание произведений искусства, а РИСОВАТЬ можно для собственного удовольствия)</w:t>
      </w:r>
      <w:r w:rsidRPr="00784099">
        <w:t>;</w:t>
      </w:r>
      <w:r>
        <w:t xml:space="preserve"> 4)свойства объекта, находящиеся в фокусе внимания и являющиеся предметом изображения (в случае РИСОВАТЬ внимание направлено на контуры и формы, в случае ПИСАТЬ и МАЛЕВАТЬ – на цвет)</w:t>
      </w:r>
      <w:r w:rsidRPr="00784099">
        <w:t>;</w:t>
      </w:r>
      <w:proofErr w:type="gramEnd"/>
      <w:r>
        <w:t xml:space="preserve"> 5)наличие и характер используемых деятелем инструментов и средств (чтобы </w:t>
      </w:r>
      <w:proofErr w:type="gramStart"/>
      <w:r>
        <w:t>ПИСАТЬ</w:t>
      </w:r>
      <w:proofErr w:type="gramEnd"/>
      <w:r>
        <w:t xml:space="preserve"> необходимы кисти и краски, а РИСОВАТЬ можно и палочкой на песке)</w:t>
      </w:r>
      <w:r w:rsidRPr="00784099">
        <w:t>;</w:t>
      </w:r>
      <w:r>
        <w:t xml:space="preserve"> 6)свойства самого деятеля (ПИШУТ и МАЛЮЮТ люди с профессиональной подготовкой)</w:t>
      </w:r>
      <w:r w:rsidRPr="00784099">
        <w:t>;</w:t>
      </w:r>
      <w:r>
        <w:t xml:space="preserve"> 7)оценка действия и его результата говорящим (отрицательная в случае МАЛЕВАТЬ).</w:t>
      </w:r>
    </w:p>
    <w:p w:rsidR="00784099" w:rsidRDefault="00784099" w:rsidP="00784099">
      <w:pPr>
        <w:pStyle w:val="2"/>
      </w:pPr>
      <w:r>
        <w:t xml:space="preserve">По признаку наличия – отсутствия изображаемой натуры РИСОВАТЬ, ПИСАТЬ, и МАЛЕВАТЬ противопоставляются ЗАРИСОВЫВАТЬ. …ЗАРИСОВЫВАТЬ всегда предполагает </w:t>
      </w:r>
      <w:r>
        <w:rPr>
          <w:i/>
          <w:iCs/>
        </w:rPr>
        <w:t>натуру,</w:t>
      </w:r>
      <w:r>
        <w:t xml:space="preserve"> т.е. существующий вне сознания художника объект, постоянно наблюдаемый им в процессе воспроизведения</w:t>
      </w:r>
      <w:proofErr w:type="gramStart"/>
      <w:r>
        <w:t xml:space="preserve"> .</w:t>
      </w:r>
      <w:proofErr w:type="gramEnd"/>
      <w:r>
        <w:t>…</w:t>
      </w:r>
      <w:r>
        <w:rPr>
          <w:i/>
          <w:iCs/>
        </w:rPr>
        <w:t>Он много ездил по русскому Северу и везде зарисовывал церкви</w:t>
      </w:r>
      <w:r>
        <w:t>.</w:t>
      </w:r>
    </w:p>
    <w:p w:rsidR="00784099" w:rsidRDefault="00784099" w:rsidP="00784099">
      <w:pPr>
        <w:pStyle w:val="2"/>
      </w:pPr>
      <w:r>
        <w:t xml:space="preserve">Обязательное наличие натуры в случае ЗАРИСОВЫВАТЬ и необходимость следовать ей предопределяет разбиение синонимического ряда </w:t>
      </w:r>
      <w:proofErr w:type="gramStart"/>
      <w:r>
        <w:t>на те</w:t>
      </w:r>
      <w:proofErr w:type="gramEnd"/>
      <w:r>
        <w:t xml:space="preserve"> же две группы и по признаку меры подобия изображения и объекта. Глагол ЗАРИСОВЫВАТЬ предполагает попытку ухватить и зафиксировать текущее или наблюдаемое состояние объекта и, следовательно, внимание к мелочам, к </w:t>
      </w:r>
      <w:r>
        <w:rPr>
          <w:i/>
          <w:iCs/>
        </w:rPr>
        <w:t>реалистическим</w:t>
      </w:r>
      <w:r>
        <w:t xml:space="preserve"> деталям и к тому, как он на самом деле выглядит. ЗАРИСОВАТЬ всегда предполагает достаточно </w:t>
      </w:r>
      <w:r>
        <w:lastRenderedPageBreak/>
        <w:t xml:space="preserve">большую степень </w:t>
      </w:r>
      <w:r>
        <w:rPr>
          <w:i/>
          <w:iCs/>
        </w:rPr>
        <w:t>подобия</w:t>
      </w:r>
      <w:r>
        <w:t xml:space="preserve"> между изображением и оригиналом. Между тем то, что НАПИСАНО, НАМАЛЕВАНО или НАРИСОВАНО (картина, рисунок и т.п.), может иметь лишь отдаленное сходство с оригиналом или даже быть чистой абстракцией.</w:t>
      </w:r>
    </w:p>
    <w:p w:rsidR="00784099" w:rsidRDefault="00784099" w:rsidP="00784099">
      <w:pPr>
        <w:pStyle w:val="2"/>
      </w:pPr>
      <w:r>
        <w:t xml:space="preserve">С точки зрения цели изображения </w:t>
      </w:r>
      <w:proofErr w:type="gramStart"/>
      <w:r>
        <w:t>в ЗАРИСОВЫВАТЬ</w:t>
      </w:r>
      <w:proofErr w:type="gramEnd"/>
      <w:r>
        <w:t xml:space="preserve"> выделяется указание на технический или подготовительный характер рисунка, на то, что он рассматривается как своего рода </w:t>
      </w:r>
      <w:r>
        <w:rPr>
          <w:i/>
          <w:iCs/>
        </w:rPr>
        <w:t xml:space="preserve">фотография </w:t>
      </w:r>
      <w:r>
        <w:t xml:space="preserve">для памяти или как </w:t>
      </w:r>
      <w:r>
        <w:rPr>
          <w:i/>
          <w:iCs/>
        </w:rPr>
        <w:t>заготовка</w:t>
      </w:r>
      <w:r>
        <w:t xml:space="preserve"> к будущей более серьезной работе.</w:t>
      </w:r>
    </w:p>
    <w:p w:rsidR="00784099" w:rsidRDefault="00784099" w:rsidP="00784099">
      <w:pPr>
        <w:pStyle w:val="2"/>
      </w:pPr>
      <w:r>
        <w:t xml:space="preserve">Цели “фотографирования” или заготовки исключают непосредственную эстетическую установку. …В этом отношении полярно противоположен ЗАРИСОВЫВАТЬ </w:t>
      </w:r>
      <w:proofErr w:type="gramStart"/>
      <w:r>
        <w:t>глагол</w:t>
      </w:r>
      <w:proofErr w:type="gramEnd"/>
      <w:r>
        <w:t xml:space="preserve"> ПИСАТЬ, который всегда указывает на то, что целью изображения является создание </w:t>
      </w:r>
      <w:r>
        <w:rPr>
          <w:i/>
          <w:iCs/>
        </w:rPr>
        <w:t>художественного</w:t>
      </w:r>
      <w:r>
        <w:t xml:space="preserve"> образа. …Для действий, обозначаемых другими синонимами, - РИСОВАТЬ и МАЛЕВАТЬ – установка на создание художественного образа возможна, но не обязательна.</w:t>
      </w:r>
    </w:p>
    <w:p w:rsidR="00784099" w:rsidRDefault="00784099" w:rsidP="00784099">
      <w:pPr>
        <w:pStyle w:val="2"/>
      </w:pPr>
      <w:r>
        <w:t>РИСОВАТЬ и ЗАРИСОВЫВАТЬ в большей мере предполагают передачу контуров и форм изображаемого объекта, а ПИСАТЬ и МАЛЕВАТЬ – передачу его цвета и колорита.</w:t>
      </w:r>
    </w:p>
    <w:p w:rsidR="00784099" w:rsidRDefault="00784099" w:rsidP="00784099">
      <w:pPr>
        <w:pStyle w:val="2"/>
      </w:pPr>
      <w:r>
        <w:t xml:space="preserve">РИСУЮТ и ЗАРИСОВЫВАЮТ карандашами, углем, мелками, чернилами, тушью, но обычно не красками и, во всяком случае, не масляными. ПИШУТ красками, но не карандашами, углем и т.п. МАЛЮЮТ и тем, и другим, но преимущественно красками. РИСОВАТЬ, кроме того, можно любым другим предметом, способным оставлять след на поверхности. </w:t>
      </w:r>
    </w:p>
    <w:p w:rsidR="00784099" w:rsidRDefault="00784099" w:rsidP="00784099">
      <w:pPr>
        <w:pStyle w:val="2"/>
      </w:pPr>
      <w:r>
        <w:t xml:space="preserve">Писать и, в меньшей мере, МАЛЕВАТЬ, ЗАРИСОВЫВАТЬ предполагают определенную профессиональную подготовку, т.е. субъектом этих действий обычно являются </w:t>
      </w:r>
      <w:r>
        <w:rPr>
          <w:i/>
          <w:iCs/>
        </w:rPr>
        <w:t>художники</w:t>
      </w:r>
      <w:r>
        <w:t xml:space="preserve">. </w:t>
      </w:r>
      <w:proofErr w:type="gramStart"/>
      <w:r>
        <w:t>Для</w:t>
      </w:r>
      <w:proofErr w:type="gramEnd"/>
      <w:r>
        <w:t xml:space="preserve"> РИСОВАТЬ это необязательно: </w:t>
      </w:r>
      <w:r>
        <w:rPr>
          <w:i/>
          <w:iCs/>
        </w:rPr>
        <w:t>Все дети любят рисовать</w:t>
      </w:r>
      <w:r>
        <w:t>.</w:t>
      </w:r>
    </w:p>
    <w:p w:rsidR="00784099" w:rsidRDefault="00784099" w:rsidP="00784099">
      <w:pPr>
        <w:pStyle w:val="2"/>
      </w:pPr>
      <w:r>
        <w:t xml:space="preserve">МАЛЕВАТЬ отличается от трех остальных синонимов </w:t>
      </w:r>
      <w:r>
        <w:rPr>
          <w:i/>
          <w:iCs/>
        </w:rPr>
        <w:t>оценочным</w:t>
      </w:r>
      <w:r>
        <w:t xml:space="preserve"> </w:t>
      </w:r>
      <w:proofErr w:type="spellStart"/>
      <w:r>
        <w:t>комнонентом</w:t>
      </w:r>
      <w:proofErr w:type="spellEnd"/>
      <w:r>
        <w:t xml:space="preserve"> – указанием на небрежность, халтурность или безвкусность </w:t>
      </w:r>
      <w:r>
        <w:lastRenderedPageBreak/>
        <w:t xml:space="preserve">работы или на то, что полученное изображение не имеет в глазах </w:t>
      </w:r>
      <w:proofErr w:type="gramStart"/>
      <w:r>
        <w:t>говорящего</w:t>
      </w:r>
      <w:proofErr w:type="gramEnd"/>
      <w:r>
        <w:t xml:space="preserve"> никакой эстетической ценности.</w:t>
      </w:r>
    </w:p>
    <w:p w:rsidR="00784099" w:rsidRDefault="00784099" w:rsidP="00784099">
      <w:pPr>
        <w:pStyle w:val="2"/>
      </w:pPr>
      <w:r>
        <w:rPr>
          <w:sz w:val="22"/>
          <w:szCs w:val="22"/>
        </w:rPr>
        <w:t>Примечание</w:t>
      </w:r>
      <w:r>
        <w:t xml:space="preserve">. РИСОВАТЬ – единственное слово ряда, допускающее разнообразные </w:t>
      </w:r>
      <w:r>
        <w:rPr>
          <w:i/>
          <w:iCs/>
        </w:rPr>
        <w:t>переносные</w:t>
      </w:r>
      <w:r>
        <w:t xml:space="preserve"> употребления: Мороз рисовал затейливые узоры на стекле.</w:t>
      </w:r>
    </w:p>
    <w:p w:rsidR="00784099" w:rsidRDefault="00784099" w:rsidP="00784099">
      <w:pPr>
        <w:pStyle w:val="2"/>
      </w:pPr>
      <w:proofErr w:type="gramStart"/>
      <w:r>
        <w:t>У</w:t>
      </w:r>
      <w:proofErr w:type="gramEnd"/>
      <w:r>
        <w:t xml:space="preserve"> ПИСАТЬ форма </w:t>
      </w:r>
      <w:proofErr w:type="spellStart"/>
      <w:r>
        <w:t>деепр</w:t>
      </w:r>
      <w:proofErr w:type="spellEnd"/>
      <w:r>
        <w:t xml:space="preserve">. </w:t>
      </w:r>
      <w:proofErr w:type="spellStart"/>
      <w:r>
        <w:rPr>
          <w:i/>
          <w:iCs/>
        </w:rPr>
        <w:t>пиша</w:t>
      </w:r>
      <w:proofErr w:type="spellEnd"/>
      <w:r>
        <w:rPr>
          <w:i/>
          <w:iCs/>
        </w:rPr>
        <w:t xml:space="preserve"> </w:t>
      </w:r>
      <w:r>
        <w:t>неупотребительна.</w:t>
      </w:r>
    </w:p>
    <w:p w:rsidR="00784099" w:rsidRDefault="00784099" w:rsidP="00784099">
      <w:pPr>
        <w:pStyle w:val="2"/>
        <w:numPr>
          <w:ilvl w:val="0"/>
          <w:numId w:val="1"/>
        </w:numPr>
      </w:pPr>
      <w:r>
        <w:t xml:space="preserve">Опираясь на данные "Нового объяснительного словаря  синонимов" под редакцией Ю.Д.Апресяна объясните, почему авторы в своих произведениях употребляют именно это слово из синонимического ряда: </w:t>
      </w:r>
      <w:r>
        <w:rPr>
          <w:i/>
          <w:iCs/>
        </w:rPr>
        <w:t xml:space="preserve">Еда, </w:t>
      </w:r>
      <w:proofErr w:type="gramStart"/>
      <w:r>
        <w:rPr>
          <w:i/>
          <w:iCs/>
        </w:rPr>
        <w:t>снедь</w:t>
      </w:r>
      <w:proofErr w:type="gramEnd"/>
      <w:r>
        <w:rPr>
          <w:i/>
          <w:iCs/>
        </w:rPr>
        <w:t>, яства, пища</w:t>
      </w:r>
      <w:r>
        <w:t>.</w:t>
      </w:r>
    </w:p>
    <w:p w:rsidR="00784099" w:rsidRDefault="00784099" w:rsidP="00784099">
      <w:pPr>
        <w:pStyle w:val="2"/>
        <w:ind w:left="720" w:firstLine="0"/>
      </w:pPr>
      <w:r>
        <w:t>а</w:t>
      </w:r>
      <w:proofErr w:type="gramStart"/>
      <w:r>
        <w:t>)О</w:t>
      </w:r>
      <w:proofErr w:type="gramEnd"/>
      <w:r>
        <w:t xml:space="preserve">ткуда взялись все эти </w:t>
      </w:r>
      <w:r>
        <w:rPr>
          <w:i/>
          <w:iCs/>
        </w:rPr>
        <w:t>яства</w:t>
      </w:r>
      <w:r>
        <w:t xml:space="preserve"> и напитки, было известно и Маргарите, и мастеру (М.Булгаков “Мастер и Маргарита”).</w:t>
      </w:r>
    </w:p>
    <w:p w:rsidR="00784099" w:rsidRDefault="00784099" w:rsidP="00784099">
      <w:pPr>
        <w:pStyle w:val="2"/>
        <w:ind w:left="720" w:firstLine="0"/>
      </w:pPr>
      <w:r>
        <w:t xml:space="preserve">б)Всем нам надоела барачная </w:t>
      </w:r>
      <w:r>
        <w:rPr>
          <w:i/>
          <w:iCs/>
        </w:rPr>
        <w:t>еда</w:t>
      </w:r>
      <w:r>
        <w:t xml:space="preserve"> (в</w:t>
      </w:r>
      <w:proofErr w:type="gramStart"/>
      <w:r>
        <w:t>.Ш</w:t>
      </w:r>
      <w:proofErr w:type="gramEnd"/>
      <w:r>
        <w:t>аламов “Сухим пайком”).</w:t>
      </w:r>
    </w:p>
    <w:p w:rsidR="00784099" w:rsidRDefault="00784099" w:rsidP="00784099">
      <w:pPr>
        <w:pStyle w:val="2"/>
        <w:ind w:left="720" w:firstLine="0"/>
      </w:pPr>
      <w:r>
        <w:t>в</w:t>
      </w:r>
      <w:proofErr w:type="gramStart"/>
      <w:r>
        <w:t>)Т</w:t>
      </w:r>
      <w:proofErr w:type="gramEnd"/>
      <w:r>
        <w:t xml:space="preserve">ебя не соблазнить ни платьями, ни </w:t>
      </w:r>
      <w:r>
        <w:rPr>
          <w:i/>
          <w:iCs/>
        </w:rPr>
        <w:t xml:space="preserve">снедью </w:t>
      </w:r>
      <w:r>
        <w:t>(Б.Окуджава “Романс о судьбе”).</w:t>
      </w:r>
    </w:p>
    <w:p w:rsidR="00784099" w:rsidRDefault="00784099" w:rsidP="00784099">
      <w:pPr>
        <w:pStyle w:val="2"/>
        <w:ind w:left="720" w:firstLine="0"/>
      </w:pPr>
      <w:r>
        <w:t xml:space="preserve">г) В столбняке просидев двое суток дома, не притрагиваясь к </w:t>
      </w:r>
      <w:r>
        <w:rPr>
          <w:i/>
          <w:iCs/>
        </w:rPr>
        <w:t>пище</w:t>
      </w:r>
      <w:r>
        <w:t xml:space="preserve">, только жуя бетель, </w:t>
      </w:r>
      <w:proofErr w:type="gramStart"/>
      <w:r>
        <w:t>он</w:t>
      </w:r>
      <w:proofErr w:type="gramEnd"/>
      <w:r>
        <w:t xml:space="preserve"> наконец очнулся и опять убежал в Коломбо (И.Бунин “Братья”).</w:t>
      </w:r>
    </w:p>
    <w:p w:rsidR="00784099" w:rsidRDefault="00784099" w:rsidP="00784099">
      <w:pPr>
        <w:pStyle w:val="2"/>
      </w:pPr>
    </w:p>
    <w:p w:rsidR="00C47DAA" w:rsidRPr="00784099" w:rsidRDefault="00C47DAA" w:rsidP="00784099">
      <w:pPr>
        <w:spacing w:line="360" w:lineRule="auto"/>
        <w:rPr>
          <w:sz w:val="28"/>
          <w:szCs w:val="28"/>
        </w:rPr>
      </w:pPr>
    </w:p>
    <w:sectPr w:rsidR="00C47DAA" w:rsidRPr="00784099" w:rsidSect="00C4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4F0B"/>
    <w:multiLevelType w:val="singleLevel"/>
    <w:tmpl w:val="4004668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84099"/>
    <w:rsid w:val="00784099"/>
    <w:rsid w:val="00C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4099"/>
    <w:pPr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8409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40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4099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2014-09-21T16:09:00Z</dcterms:created>
  <dcterms:modified xsi:type="dcterms:W3CDTF">2014-09-21T16:12:00Z</dcterms:modified>
</cp:coreProperties>
</file>