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17" w:rsidRDefault="004F5017" w:rsidP="004F5017">
      <w:pPr>
        <w:jc w:val="right"/>
        <w:rPr>
          <w:rFonts w:ascii="Times New Roman" w:hAnsi="Times New Roman" w:cs="Times New Roman"/>
          <w:b/>
          <w:i/>
        </w:rPr>
      </w:pPr>
      <w:r w:rsidRPr="004F5017">
        <w:rPr>
          <w:rFonts w:ascii="Times New Roman" w:hAnsi="Times New Roman" w:cs="Times New Roman"/>
          <w:b/>
          <w:i/>
        </w:rPr>
        <w:t xml:space="preserve">Класс: 5 </w:t>
      </w:r>
      <w:proofErr w:type="gramStart"/>
      <w:r w:rsidRPr="004F5017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4F5017">
        <w:rPr>
          <w:rFonts w:ascii="Times New Roman" w:hAnsi="Times New Roman" w:cs="Times New Roman"/>
          <w:b/>
          <w:i/>
        </w:rPr>
        <w:t xml:space="preserve">учитель </w:t>
      </w:r>
      <w:proofErr w:type="spellStart"/>
      <w:r w:rsidRPr="004F5017">
        <w:rPr>
          <w:rFonts w:ascii="Times New Roman" w:hAnsi="Times New Roman" w:cs="Times New Roman"/>
          <w:b/>
          <w:i/>
        </w:rPr>
        <w:t>Прокопчук</w:t>
      </w:r>
      <w:proofErr w:type="spellEnd"/>
      <w:r w:rsidRPr="004F5017">
        <w:rPr>
          <w:rFonts w:ascii="Times New Roman" w:hAnsi="Times New Roman" w:cs="Times New Roman"/>
          <w:b/>
          <w:i/>
        </w:rPr>
        <w:t xml:space="preserve"> Л.В.)</w:t>
      </w:r>
    </w:p>
    <w:p w:rsidR="004F5017" w:rsidRPr="004F5017" w:rsidRDefault="004F5017" w:rsidP="004F50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4F5017">
        <w:rPr>
          <w:rFonts w:ascii="Times New Roman" w:hAnsi="Times New Roman" w:cs="Times New Roman"/>
          <w:b/>
          <w:i/>
          <w:color w:val="C00000"/>
          <w:sz w:val="28"/>
          <w:szCs w:val="28"/>
        </w:rPr>
        <w:t>Открытый урок в 5 классе по теме «Предложения с обращениями»</w:t>
      </w:r>
    </w:p>
    <w:p w:rsidR="004F5017" w:rsidRPr="004F5017" w:rsidRDefault="004F5017" w:rsidP="004F5017">
      <w:pPr>
        <w:rPr>
          <w:rFonts w:ascii="Times New Roman" w:hAnsi="Times New Roman" w:cs="Times New Roman"/>
          <w:b/>
          <w:i/>
        </w:rPr>
      </w:pPr>
      <w:r w:rsidRPr="004F5017">
        <w:rPr>
          <w:rFonts w:ascii="Times New Roman" w:hAnsi="Times New Roman" w:cs="Times New Roman"/>
          <w:b/>
          <w:i/>
        </w:rPr>
        <w:t>Тема урока: «Предложения с обращениями»</w:t>
      </w:r>
    </w:p>
    <w:p w:rsidR="004F5017" w:rsidRPr="004F5017" w:rsidRDefault="004F5017" w:rsidP="004F5017">
      <w:pPr>
        <w:rPr>
          <w:rFonts w:ascii="Times New Roman" w:hAnsi="Times New Roman" w:cs="Times New Roman"/>
          <w:b/>
          <w:i/>
        </w:rPr>
      </w:pPr>
      <w:r w:rsidRPr="004F5017">
        <w:rPr>
          <w:rFonts w:ascii="Times New Roman" w:hAnsi="Times New Roman" w:cs="Times New Roman"/>
          <w:b/>
          <w:i/>
        </w:rPr>
        <w:t>Цели урока:</w:t>
      </w:r>
    </w:p>
    <w:p w:rsidR="004F5017" w:rsidRPr="004F5017" w:rsidRDefault="004F5017" w:rsidP="004F5017">
      <w:pPr>
        <w:pStyle w:val="a3"/>
        <w:numPr>
          <w:ilvl w:val="0"/>
          <w:numId w:val="1"/>
        </w:numPr>
        <w:rPr>
          <w:i w:val="0"/>
        </w:rPr>
      </w:pPr>
      <w:r w:rsidRPr="004F5017">
        <w:rPr>
          <w:i w:val="0"/>
        </w:rPr>
        <w:t>раскрыть основные признаки обращения в сопоставлении с подлежащим;</w:t>
      </w:r>
    </w:p>
    <w:p w:rsidR="004F5017" w:rsidRPr="004F5017" w:rsidRDefault="004F5017" w:rsidP="004F5017">
      <w:pPr>
        <w:pStyle w:val="a3"/>
        <w:numPr>
          <w:ilvl w:val="0"/>
          <w:numId w:val="1"/>
        </w:numPr>
        <w:rPr>
          <w:i w:val="0"/>
        </w:rPr>
      </w:pPr>
      <w:r w:rsidRPr="004F5017">
        <w:rPr>
          <w:i w:val="0"/>
        </w:rPr>
        <w:t>ввести условные знаки для обозначения обращения в схеме и подчёркивания в предложении;</w:t>
      </w:r>
    </w:p>
    <w:p w:rsidR="004F5017" w:rsidRPr="004F5017" w:rsidRDefault="004F5017" w:rsidP="004F5017">
      <w:pPr>
        <w:pStyle w:val="a3"/>
        <w:numPr>
          <w:ilvl w:val="0"/>
          <w:numId w:val="1"/>
        </w:numPr>
        <w:rPr>
          <w:i w:val="0"/>
        </w:rPr>
      </w:pPr>
      <w:r w:rsidRPr="004F5017">
        <w:rPr>
          <w:i w:val="0"/>
        </w:rPr>
        <w:t xml:space="preserve">познакомить учащихся с </w:t>
      </w:r>
      <w:proofErr w:type="spellStart"/>
      <w:r w:rsidRPr="004F5017">
        <w:rPr>
          <w:i w:val="0"/>
        </w:rPr>
        <w:t>пунктограммой</w:t>
      </w:r>
      <w:proofErr w:type="spellEnd"/>
      <w:r w:rsidRPr="004F5017">
        <w:rPr>
          <w:i w:val="0"/>
        </w:rPr>
        <w:t xml:space="preserve"> «Знаки препинания при обращении»;</w:t>
      </w:r>
    </w:p>
    <w:p w:rsidR="004F5017" w:rsidRPr="004F5017" w:rsidRDefault="004F5017" w:rsidP="004F5017">
      <w:pPr>
        <w:pStyle w:val="a3"/>
        <w:numPr>
          <w:ilvl w:val="0"/>
          <w:numId w:val="1"/>
        </w:numPr>
        <w:rPr>
          <w:i w:val="0"/>
        </w:rPr>
      </w:pPr>
      <w:r w:rsidRPr="004F5017">
        <w:rPr>
          <w:i w:val="0"/>
        </w:rPr>
        <w:t>формировать у учащихся умения и навыки находить обращения в предложении;</w:t>
      </w:r>
    </w:p>
    <w:p w:rsidR="004F5017" w:rsidRPr="004F5017" w:rsidRDefault="004F5017" w:rsidP="004F5017">
      <w:pPr>
        <w:pStyle w:val="a3"/>
        <w:numPr>
          <w:ilvl w:val="0"/>
          <w:numId w:val="1"/>
        </w:numPr>
        <w:rPr>
          <w:i w:val="0"/>
        </w:rPr>
      </w:pPr>
      <w:r w:rsidRPr="004F5017">
        <w:rPr>
          <w:i w:val="0"/>
        </w:rPr>
        <w:t>совершенствовать орфографические умения и навыки учащихся.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b/>
          <w:i/>
        </w:rPr>
        <w:t xml:space="preserve">Тип урока: </w:t>
      </w:r>
      <w:r w:rsidRPr="004F5017">
        <w:rPr>
          <w:rFonts w:ascii="Times New Roman" w:hAnsi="Times New Roman" w:cs="Times New Roman"/>
          <w:i/>
        </w:rPr>
        <w:t>урок «открытия» нового знания.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b/>
          <w:i/>
        </w:rPr>
        <w:t xml:space="preserve">Оборудование: </w:t>
      </w:r>
      <w:r w:rsidRPr="004F5017">
        <w:rPr>
          <w:rFonts w:ascii="Times New Roman" w:hAnsi="Times New Roman" w:cs="Times New Roman"/>
          <w:i/>
        </w:rPr>
        <w:t>схемы, презентация.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b/>
          <w:i/>
        </w:rPr>
        <w:t>Базовый учебник</w:t>
      </w:r>
      <w:r w:rsidRPr="004F5017">
        <w:rPr>
          <w:rFonts w:ascii="Times New Roman" w:hAnsi="Times New Roman" w:cs="Times New Roman"/>
          <w:i/>
        </w:rPr>
        <w:t>: Русский язык. Практика. 5кл. : учеб</w:t>
      </w:r>
      <w:proofErr w:type="gramStart"/>
      <w:r w:rsidRPr="004F5017">
        <w:rPr>
          <w:rFonts w:ascii="Times New Roman" w:hAnsi="Times New Roman" w:cs="Times New Roman"/>
          <w:i/>
        </w:rPr>
        <w:t>.</w:t>
      </w:r>
      <w:proofErr w:type="gramEnd"/>
      <w:r w:rsidRPr="004F5017">
        <w:rPr>
          <w:rFonts w:ascii="Times New Roman" w:hAnsi="Times New Roman" w:cs="Times New Roman"/>
          <w:i/>
        </w:rPr>
        <w:t xml:space="preserve"> </w:t>
      </w:r>
      <w:proofErr w:type="gramStart"/>
      <w:r w:rsidRPr="004F5017">
        <w:rPr>
          <w:rFonts w:ascii="Times New Roman" w:hAnsi="Times New Roman" w:cs="Times New Roman"/>
          <w:i/>
        </w:rPr>
        <w:t>д</w:t>
      </w:r>
      <w:proofErr w:type="gramEnd"/>
      <w:r w:rsidRPr="004F5017">
        <w:rPr>
          <w:rFonts w:ascii="Times New Roman" w:hAnsi="Times New Roman" w:cs="Times New Roman"/>
          <w:i/>
        </w:rPr>
        <w:t xml:space="preserve">ля </w:t>
      </w:r>
      <w:proofErr w:type="spellStart"/>
      <w:r w:rsidRPr="004F5017">
        <w:rPr>
          <w:rFonts w:ascii="Times New Roman" w:hAnsi="Times New Roman" w:cs="Times New Roman"/>
          <w:i/>
        </w:rPr>
        <w:t>общеобразоват</w:t>
      </w:r>
      <w:proofErr w:type="spellEnd"/>
      <w:r w:rsidRPr="004F5017">
        <w:rPr>
          <w:rFonts w:ascii="Times New Roman" w:hAnsi="Times New Roman" w:cs="Times New Roman"/>
          <w:i/>
        </w:rPr>
        <w:t xml:space="preserve">. учреждений / А.Ю.Купалова, </w:t>
      </w:r>
      <w:proofErr w:type="spellStart"/>
      <w:r w:rsidRPr="004F5017">
        <w:rPr>
          <w:rFonts w:ascii="Times New Roman" w:hAnsi="Times New Roman" w:cs="Times New Roman"/>
          <w:i/>
        </w:rPr>
        <w:t>А.П.Еремеева</w:t>
      </w:r>
      <w:proofErr w:type="spellEnd"/>
      <w:r w:rsidRPr="004F5017">
        <w:rPr>
          <w:rFonts w:ascii="Times New Roman" w:hAnsi="Times New Roman" w:cs="Times New Roman"/>
          <w:i/>
        </w:rPr>
        <w:t xml:space="preserve">, </w:t>
      </w:r>
      <w:proofErr w:type="spellStart"/>
      <w:r w:rsidRPr="004F5017">
        <w:rPr>
          <w:rFonts w:ascii="Times New Roman" w:hAnsi="Times New Roman" w:cs="Times New Roman"/>
          <w:i/>
        </w:rPr>
        <w:t>Г.К.Лидман-Орлова</w:t>
      </w:r>
      <w:proofErr w:type="spellEnd"/>
      <w:r w:rsidRPr="004F5017">
        <w:rPr>
          <w:rFonts w:ascii="Times New Roman" w:hAnsi="Times New Roman" w:cs="Times New Roman"/>
          <w:i/>
        </w:rPr>
        <w:t xml:space="preserve"> и др.; под ред. А.Ю.Купаловой.</w:t>
      </w:r>
    </w:p>
    <w:p w:rsidR="004F5017" w:rsidRPr="004F5017" w:rsidRDefault="004F5017" w:rsidP="004F5017">
      <w:pPr>
        <w:jc w:val="center"/>
        <w:rPr>
          <w:rFonts w:ascii="Times New Roman" w:hAnsi="Times New Roman" w:cs="Times New Roman"/>
          <w:b/>
          <w:i/>
        </w:rPr>
      </w:pPr>
      <w:r w:rsidRPr="004F5017">
        <w:rPr>
          <w:rFonts w:ascii="Times New Roman" w:hAnsi="Times New Roman" w:cs="Times New Roman"/>
          <w:b/>
          <w:i/>
        </w:rPr>
        <w:t>Ход урока</w:t>
      </w:r>
    </w:p>
    <w:p w:rsidR="004F5017" w:rsidRPr="004F5017" w:rsidRDefault="004F5017" w:rsidP="004F5017">
      <w:pPr>
        <w:pStyle w:val="a3"/>
        <w:numPr>
          <w:ilvl w:val="0"/>
          <w:numId w:val="2"/>
        </w:numPr>
        <w:rPr>
          <w:b/>
          <w:i w:val="0"/>
        </w:rPr>
      </w:pPr>
      <w:r w:rsidRPr="004F5017">
        <w:rPr>
          <w:b/>
          <w:i w:val="0"/>
        </w:rPr>
        <w:t>Мотивация к деятельности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</w:rPr>
        <w:t xml:space="preserve">Учитель: «Здравствуйте, ребята! Садитесь. Проверив ваши тетради с домашним упражнением, хочу сказать, что вы (учитель обращается к ребятам по именам) замечательно справились с заданием, а вы (учитель обращается к ребятам по именам) допустили ошибки при </w:t>
      </w:r>
      <w:proofErr w:type="spellStart"/>
      <w:r w:rsidRPr="004F5017">
        <w:rPr>
          <w:rFonts w:ascii="Times New Roman" w:hAnsi="Times New Roman" w:cs="Times New Roman"/>
          <w:i/>
        </w:rPr>
        <w:t>расставлении</w:t>
      </w:r>
      <w:proofErr w:type="spellEnd"/>
      <w:r w:rsidRPr="004F5017">
        <w:rPr>
          <w:rFonts w:ascii="Times New Roman" w:hAnsi="Times New Roman" w:cs="Times New Roman"/>
          <w:i/>
        </w:rPr>
        <w:t xml:space="preserve"> знаков препинания в предложениях, вы (учитель обращается к ребятам по именам) должны обратить внимание на орфографические ошибки».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  <w:u w:val="single"/>
        </w:rPr>
        <w:t>Здесь учитель перебивает себя и спрашивает</w:t>
      </w:r>
      <w:r w:rsidRPr="004F5017">
        <w:rPr>
          <w:rFonts w:ascii="Times New Roman" w:hAnsi="Times New Roman" w:cs="Times New Roman"/>
          <w:i/>
        </w:rPr>
        <w:t xml:space="preserve">: « Ребята, а почему вы сели после моего приветствия? 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</w:rPr>
        <w:t>Ученики в недоумении отвечают: « Вы же нам сказали садиться, обратившись к нам».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  <w:i/>
        </w:rPr>
        <w:t xml:space="preserve">Учитель: «А как вы узнали, что такие-то </w:t>
      </w:r>
      <w:proofErr w:type="gramStart"/>
      <w:r w:rsidRPr="004F5017">
        <w:rPr>
          <w:rFonts w:ascii="Times New Roman" w:hAnsi="Times New Roman" w:cs="Times New Roman"/>
          <w:i/>
        </w:rPr>
        <w:t xml:space="preserve">( </w:t>
      </w:r>
      <w:proofErr w:type="gramEnd"/>
      <w:r w:rsidRPr="004F5017">
        <w:rPr>
          <w:rFonts w:ascii="Times New Roman" w:hAnsi="Times New Roman" w:cs="Times New Roman"/>
          <w:i/>
        </w:rPr>
        <w:t>учитель называет имена учеников) хорошо выполнили домашнее задание, а другие допустили ошибки?»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</w:rPr>
        <w:t>Ученики: «Вы назвали имена ребят».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  <w:i/>
        </w:rPr>
        <w:t>Учитель: « Так что же это за слово, называющего того, к кому обращаются с речью?»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</w:rPr>
        <w:t>(Ученики дают правильный ответ и записывают тему урока)</w:t>
      </w:r>
    </w:p>
    <w:p w:rsidR="004F5017" w:rsidRPr="004F5017" w:rsidRDefault="004F5017" w:rsidP="004F5017">
      <w:pPr>
        <w:pStyle w:val="a3"/>
        <w:rPr>
          <w:b/>
          <w:i w:val="0"/>
        </w:rPr>
      </w:pPr>
      <w:r w:rsidRPr="004F5017">
        <w:rPr>
          <w:b/>
          <w:i w:val="0"/>
        </w:rPr>
        <w:t>2.Актуализация знаний и фиксация затруднения в индивидуальной деятельности</w:t>
      </w:r>
    </w:p>
    <w:p w:rsidR="004F5017" w:rsidRPr="004F5017" w:rsidRDefault="004F5017" w:rsidP="004F5017">
      <w:pPr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4F5017">
        <w:rPr>
          <w:rFonts w:ascii="Times New Roman" w:hAnsi="Times New Roman" w:cs="Times New Roman"/>
          <w:b/>
          <w:i/>
          <w:color w:val="1F497D" w:themeColor="text2"/>
          <w:u w:val="single"/>
        </w:rPr>
        <w:t>Слайд 1</w:t>
      </w:r>
    </w:p>
    <w:p w:rsidR="004F5017" w:rsidRPr="004F5017" w:rsidRDefault="004F5017" w:rsidP="004F5017">
      <w:pPr>
        <w:rPr>
          <w:rFonts w:ascii="Times New Roman" w:hAnsi="Times New Roman" w:cs="Times New Roman"/>
          <w:i/>
          <w:color w:val="1F497D" w:themeColor="text2"/>
        </w:rPr>
      </w:pPr>
      <w:r w:rsidRPr="004F5017">
        <w:rPr>
          <w:rFonts w:ascii="Times New Roman" w:hAnsi="Times New Roman" w:cs="Times New Roman"/>
          <w:i/>
          <w:color w:val="1F497D" w:themeColor="text2"/>
        </w:rPr>
        <w:t>Выразительное чтение учителем отрывка из сказки «Двенадцать месяцев» С.Я.Маршака (отрывок записан на слайде; учащиеся воспринимают обращение на слух):</w:t>
      </w:r>
    </w:p>
    <w:p w:rsidR="004F5017" w:rsidRPr="004F5017" w:rsidRDefault="004F5017" w:rsidP="004F5017">
      <w:pPr>
        <w:rPr>
          <w:rFonts w:ascii="Times New Roman" w:hAnsi="Times New Roman" w:cs="Times New Roman"/>
          <w:i/>
          <w:color w:val="1F497D" w:themeColor="text2"/>
        </w:rPr>
      </w:pPr>
      <w:r w:rsidRPr="004F5017">
        <w:rPr>
          <w:rFonts w:ascii="Times New Roman" w:hAnsi="Times New Roman" w:cs="Times New Roman"/>
          <w:i/>
          <w:color w:val="1F497D" w:themeColor="text2"/>
        </w:rPr>
        <w:t>Ветры, бури, ураганы,</w:t>
      </w:r>
    </w:p>
    <w:p w:rsidR="004F5017" w:rsidRPr="004F5017" w:rsidRDefault="004F5017" w:rsidP="004F5017">
      <w:pPr>
        <w:rPr>
          <w:rFonts w:ascii="Times New Roman" w:hAnsi="Times New Roman" w:cs="Times New Roman"/>
          <w:i/>
          <w:color w:val="1F497D" w:themeColor="text2"/>
        </w:rPr>
      </w:pPr>
      <w:r w:rsidRPr="004F5017">
        <w:rPr>
          <w:rFonts w:ascii="Times New Roman" w:hAnsi="Times New Roman" w:cs="Times New Roman"/>
          <w:i/>
          <w:color w:val="1F497D" w:themeColor="text2"/>
        </w:rPr>
        <w:lastRenderedPageBreak/>
        <w:t xml:space="preserve">Дуйте что есть мочи, </w:t>
      </w:r>
    </w:p>
    <w:p w:rsidR="004F5017" w:rsidRPr="004F5017" w:rsidRDefault="004F5017" w:rsidP="004F5017">
      <w:pPr>
        <w:rPr>
          <w:rFonts w:ascii="Times New Roman" w:hAnsi="Times New Roman" w:cs="Times New Roman"/>
          <w:i/>
          <w:color w:val="1F497D" w:themeColor="text2"/>
        </w:rPr>
      </w:pPr>
      <w:r w:rsidRPr="004F5017">
        <w:rPr>
          <w:rFonts w:ascii="Times New Roman" w:hAnsi="Times New Roman" w:cs="Times New Roman"/>
          <w:i/>
          <w:color w:val="1F497D" w:themeColor="text2"/>
        </w:rPr>
        <w:t>Вихри, вьюги и бураны,</w:t>
      </w:r>
    </w:p>
    <w:p w:rsidR="004F5017" w:rsidRPr="004F5017" w:rsidRDefault="004F5017" w:rsidP="004F5017">
      <w:pPr>
        <w:rPr>
          <w:rFonts w:ascii="Times New Roman" w:hAnsi="Times New Roman" w:cs="Times New Roman"/>
          <w:i/>
          <w:color w:val="1F497D" w:themeColor="text2"/>
        </w:rPr>
      </w:pPr>
      <w:r w:rsidRPr="004F5017">
        <w:rPr>
          <w:rFonts w:ascii="Times New Roman" w:hAnsi="Times New Roman" w:cs="Times New Roman"/>
          <w:i/>
          <w:color w:val="1F497D" w:themeColor="text2"/>
        </w:rPr>
        <w:t>Разыграйтесь к ночи.</w:t>
      </w:r>
    </w:p>
    <w:p w:rsidR="004F5017" w:rsidRPr="004F5017" w:rsidRDefault="004F5017" w:rsidP="004F5017">
      <w:pPr>
        <w:rPr>
          <w:rFonts w:ascii="Times New Roman" w:hAnsi="Times New Roman" w:cs="Times New Roman"/>
          <w:i/>
          <w:color w:val="1F497D" w:themeColor="text2"/>
        </w:rPr>
      </w:pPr>
      <w:r w:rsidRPr="004F5017">
        <w:rPr>
          <w:rFonts w:ascii="Times New Roman" w:hAnsi="Times New Roman" w:cs="Times New Roman"/>
          <w:i/>
          <w:color w:val="1F497D" w:themeColor="text2"/>
        </w:rPr>
        <w:t>Учитель: «Вспомните, кто поизносит эти слова?» (</w:t>
      </w:r>
      <w:r w:rsidRPr="004F5017">
        <w:rPr>
          <w:rFonts w:ascii="Times New Roman" w:hAnsi="Times New Roman" w:cs="Times New Roman"/>
          <w:color w:val="1F497D" w:themeColor="text2"/>
        </w:rPr>
        <w:t>Февраль)</w:t>
      </w:r>
    </w:p>
    <w:p w:rsidR="004F5017" w:rsidRPr="004F5017" w:rsidRDefault="004F5017" w:rsidP="004F5017">
      <w:pPr>
        <w:rPr>
          <w:rFonts w:ascii="Times New Roman" w:hAnsi="Times New Roman" w:cs="Times New Roman"/>
          <w:color w:val="1F497D" w:themeColor="text2"/>
        </w:rPr>
      </w:pPr>
      <w:r w:rsidRPr="004F5017">
        <w:rPr>
          <w:rFonts w:ascii="Times New Roman" w:hAnsi="Times New Roman" w:cs="Times New Roman"/>
          <w:i/>
          <w:color w:val="1F497D" w:themeColor="text2"/>
        </w:rPr>
        <w:t>Учитель: « К кому он обращается?» (</w:t>
      </w:r>
      <w:r w:rsidRPr="004F5017">
        <w:rPr>
          <w:rFonts w:ascii="Times New Roman" w:hAnsi="Times New Roman" w:cs="Times New Roman"/>
          <w:color w:val="1F497D" w:themeColor="text2"/>
        </w:rPr>
        <w:t>К ветрам, бурям, ураганам, к вихрям, вьюгам и буранам)</w:t>
      </w:r>
    </w:p>
    <w:p w:rsidR="004F5017" w:rsidRPr="004F5017" w:rsidRDefault="004F5017" w:rsidP="004F5017">
      <w:pPr>
        <w:rPr>
          <w:rFonts w:ascii="Times New Roman" w:hAnsi="Times New Roman" w:cs="Times New Roman"/>
          <w:color w:val="1F497D" w:themeColor="text2"/>
        </w:rPr>
      </w:pPr>
      <w:r w:rsidRPr="004F5017">
        <w:rPr>
          <w:rFonts w:ascii="Times New Roman" w:hAnsi="Times New Roman" w:cs="Times New Roman"/>
          <w:i/>
          <w:color w:val="1F497D" w:themeColor="text2"/>
        </w:rPr>
        <w:t>Учитель: «Как мы произносим эти слова? (</w:t>
      </w:r>
      <w:r w:rsidRPr="004F5017">
        <w:rPr>
          <w:rFonts w:ascii="Times New Roman" w:hAnsi="Times New Roman" w:cs="Times New Roman"/>
          <w:color w:val="1F497D" w:themeColor="text2"/>
        </w:rPr>
        <w:t>С особой выделительной интонацией)</w:t>
      </w:r>
    </w:p>
    <w:p w:rsidR="004F5017" w:rsidRPr="004F5017" w:rsidRDefault="004F5017" w:rsidP="004F5017">
      <w:pPr>
        <w:rPr>
          <w:rFonts w:ascii="Times New Roman" w:hAnsi="Times New Roman" w:cs="Times New Roman"/>
          <w:b/>
          <w:color w:val="1F497D" w:themeColor="text2"/>
          <w:u w:val="single"/>
        </w:rPr>
      </w:pPr>
      <w:r w:rsidRPr="004F5017">
        <w:rPr>
          <w:rFonts w:ascii="Times New Roman" w:hAnsi="Times New Roman" w:cs="Times New Roman"/>
          <w:b/>
          <w:i/>
        </w:rPr>
        <w:t xml:space="preserve">  </w:t>
      </w:r>
      <w:r w:rsidRPr="004F5017">
        <w:rPr>
          <w:rFonts w:ascii="Times New Roman" w:hAnsi="Times New Roman" w:cs="Times New Roman"/>
          <w:b/>
          <w:i/>
          <w:color w:val="1F497D" w:themeColor="text2"/>
          <w:u w:val="single"/>
        </w:rPr>
        <w:t>Слайд 2</w:t>
      </w:r>
    </w:p>
    <w:p w:rsidR="004F5017" w:rsidRPr="004F5017" w:rsidRDefault="004F5017" w:rsidP="004F5017">
      <w:pPr>
        <w:rPr>
          <w:rFonts w:ascii="Times New Roman" w:hAnsi="Times New Roman" w:cs="Times New Roman"/>
          <w:b/>
          <w:i/>
          <w:color w:val="1F497D" w:themeColor="text2"/>
        </w:rPr>
      </w:pPr>
      <w:r w:rsidRPr="004F5017">
        <w:rPr>
          <w:rFonts w:ascii="Times New Roman" w:hAnsi="Times New Roman" w:cs="Times New Roman"/>
          <w:b/>
          <w:color w:val="1F497D" w:themeColor="text2"/>
        </w:rPr>
        <w:t>Учащиеся знакомятся со схемой и наблюдают за интонацией обращения: особым повышением голоса на слове-обращении, паузой после него.</w:t>
      </w:r>
    </w:p>
    <w:p w:rsidR="004F5017" w:rsidRPr="004F5017" w:rsidRDefault="004F5017" w:rsidP="004F5017">
      <w:pPr>
        <w:rPr>
          <w:rFonts w:ascii="Times New Roman" w:hAnsi="Times New Roman" w:cs="Times New Roman"/>
          <w:b/>
          <w:color w:val="1F497D" w:themeColor="text2"/>
        </w:rPr>
      </w:pPr>
    </w:p>
    <w:p w:rsidR="004F5017" w:rsidRPr="004F5017" w:rsidRDefault="004F5017" w:rsidP="004F5017">
      <w:pPr>
        <w:rPr>
          <w:rFonts w:ascii="Times New Roman" w:hAnsi="Times New Roman" w:cs="Times New Roman"/>
          <w:b/>
          <w:i/>
          <w:color w:val="1F497D" w:themeColor="text2"/>
        </w:rPr>
      </w:pPr>
      <w:r w:rsidRPr="004F5017">
        <w:rPr>
          <w:rFonts w:ascii="Times New Roman" w:hAnsi="Times New Roman" w:cs="Times New Roman"/>
          <w:i/>
          <w:color w:val="1F497D" w:themeColor="text2"/>
          <w:lang w:eastAsia="en-US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-5.8pt;margin-top:2.35pt;width:11.25pt;height:48pt;z-index:251658240"/>
        </w:pict>
      </w:r>
      <w:r w:rsidRPr="004F5017">
        <w:rPr>
          <w:rFonts w:ascii="Times New Roman" w:hAnsi="Times New Roman" w:cs="Times New Roman"/>
          <w:i/>
          <w:color w:val="1F497D" w:themeColor="text2"/>
          <w:lang w:eastAsia="en-US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4" type="#_x0000_t86" style="position:absolute;margin-left:321.95pt;margin-top:2.35pt;width:12pt;height:51.75pt;z-index:251658240"/>
        </w:pict>
      </w:r>
      <w:r w:rsidRPr="004F5017">
        <w:rPr>
          <w:rFonts w:ascii="Times New Roman" w:hAnsi="Times New Roman" w:cs="Times New Roman"/>
          <w:i/>
          <w:color w:val="1F497D" w:themeColor="text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57.7pt;margin-top:6.1pt;width:153pt;height:21pt;z-index:251658240" o:connectortype="straight">
            <v:stroke endarrow="block"/>
          </v:shape>
        </w:pict>
      </w:r>
      <w:r w:rsidRPr="004F5017">
        <w:rPr>
          <w:rFonts w:ascii="Times New Roman" w:hAnsi="Times New Roman" w:cs="Times New Roman"/>
          <w:i/>
          <w:color w:val="1F497D" w:themeColor="text2"/>
          <w:lang w:eastAsia="en-US"/>
        </w:rPr>
        <w:pict>
          <v:shape id="_x0000_s1032" type="#_x0000_t32" style="position:absolute;margin-left:108.2pt;margin-top:6.1pt;width:49.5pt;height:17.25pt;flip:y;z-index:251658240" o:connectortype="straight">
            <v:stroke endarrow="block"/>
          </v:shape>
        </w:pict>
      </w:r>
      <w:r w:rsidRPr="004F5017">
        <w:rPr>
          <w:rFonts w:ascii="Times New Roman" w:hAnsi="Times New Roman" w:cs="Times New Roman"/>
          <w:i/>
          <w:color w:val="1F497D" w:themeColor="text2"/>
          <w:lang w:eastAsia="en-US"/>
        </w:rPr>
        <w:pict>
          <v:shape id="_x0000_s1029" type="#_x0000_t32" style="position:absolute;margin-left:102.2pt;margin-top:6.1pt;width:0;height:44.25pt;z-index:251658240" o:connectortype="straight"/>
        </w:pict>
      </w:r>
      <w:r w:rsidRPr="004F5017">
        <w:rPr>
          <w:rFonts w:ascii="Times New Roman" w:hAnsi="Times New Roman" w:cs="Times New Roman"/>
          <w:i/>
          <w:color w:val="1F497D" w:themeColor="text2"/>
          <w:lang w:eastAsia="en-US"/>
        </w:rPr>
        <w:pict>
          <v:shape id="_x0000_s1028" type="#_x0000_t32" style="position:absolute;margin-left:94.7pt;margin-top:6.1pt;width:0;height:44.25pt;z-index:251658240" o:connectortype="straight"/>
        </w:pict>
      </w:r>
      <w:r w:rsidRPr="004F5017">
        <w:rPr>
          <w:rFonts w:ascii="Times New Roman" w:hAnsi="Times New Roman" w:cs="Times New Roman"/>
          <w:i/>
          <w:color w:val="1F497D" w:themeColor="text2"/>
          <w:lang w:eastAsia="en-US"/>
        </w:rPr>
        <w:pict>
          <v:shape id="_x0000_s1027" type="#_x0000_t32" style="position:absolute;margin-left:34.7pt;margin-top:2.35pt;width:51pt;height:21pt;flip:y;z-index:251658240" o:connectortype="straight">
            <v:stroke endarrow="block"/>
          </v:shape>
        </w:pict>
      </w:r>
      <w:r w:rsidRPr="004F5017">
        <w:rPr>
          <w:rFonts w:ascii="Times New Roman" w:hAnsi="Times New Roman" w:cs="Times New Roman"/>
          <w:b/>
          <w:i/>
          <w:color w:val="1F497D" w:themeColor="text2"/>
        </w:rPr>
        <w:tab/>
      </w:r>
    </w:p>
    <w:p w:rsidR="004F5017" w:rsidRPr="004F5017" w:rsidRDefault="004F5017" w:rsidP="004F5017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795"/>
        </w:tabs>
        <w:rPr>
          <w:rFonts w:ascii="Times New Roman" w:hAnsi="Times New Roman" w:cs="Times New Roman"/>
          <w:b/>
          <w:i/>
          <w:color w:val="1F497D" w:themeColor="text2"/>
        </w:rPr>
      </w:pPr>
      <w:r w:rsidRPr="004F5017">
        <w:rPr>
          <w:rFonts w:ascii="Times New Roman" w:hAnsi="Times New Roman" w:cs="Times New Roman"/>
          <w:i/>
          <w:color w:val="1F497D" w:themeColor="text2"/>
          <w:lang w:eastAsia="en-US"/>
        </w:rPr>
        <w:pict>
          <v:shape id="_x0000_s1031" type="#_x0000_t32" style="position:absolute;margin-left:108.2pt;margin-top:9.45pt;width:58.5pt;height:0;z-index:251658240" o:connectortype="straight"/>
        </w:pict>
      </w:r>
      <w:r w:rsidRPr="004F5017">
        <w:rPr>
          <w:rFonts w:ascii="Times New Roman" w:hAnsi="Times New Roman" w:cs="Times New Roman"/>
          <w:i/>
          <w:color w:val="1F497D" w:themeColor="text2"/>
          <w:lang w:eastAsia="en-US"/>
        </w:rPr>
        <w:pict>
          <v:shape id="_x0000_s1030" type="#_x0000_t32" style="position:absolute;margin-left:108.2pt;margin-top:15.45pt;width:58.5pt;height:0;z-index:251658240" o:connectortype="straight"/>
        </w:pict>
      </w:r>
      <w:r w:rsidRPr="004F5017">
        <w:rPr>
          <w:rFonts w:ascii="Times New Roman" w:hAnsi="Times New Roman" w:cs="Times New Roman"/>
          <w:b/>
          <w:i/>
          <w:color w:val="1F497D" w:themeColor="text2"/>
        </w:rPr>
        <w:t>О</w:t>
      </w:r>
      <w:proofErr w:type="gramStart"/>
      <w:r w:rsidRPr="004F5017">
        <w:rPr>
          <w:rFonts w:ascii="Times New Roman" w:hAnsi="Times New Roman" w:cs="Times New Roman"/>
          <w:b/>
          <w:i/>
          <w:color w:val="1F497D" w:themeColor="text2"/>
        </w:rPr>
        <w:t>,О</w:t>
      </w:r>
      <w:proofErr w:type="gramEnd"/>
      <w:r w:rsidRPr="004F5017">
        <w:rPr>
          <w:rFonts w:ascii="Times New Roman" w:hAnsi="Times New Roman" w:cs="Times New Roman"/>
          <w:b/>
          <w:i/>
          <w:color w:val="1F497D" w:themeColor="text2"/>
        </w:rPr>
        <w:t>,О,</w:t>
      </w:r>
      <w:r w:rsidRPr="004F5017">
        <w:rPr>
          <w:rFonts w:ascii="Times New Roman" w:hAnsi="Times New Roman" w:cs="Times New Roman"/>
          <w:b/>
          <w:i/>
          <w:color w:val="1F497D" w:themeColor="text2"/>
        </w:rPr>
        <w:tab/>
      </w:r>
      <w:r w:rsidRPr="004F5017">
        <w:rPr>
          <w:rFonts w:ascii="Times New Roman" w:hAnsi="Times New Roman" w:cs="Times New Roman"/>
          <w:b/>
          <w:i/>
          <w:color w:val="1F497D" w:themeColor="text2"/>
        </w:rPr>
        <w:tab/>
        <w:t>.</w:t>
      </w:r>
      <w:r w:rsidRPr="004F5017">
        <w:rPr>
          <w:rFonts w:ascii="Times New Roman" w:hAnsi="Times New Roman" w:cs="Times New Roman"/>
          <w:b/>
          <w:i/>
          <w:color w:val="1F497D" w:themeColor="text2"/>
        </w:rPr>
        <w:tab/>
      </w:r>
      <w:r w:rsidRPr="004F5017">
        <w:rPr>
          <w:rFonts w:ascii="Times New Roman" w:hAnsi="Times New Roman" w:cs="Times New Roman"/>
          <w:b/>
          <w:i/>
          <w:color w:val="1F497D" w:themeColor="text2"/>
        </w:rPr>
        <w:tab/>
        <w:t>-.-.-.-.-.-.-.-.-.-.-.-.-.-.-.-.-.-.-.-</w:t>
      </w:r>
      <w:r w:rsidRPr="004F5017">
        <w:rPr>
          <w:rFonts w:ascii="Times New Roman" w:hAnsi="Times New Roman" w:cs="Times New Roman"/>
          <w:b/>
          <w:i/>
          <w:color w:val="1F497D" w:themeColor="text2"/>
        </w:rPr>
        <w:tab/>
        <w:t>.</w:t>
      </w:r>
    </w:p>
    <w:p w:rsidR="004F5017" w:rsidRPr="004F5017" w:rsidRDefault="004F5017" w:rsidP="004F5017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795"/>
        </w:tabs>
        <w:rPr>
          <w:rFonts w:ascii="Times New Roman" w:hAnsi="Times New Roman" w:cs="Times New Roman"/>
          <w:b/>
          <w:i/>
          <w:color w:val="1F497D" w:themeColor="text2"/>
        </w:rPr>
      </w:pP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</w:rPr>
        <w:t xml:space="preserve">- Запишите </w:t>
      </w:r>
      <w:proofErr w:type="spellStart"/>
      <w:r w:rsidRPr="004F5017">
        <w:rPr>
          <w:rFonts w:ascii="Times New Roman" w:hAnsi="Times New Roman" w:cs="Times New Roman"/>
        </w:rPr>
        <w:t>маршаковские</w:t>
      </w:r>
      <w:proofErr w:type="spellEnd"/>
      <w:r w:rsidRPr="004F5017">
        <w:rPr>
          <w:rFonts w:ascii="Times New Roman" w:hAnsi="Times New Roman" w:cs="Times New Roman"/>
        </w:rPr>
        <w:t xml:space="preserve"> строчки в тетрадь. Обратите внимание на графическое обозначение обращения в предложениях  (</w:t>
      </w:r>
      <w:proofErr w:type="spellStart"/>
      <w:r w:rsidRPr="004F5017">
        <w:rPr>
          <w:rFonts w:ascii="Times New Roman" w:hAnsi="Times New Roman" w:cs="Times New Roman"/>
        </w:rPr>
        <w:t>vvvvvvvvvv</w:t>
      </w:r>
      <w:proofErr w:type="spellEnd"/>
      <w:r w:rsidRPr="004F5017">
        <w:rPr>
          <w:rFonts w:ascii="Times New Roman" w:hAnsi="Times New Roman" w:cs="Times New Roman"/>
        </w:rPr>
        <w:t>).</w:t>
      </w:r>
    </w:p>
    <w:p w:rsidR="004F5017" w:rsidRPr="004F5017" w:rsidRDefault="004F5017" w:rsidP="004F5017">
      <w:pPr>
        <w:rPr>
          <w:rFonts w:ascii="Times New Roman" w:hAnsi="Times New Roman" w:cs="Times New Roman"/>
          <w:b/>
        </w:rPr>
      </w:pPr>
      <w:r w:rsidRPr="004F5017">
        <w:rPr>
          <w:rFonts w:ascii="Times New Roman" w:hAnsi="Times New Roman" w:cs="Times New Roman"/>
          <w:b/>
          <w:i/>
        </w:rPr>
        <w:t>3.Первичное закрепление во внешней речи.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</w:rPr>
        <w:t>Учитель:  «Итак, что же такое обращение?»</w:t>
      </w:r>
      <w:r w:rsidRPr="004F5017">
        <w:rPr>
          <w:rFonts w:ascii="Times New Roman" w:hAnsi="Times New Roman" w:cs="Times New Roman"/>
        </w:rPr>
        <w:t xml:space="preserve"> ( Это слово, называющего того, к кому обращаются с речью).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  <w:i/>
        </w:rPr>
        <w:t xml:space="preserve">Учитель:  «Чем выражены обращения в данном отрывке из сказки Маршака? </w:t>
      </w:r>
      <w:r w:rsidRPr="004F5017">
        <w:rPr>
          <w:rFonts w:ascii="Times New Roman" w:hAnsi="Times New Roman" w:cs="Times New Roman"/>
        </w:rPr>
        <w:t>(Именами существительными).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  <w:i/>
        </w:rPr>
        <w:t>Учитель:  « Посмотрите на следующий слайд.  Давайте прочитаем ещё один отрывок, но уже из сказки А.С.Пушкина</w:t>
      </w:r>
      <w:proofErr w:type="gramStart"/>
      <w:r w:rsidRPr="004F5017">
        <w:rPr>
          <w:rFonts w:ascii="Times New Roman" w:hAnsi="Times New Roman" w:cs="Times New Roman"/>
          <w:i/>
        </w:rPr>
        <w:t>.»</w:t>
      </w:r>
      <w:proofErr w:type="gramEnd"/>
    </w:p>
    <w:p w:rsidR="004F5017" w:rsidRPr="004F5017" w:rsidRDefault="004F5017" w:rsidP="004F5017">
      <w:pPr>
        <w:rPr>
          <w:rFonts w:ascii="Times New Roman" w:hAnsi="Times New Roman" w:cs="Times New Roman"/>
          <w:b/>
          <w:i/>
          <w:color w:val="1F497D" w:themeColor="text2"/>
          <w:u w:val="single"/>
        </w:rPr>
      </w:pPr>
      <w:r w:rsidRPr="004F5017">
        <w:rPr>
          <w:rFonts w:ascii="Times New Roman" w:hAnsi="Times New Roman" w:cs="Times New Roman"/>
          <w:b/>
          <w:i/>
          <w:color w:val="1F497D" w:themeColor="text2"/>
          <w:u w:val="single"/>
        </w:rPr>
        <w:t>Слайд 3</w:t>
      </w:r>
    </w:p>
    <w:p w:rsidR="004F5017" w:rsidRPr="004F5017" w:rsidRDefault="004F5017" w:rsidP="004F5017">
      <w:pPr>
        <w:rPr>
          <w:rFonts w:ascii="Times New Roman" w:hAnsi="Times New Roman" w:cs="Times New Roman"/>
          <w:b/>
          <w:i/>
          <w:color w:val="1F497D" w:themeColor="text2"/>
        </w:rPr>
      </w:pPr>
      <w:r w:rsidRPr="004F5017">
        <w:rPr>
          <w:rFonts w:ascii="Times New Roman" w:hAnsi="Times New Roman" w:cs="Times New Roman"/>
          <w:b/>
          <w:i/>
          <w:color w:val="1F497D" w:themeColor="text2"/>
        </w:rPr>
        <w:t>Здравствуй, князь ты мой прекрасный! Что ты тих, как день ненастный?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</w:rPr>
        <w:t>Учитель:  « Что вы заметили в первом предложении?»</w:t>
      </w:r>
      <w:r w:rsidRPr="004F5017">
        <w:rPr>
          <w:rFonts w:ascii="Times New Roman" w:hAnsi="Times New Roman" w:cs="Times New Roman"/>
        </w:rPr>
        <w:t xml:space="preserve"> (Обращение может состоять не только из одного слова, но и из сочетания слов: князь ты мой прекрасный).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  <w:i/>
        </w:rPr>
        <w:t>Учитель:  « Что на письме соответствует интонационному выделению обращений?</w:t>
      </w:r>
      <w:r w:rsidRPr="004F5017">
        <w:rPr>
          <w:rFonts w:ascii="Times New Roman" w:hAnsi="Times New Roman" w:cs="Times New Roman"/>
        </w:rPr>
        <w:t xml:space="preserve"> (Обращения на письме выделяются запятыми).</w:t>
      </w:r>
    </w:p>
    <w:p w:rsidR="004F5017" w:rsidRPr="004F5017" w:rsidRDefault="004F5017" w:rsidP="004F5017">
      <w:pPr>
        <w:rPr>
          <w:rFonts w:ascii="Times New Roman" w:hAnsi="Times New Roman" w:cs="Times New Roman"/>
          <w:b/>
        </w:rPr>
      </w:pPr>
      <w:r w:rsidRPr="004F5017">
        <w:rPr>
          <w:rFonts w:ascii="Times New Roman" w:hAnsi="Times New Roman" w:cs="Times New Roman"/>
          <w:i/>
        </w:rPr>
        <w:t>Учитель:  «Верно. Это знаки</w:t>
      </w:r>
      <w:r w:rsidRPr="004F5017">
        <w:rPr>
          <w:rFonts w:ascii="Times New Roman" w:hAnsi="Times New Roman" w:cs="Times New Roman"/>
        </w:rPr>
        <w:t xml:space="preserve"> </w:t>
      </w:r>
      <w:r w:rsidRPr="004F5017">
        <w:rPr>
          <w:rFonts w:ascii="Times New Roman" w:hAnsi="Times New Roman" w:cs="Times New Roman"/>
          <w:b/>
        </w:rPr>
        <w:t>выделения</w:t>
      </w:r>
      <w:proofErr w:type="gramStart"/>
      <w:r w:rsidRPr="004F5017">
        <w:rPr>
          <w:rFonts w:ascii="Times New Roman" w:hAnsi="Times New Roman" w:cs="Times New Roman"/>
          <w:b/>
        </w:rPr>
        <w:t>.»</w:t>
      </w:r>
      <w:proofErr w:type="gramEnd"/>
    </w:p>
    <w:p w:rsidR="004F5017" w:rsidRPr="004F5017" w:rsidRDefault="004F5017" w:rsidP="004F5017">
      <w:pPr>
        <w:rPr>
          <w:rFonts w:ascii="Times New Roman" w:hAnsi="Times New Roman" w:cs="Times New Roman"/>
          <w:color w:val="1F497D" w:themeColor="text2"/>
        </w:rPr>
      </w:pPr>
      <w:r w:rsidRPr="004F5017">
        <w:rPr>
          <w:rFonts w:ascii="Times New Roman" w:hAnsi="Times New Roman" w:cs="Times New Roman"/>
          <w:b/>
          <w:i/>
          <w:color w:val="1F497D" w:themeColor="text2"/>
          <w:u w:val="single"/>
        </w:rPr>
        <w:t xml:space="preserve">Слайд4 </w:t>
      </w:r>
      <w:proofErr w:type="gramStart"/>
      <w:r w:rsidRPr="004F5017">
        <w:rPr>
          <w:rFonts w:ascii="Times New Roman" w:hAnsi="Times New Roman" w:cs="Times New Roman"/>
          <w:color w:val="1F497D" w:themeColor="text2"/>
        </w:rPr>
        <w:t xml:space="preserve">( </w:t>
      </w:r>
      <w:proofErr w:type="gramEnd"/>
      <w:r w:rsidRPr="004F5017">
        <w:rPr>
          <w:rFonts w:ascii="Times New Roman" w:hAnsi="Times New Roman" w:cs="Times New Roman"/>
          <w:color w:val="1F497D" w:themeColor="text2"/>
        </w:rPr>
        <w:t xml:space="preserve">Знакомство учащихся с </w:t>
      </w:r>
      <w:proofErr w:type="spellStart"/>
      <w:r w:rsidRPr="004F5017">
        <w:rPr>
          <w:rFonts w:ascii="Times New Roman" w:hAnsi="Times New Roman" w:cs="Times New Roman"/>
          <w:color w:val="1F497D" w:themeColor="text2"/>
        </w:rPr>
        <w:t>пунктограммой</w:t>
      </w:r>
      <w:proofErr w:type="spellEnd"/>
      <w:r w:rsidRPr="004F5017">
        <w:rPr>
          <w:rFonts w:ascii="Times New Roman" w:hAnsi="Times New Roman" w:cs="Times New Roman"/>
          <w:color w:val="1F497D" w:themeColor="text2"/>
        </w:rPr>
        <w:t xml:space="preserve"> «Знаки препинания при обращении»)</w:t>
      </w:r>
    </w:p>
    <w:p w:rsidR="004F5017" w:rsidRPr="004F5017" w:rsidRDefault="004F5017" w:rsidP="004F5017">
      <w:pPr>
        <w:rPr>
          <w:rFonts w:ascii="Times New Roman" w:hAnsi="Times New Roman" w:cs="Times New Roman"/>
          <w:color w:val="1F497D" w:themeColor="text2"/>
        </w:rPr>
      </w:pPr>
      <w:r w:rsidRPr="004F5017">
        <w:rPr>
          <w:rFonts w:ascii="Times New Roman" w:hAnsi="Times New Roman" w:cs="Times New Roman"/>
          <w:color w:val="1F497D" w:themeColor="text2"/>
          <w:lang w:eastAsia="en-US"/>
        </w:rPr>
        <w:pict>
          <v:shape id="_x0000_s1042" type="#_x0000_t86" style="position:absolute;margin-left:388.7pt;margin-top:2.8pt;width:7.15pt;height:42pt;flip:y;z-index:251658240"/>
        </w:pict>
      </w:r>
      <w:r w:rsidRPr="004F5017">
        <w:rPr>
          <w:rFonts w:ascii="Times New Roman" w:hAnsi="Times New Roman" w:cs="Times New Roman"/>
          <w:color w:val="1F497D" w:themeColor="text2"/>
          <w:lang w:eastAsia="en-US"/>
        </w:rPr>
        <w:pict>
          <v:shape id="_x0000_s1041" type="#_x0000_t85" style="position:absolute;margin-left:310.7pt;margin-top:2.8pt;width:11.25pt;height:42pt;z-index:251658240"/>
        </w:pict>
      </w:r>
      <w:r w:rsidRPr="004F5017">
        <w:rPr>
          <w:rFonts w:ascii="Times New Roman" w:hAnsi="Times New Roman" w:cs="Times New Roman"/>
          <w:color w:val="1F497D" w:themeColor="text2"/>
          <w:lang w:eastAsia="en-US"/>
        </w:rPr>
        <w:pict>
          <v:shape id="_x0000_s1040" type="#_x0000_t86" style="position:absolute;margin-left:264.95pt;margin-top:2.8pt;width:7.15pt;height:42pt;z-index:251658240"/>
        </w:pict>
      </w:r>
      <w:r w:rsidRPr="004F5017">
        <w:rPr>
          <w:rFonts w:ascii="Times New Roman" w:hAnsi="Times New Roman" w:cs="Times New Roman"/>
          <w:color w:val="1F497D" w:themeColor="text2"/>
          <w:lang w:eastAsia="en-US"/>
        </w:rPr>
        <w:pict>
          <v:shape id="_x0000_s1039" type="#_x0000_t85" style="position:absolute;margin-left:207.95pt;margin-top:2.8pt;width:6pt;height:42pt;z-index:251658240"/>
        </w:pict>
      </w:r>
      <w:r w:rsidRPr="004F5017">
        <w:rPr>
          <w:rFonts w:ascii="Times New Roman" w:hAnsi="Times New Roman" w:cs="Times New Roman"/>
          <w:color w:val="1F497D" w:themeColor="text2"/>
          <w:lang w:eastAsia="en-US"/>
        </w:rPr>
        <w:pict>
          <v:shape id="_x0000_s1038" type="#_x0000_t86" style="position:absolute;margin-left:157.7pt;margin-top:2.8pt;width:8.25pt;height:42pt;z-index:251658240"/>
        </w:pict>
      </w:r>
      <w:r w:rsidRPr="004F5017">
        <w:rPr>
          <w:rFonts w:ascii="Times New Roman" w:hAnsi="Times New Roman" w:cs="Times New Roman"/>
          <w:color w:val="1F497D" w:themeColor="text2"/>
          <w:lang w:eastAsia="en-US"/>
        </w:rPr>
        <w:pict>
          <v:shape id="_x0000_s1037" type="#_x0000_t85" style="position:absolute;margin-left:85.7pt;margin-top:2.8pt;width:12.75pt;height:42pt;z-index:251658240"/>
        </w:pict>
      </w:r>
      <w:r w:rsidRPr="004F5017">
        <w:rPr>
          <w:rFonts w:ascii="Times New Roman" w:hAnsi="Times New Roman" w:cs="Times New Roman"/>
          <w:color w:val="1F497D" w:themeColor="text2"/>
          <w:lang w:eastAsia="en-US"/>
        </w:rPr>
        <w:pict>
          <v:shape id="_x0000_s1035" type="#_x0000_t85" style="position:absolute;margin-left:-16.3pt;margin-top:2.8pt;width:10.5pt;height:42pt;z-index:251658240"/>
        </w:pict>
      </w:r>
      <w:r w:rsidRPr="004F5017">
        <w:rPr>
          <w:rFonts w:ascii="Times New Roman" w:hAnsi="Times New Roman" w:cs="Times New Roman"/>
          <w:color w:val="1F497D" w:themeColor="text2"/>
          <w:lang w:eastAsia="en-US"/>
        </w:rPr>
        <w:pict>
          <v:shape id="_x0000_s1036" type="#_x0000_t86" style="position:absolute;margin-left:52.3pt;margin-top:2.8pt;width:7.15pt;height:42pt;z-index:251658240"/>
        </w:pict>
      </w:r>
      <w:r w:rsidRPr="004F5017">
        <w:rPr>
          <w:rFonts w:ascii="Times New Roman" w:hAnsi="Times New Roman" w:cs="Times New Roman"/>
          <w:color w:val="1F497D" w:themeColor="text2"/>
        </w:rPr>
        <w:tab/>
      </w:r>
      <w:r w:rsidRPr="004F5017">
        <w:rPr>
          <w:rFonts w:ascii="Times New Roman" w:hAnsi="Times New Roman" w:cs="Times New Roman"/>
          <w:color w:val="1F497D" w:themeColor="text2"/>
        </w:rPr>
        <w:tab/>
        <w:t xml:space="preserve">     </w:t>
      </w:r>
    </w:p>
    <w:p w:rsidR="004F5017" w:rsidRPr="004F5017" w:rsidRDefault="004F5017" w:rsidP="004F5017">
      <w:pPr>
        <w:rPr>
          <w:rFonts w:ascii="Times New Roman" w:hAnsi="Times New Roman" w:cs="Times New Roman"/>
          <w:color w:val="1F497D" w:themeColor="text2"/>
        </w:rPr>
      </w:pPr>
      <w:r w:rsidRPr="004F5017">
        <w:rPr>
          <w:rFonts w:ascii="Times New Roman" w:hAnsi="Times New Roman" w:cs="Times New Roman"/>
          <w:color w:val="1F497D" w:themeColor="text2"/>
        </w:rPr>
        <w:t>О, …</w:t>
      </w:r>
      <w:r w:rsidRPr="004F5017">
        <w:rPr>
          <w:rFonts w:ascii="Times New Roman" w:hAnsi="Times New Roman" w:cs="Times New Roman"/>
          <w:color w:val="1F497D" w:themeColor="text2"/>
        </w:rPr>
        <w:tab/>
        <w:t xml:space="preserve">.       </w:t>
      </w:r>
      <w:r w:rsidRPr="004F5017">
        <w:rPr>
          <w:rFonts w:ascii="Times New Roman" w:hAnsi="Times New Roman" w:cs="Times New Roman"/>
          <w:color w:val="1F497D" w:themeColor="text2"/>
        </w:rPr>
        <w:tab/>
      </w:r>
      <w:r w:rsidRPr="004F5017">
        <w:rPr>
          <w:rFonts w:ascii="Times New Roman" w:hAnsi="Times New Roman" w:cs="Times New Roman"/>
          <w:color w:val="1F497D" w:themeColor="text2"/>
          <w:lang w:val="en-US"/>
        </w:rPr>
        <w:t>O</w:t>
      </w:r>
      <w:r w:rsidRPr="004F5017">
        <w:rPr>
          <w:rFonts w:ascii="Times New Roman" w:hAnsi="Times New Roman" w:cs="Times New Roman"/>
          <w:color w:val="1F497D" w:themeColor="text2"/>
        </w:rPr>
        <w:t>! …</w:t>
      </w:r>
      <w:r w:rsidRPr="004F5017">
        <w:rPr>
          <w:rFonts w:ascii="Times New Roman" w:hAnsi="Times New Roman" w:cs="Times New Roman"/>
          <w:color w:val="1F497D" w:themeColor="text2"/>
        </w:rPr>
        <w:tab/>
        <w:t>.</w:t>
      </w:r>
      <w:r w:rsidRPr="004F5017">
        <w:rPr>
          <w:rFonts w:ascii="Times New Roman" w:hAnsi="Times New Roman" w:cs="Times New Roman"/>
          <w:color w:val="1F497D" w:themeColor="text2"/>
        </w:rPr>
        <w:tab/>
        <w:t xml:space="preserve">…, </w:t>
      </w:r>
      <w:r w:rsidRPr="004F5017">
        <w:rPr>
          <w:rFonts w:ascii="Times New Roman" w:hAnsi="Times New Roman" w:cs="Times New Roman"/>
          <w:color w:val="1F497D" w:themeColor="text2"/>
          <w:lang w:val="en-US"/>
        </w:rPr>
        <w:t>O</w:t>
      </w:r>
      <w:r w:rsidRPr="004F5017">
        <w:rPr>
          <w:rFonts w:ascii="Times New Roman" w:hAnsi="Times New Roman" w:cs="Times New Roman"/>
          <w:color w:val="1F497D" w:themeColor="text2"/>
        </w:rPr>
        <w:tab/>
        <w:t xml:space="preserve">. </w:t>
      </w:r>
      <w:r w:rsidRPr="004F5017">
        <w:rPr>
          <w:rFonts w:ascii="Times New Roman" w:hAnsi="Times New Roman" w:cs="Times New Roman"/>
          <w:color w:val="1F497D" w:themeColor="text2"/>
        </w:rPr>
        <w:tab/>
        <w:t>…, O, …</w:t>
      </w:r>
      <w:r w:rsidRPr="004F5017">
        <w:rPr>
          <w:rFonts w:ascii="Times New Roman" w:hAnsi="Times New Roman" w:cs="Times New Roman"/>
          <w:color w:val="1F497D" w:themeColor="text2"/>
        </w:rPr>
        <w:tab/>
        <w:t>.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  <w:i/>
        </w:rPr>
        <w:lastRenderedPageBreak/>
        <w:t>Учитель:  « Ребята, посмотрите на данные схемы. Что в них отражено?</w:t>
      </w:r>
      <w:r w:rsidRPr="004F5017">
        <w:rPr>
          <w:rFonts w:ascii="Times New Roman" w:hAnsi="Times New Roman" w:cs="Times New Roman"/>
        </w:rPr>
        <w:t xml:space="preserve"> </w:t>
      </w:r>
      <w:proofErr w:type="gramStart"/>
      <w:r w:rsidRPr="004F5017">
        <w:rPr>
          <w:rFonts w:ascii="Times New Roman" w:hAnsi="Times New Roman" w:cs="Times New Roman"/>
        </w:rPr>
        <w:t>(Обращение может стоять в начале предложения, в конце и в середине.</w:t>
      </w:r>
      <w:proofErr w:type="gramEnd"/>
      <w:r w:rsidRPr="004F5017">
        <w:rPr>
          <w:rFonts w:ascii="Times New Roman" w:hAnsi="Times New Roman" w:cs="Times New Roman"/>
        </w:rPr>
        <w:t xml:space="preserve"> </w:t>
      </w:r>
      <w:proofErr w:type="gramStart"/>
      <w:r w:rsidRPr="004F5017">
        <w:rPr>
          <w:rFonts w:ascii="Times New Roman" w:hAnsi="Times New Roman" w:cs="Times New Roman"/>
        </w:rPr>
        <w:t>Оно выделяется запятыми, а если выражает сильное чувство, то после обращения ставится восклицательный знак).</w:t>
      </w:r>
      <w:proofErr w:type="gramEnd"/>
    </w:p>
    <w:p w:rsidR="004F5017" w:rsidRPr="004F5017" w:rsidRDefault="004F5017" w:rsidP="004F5017">
      <w:pPr>
        <w:rPr>
          <w:rFonts w:ascii="Times New Roman" w:hAnsi="Times New Roman" w:cs="Times New Roman"/>
          <w:sz w:val="36"/>
          <w:szCs w:val="36"/>
        </w:rPr>
      </w:pPr>
      <w:r w:rsidRPr="004F5017">
        <w:rPr>
          <w:rFonts w:ascii="Times New Roman" w:hAnsi="Times New Roman" w:cs="Times New Roman"/>
          <w:i/>
        </w:rPr>
        <w:t>Учитель:  « Я предлагаю послушать небольшую информацию об обращении в древнерусском языке</w:t>
      </w:r>
      <w:proofErr w:type="gramStart"/>
      <w:r w:rsidRPr="004F5017">
        <w:rPr>
          <w:rFonts w:ascii="Times New Roman" w:hAnsi="Times New Roman" w:cs="Times New Roman"/>
          <w:i/>
        </w:rPr>
        <w:t>.»</w:t>
      </w:r>
      <w:proofErr w:type="gramEnd"/>
    </w:p>
    <w:p w:rsidR="004F5017" w:rsidRPr="004F5017" w:rsidRDefault="004F5017" w:rsidP="004F5017">
      <w:pPr>
        <w:rPr>
          <w:rFonts w:ascii="Times New Roman" w:hAnsi="Times New Roman" w:cs="Times New Roman"/>
          <w:i/>
          <w:sz w:val="24"/>
          <w:szCs w:val="24"/>
        </w:rPr>
      </w:pPr>
      <w:r w:rsidRPr="004F5017">
        <w:rPr>
          <w:rFonts w:ascii="Times New Roman" w:hAnsi="Times New Roman" w:cs="Times New Roman"/>
          <w:b/>
        </w:rPr>
        <w:t>Заранее подготовленное индивидуальное задание: подготовленный ученик расскажет об обращении в древнерусском языке</w:t>
      </w:r>
      <w:r w:rsidRPr="004F5017">
        <w:rPr>
          <w:rFonts w:ascii="Times New Roman" w:hAnsi="Times New Roman" w:cs="Times New Roman"/>
        </w:rPr>
        <w:t xml:space="preserve">. </w:t>
      </w:r>
      <w:proofErr w:type="gramStart"/>
      <w:r w:rsidRPr="004F5017">
        <w:rPr>
          <w:rFonts w:ascii="Times New Roman" w:hAnsi="Times New Roman" w:cs="Times New Roman"/>
        </w:rPr>
        <w:t xml:space="preserve">(В древнерусском языке для обращения существовал специальный </w:t>
      </w:r>
      <w:r w:rsidRPr="004F5017">
        <w:rPr>
          <w:rFonts w:ascii="Times New Roman" w:hAnsi="Times New Roman" w:cs="Times New Roman"/>
          <w:b/>
        </w:rPr>
        <w:t>звательный</w:t>
      </w:r>
      <w:r w:rsidRPr="004F5017">
        <w:rPr>
          <w:rFonts w:ascii="Times New Roman" w:hAnsi="Times New Roman" w:cs="Times New Roman"/>
        </w:rPr>
        <w:t xml:space="preserve"> падеж.</w:t>
      </w:r>
      <w:proofErr w:type="gramEnd"/>
      <w:r w:rsidRPr="004F5017">
        <w:rPr>
          <w:rFonts w:ascii="Times New Roman" w:hAnsi="Times New Roman" w:cs="Times New Roman"/>
        </w:rPr>
        <w:t xml:space="preserve"> Например, из сказки А.С.Пушкина: 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</w:rPr>
        <w:t>Чего тебе надобно, старче</w:t>
      </w:r>
      <w:proofErr w:type="gramStart"/>
      <w:r w:rsidRPr="004F5017">
        <w:rPr>
          <w:rFonts w:ascii="Times New Roman" w:hAnsi="Times New Roman" w:cs="Times New Roman"/>
        </w:rPr>
        <w:t>?(</w:t>
      </w:r>
      <w:proofErr w:type="gramEnd"/>
      <w:r w:rsidRPr="004F5017">
        <w:rPr>
          <w:rFonts w:ascii="Times New Roman" w:hAnsi="Times New Roman" w:cs="Times New Roman"/>
        </w:rPr>
        <w:t xml:space="preserve"> вместо старик)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</w:rPr>
        <w:t xml:space="preserve">В современном русском языке звательная форма совпала с формой именительного падежа и отличается от него лишь особой интонацией и синтаксическим употреблением </w:t>
      </w:r>
      <w:proofErr w:type="gramStart"/>
      <w:r w:rsidRPr="004F5017">
        <w:rPr>
          <w:rFonts w:ascii="Times New Roman" w:hAnsi="Times New Roman" w:cs="Times New Roman"/>
        </w:rPr>
        <w:t xml:space="preserve">( </w:t>
      </w:r>
      <w:proofErr w:type="gramEnd"/>
      <w:r w:rsidRPr="004F5017">
        <w:rPr>
          <w:rFonts w:ascii="Times New Roman" w:hAnsi="Times New Roman" w:cs="Times New Roman"/>
        </w:rPr>
        <w:t>в качестве обращения). Сохранилась она только в некоторых словах под влиянием церковнославянского языка: боже, господи.</w:t>
      </w:r>
    </w:p>
    <w:p w:rsidR="004F5017" w:rsidRPr="004F5017" w:rsidRDefault="004F5017" w:rsidP="004F5017">
      <w:pPr>
        <w:jc w:val="center"/>
        <w:rPr>
          <w:rFonts w:ascii="Times New Roman" w:hAnsi="Times New Roman" w:cs="Times New Roman"/>
        </w:rPr>
      </w:pPr>
      <w:proofErr w:type="spellStart"/>
      <w:r w:rsidRPr="004F5017">
        <w:rPr>
          <w:rFonts w:ascii="Times New Roman" w:hAnsi="Times New Roman" w:cs="Times New Roman"/>
          <w:b/>
        </w:rPr>
        <w:t>Физминутка</w:t>
      </w:r>
      <w:proofErr w:type="spellEnd"/>
      <w:r w:rsidRPr="004F5017">
        <w:rPr>
          <w:rFonts w:ascii="Times New Roman" w:hAnsi="Times New Roman" w:cs="Times New Roman"/>
          <w:b/>
        </w:rPr>
        <w:t>. Звучит песня Б.Окуджавы «Пожелание друзьям». Несколько упражнений для мышц плечевого пояса, ног и рук.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</w:rPr>
        <w:t>Учитель:  « Запишите предложения и посмотрите, чем они отличаются друг от друга: Ребята оберегают природу. – Ребята, оберегайте природу! Разберите их по членам</w:t>
      </w:r>
      <w:proofErr w:type="gramStart"/>
      <w:r w:rsidRPr="004F5017">
        <w:rPr>
          <w:rFonts w:ascii="Times New Roman" w:hAnsi="Times New Roman" w:cs="Times New Roman"/>
          <w:i/>
        </w:rPr>
        <w:t>.»</w:t>
      </w:r>
      <w:proofErr w:type="gramEnd"/>
    </w:p>
    <w:p w:rsidR="004F5017" w:rsidRPr="004F5017" w:rsidRDefault="004F5017" w:rsidP="004F5017">
      <w:pPr>
        <w:rPr>
          <w:rFonts w:ascii="Times New Roman" w:hAnsi="Times New Roman" w:cs="Times New Roman"/>
          <w:b/>
          <w:i/>
        </w:rPr>
      </w:pPr>
      <w:r w:rsidRPr="004F5017">
        <w:rPr>
          <w:rFonts w:ascii="Times New Roman" w:hAnsi="Times New Roman" w:cs="Times New Roman"/>
          <w:b/>
          <w:i/>
        </w:rPr>
        <w:t>4. Выявление места и причины затруднения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</w:rPr>
        <w:t>Учитель:  «Что в этом задании вы увидели необычное?» (</w:t>
      </w:r>
      <w:r w:rsidRPr="004F5017">
        <w:rPr>
          <w:rFonts w:ascii="Times New Roman" w:hAnsi="Times New Roman" w:cs="Times New Roman"/>
        </w:rPr>
        <w:t xml:space="preserve">Предложения похожи друг на друга, но одно произносится с </w:t>
      </w:r>
      <w:r w:rsidRPr="004F5017">
        <w:rPr>
          <w:rFonts w:ascii="Times New Roman" w:hAnsi="Times New Roman" w:cs="Times New Roman"/>
          <w:i/>
        </w:rPr>
        <w:t>особой</w:t>
      </w:r>
      <w:r w:rsidRPr="004F5017">
        <w:rPr>
          <w:rFonts w:ascii="Times New Roman" w:hAnsi="Times New Roman" w:cs="Times New Roman"/>
        </w:rPr>
        <w:t xml:space="preserve"> интонацией, </w:t>
      </w:r>
      <w:r w:rsidRPr="004F5017">
        <w:rPr>
          <w:rFonts w:ascii="Times New Roman" w:hAnsi="Times New Roman" w:cs="Times New Roman"/>
          <w:u w:val="single"/>
        </w:rPr>
        <w:t>призывающей</w:t>
      </w:r>
      <w:proofErr w:type="gramStart"/>
      <w:r w:rsidRPr="004F5017">
        <w:rPr>
          <w:rFonts w:ascii="Times New Roman" w:hAnsi="Times New Roman" w:cs="Times New Roman"/>
        </w:rPr>
        <w:t xml:space="preserve"> ,</w:t>
      </w:r>
      <w:proofErr w:type="gramEnd"/>
      <w:r w:rsidRPr="004F5017">
        <w:rPr>
          <w:rFonts w:ascii="Times New Roman" w:hAnsi="Times New Roman" w:cs="Times New Roman"/>
        </w:rPr>
        <w:t xml:space="preserve"> а другое </w:t>
      </w:r>
      <w:r w:rsidRPr="004F5017">
        <w:rPr>
          <w:rFonts w:ascii="Times New Roman" w:hAnsi="Times New Roman" w:cs="Times New Roman"/>
          <w:u w:val="single"/>
        </w:rPr>
        <w:t>повествует</w:t>
      </w:r>
      <w:r w:rsidRPr="004F5017">
        <w:rPr>
          <w:rFonts w:ascii="Times New Roman" w:hAnsi="Times New Roman" w:cs="Times New Roman"/>
        </w:rPr>
        <w:t xml:space="preserve"> о том, что нам надо беречь природу).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  <w:i/>
        </w:rPr>
        <w:t xml:space="preserve">Учитель:  «Были ли трудности пи разборе по членам предложения? Значит, что вы ещё не знаете? </w:t>
      </w:r>
      <w:r w:rsidRPr="004F5017">
        <w:rPr>
          <w:rFonts w:ascii="Times New Roman" w:hAnsi="Times New Roman" w:cs="Times New Roman"/>
        </w:rPr>
        <w:t>(Не знаем, является ли обращение членом предложения.)</w:t>
      </w:r>
    </w:p>
    <w:p w:rsidR="004F5017" w:rsidRPr="004F5017" w:rsidRDefault="004F5017" w:rsidP="004F5017">
      <w:pPr>
        <w:rPr>
          <w:rFonts w:ascii="Times New Roman" w:hAnsi="Times New Roman" w:cs="Times New Roman"/>
          <w:b/>
        </w:rPr>
      </w:pPr>
      <w:r w:rsidRPr="004F5017">
        <w:rPr>
          <w:rFonts w:ascii="Times New Roman" w:hAnsi="Times New Roman" w:cs="Times New Roman"/>
          <w:b/>
          <w:i/>
        </w:rPr>
        <w:t>5</w:t>
      </w:r>
      <w:r w:rsidRPr="004F5017">
        <w:rPr>
          <w:rFonts w:ascii="Times New Roman" w:hAnsi="Times New Roman" w:cs="Times New Roman"/>
        </w:rPr>
        <w:t>.</w:t>
      </w:r>
      <w:r w:rsidRPr="004F5017">
        <w:rPr>
          <w:rFonts w:ascii="Times New Roman" w:hAnsi="Times New Roman" w:cs="Times New Roman"/>
          <w:b/>
          <w:i/>
        </w:rPr>
        <w:t xml:space="preserve"> Построение проекта выхода из затруднения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</w:rPr>
        <w:t>Учитель:  «Одной из целей урока является раскрытие основных признаков обращения в сопоставлении с подлежащим. Мы должны выяснить эти признаки.</w:t>
      </w:r>
    </w:p>
    <w:p w:rsidR="004F5017" w:rsidRPr="004F5017" w:rsidRDefault="004F5017" w:rsidP="004F5017">
      <w:pPr>
        <w:rPr>
          <w:rFonts w:ascii="Times New Roman" w:hAnsi="Times New Roman" w:cs="Times New Roman"/>
          <w:b/>
          <w:i/>
        </w:rPr>
      </w:pPr>
      <w:r w:rsidRPr="004F5017">
        <w:rPr>
          <w:rFonts w:ascii="Times New Roman" w:hAnsi="Times New Roman" w:cs="Times New Roman"/>
          <w:b/>
          <w:i/>
        </w:rPr>
        <w:t>6. Реализация построенного проекта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</w:rPr>
        <w:t>Что вы знаете о подлежащем?» (</w:t>
      </w:r>
      <w:r w:rsidRPr="004F5017">
        <w:rPr>
          <w:rFonts w:ascii="Times New Roman" w:hAnsi="Times New Roman" w:cs="Times New Roman"/>
        </w:rPr>
        <w:t>Подлежащее входит в грамматическую основу, обозначая предмет речи.)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  <w:i/>
        </w:rPr>
        <w:t>Учитель:  «Указывает ли обращение на того, кто совершает действие?» (</w:t>
      </w:r>
      <w:r w:rsidRPr="004F5017">
        <w:rPr>
          <w:rFonts w:ascii="Times New Roman" w:hAnsi="Times New Roman" w:cs="Times New Roman"/>
        </w:rPr>
        <w:t>Нет.)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  <w:i/>
        </w:rPr>
        <w:t>Учитель:  «Значит, обращение не входит в грамматическую основу и лишь называет того, к кому обращаются с речью».</w:t>
      </w:r>
    </w:p>
    <w:p w:rsidR="004F5017" w:rsidRPr="004F5017" w:rsidRDefault="004F5017" w:rsidP="004F5017">
      <w:pPr>
        <w:rPr>
          <w:rFonts w:ascii="Times New Roman" w:hAnsi="Times New Roman" w:cs="Times New Roman"/>
          <w:b/>
        </w:rPr>
      </w:pPr>
      <w:r w:rsidRPr="004F5017">
        <w:rPr>
          <w:rFonts w:ascii="Times New Roman" w:hAnsi="Times New Roman" w:cs="Times New Roman"/>
          <w:i/>
        </w:rPr>
        <w:t xml:space="preserve">Учитель:  « Можно ли от сказуемого задать вопрос к подлежащему: Кто оберегает природу?» </w:t>
      </w:r>
      <w:proofErr w:type="gramStart"/>
      <w:r w:rsidRPr="004F5017">
        <w:rPr>
          <w:rFonts w:ascii="Times New Roman" w:hAnsi="Times New Roman" w:cs="Times New Roman"/>
        </w:rPr>
        <w:t>(Да.</w:t>
      </w:r>
      <w:proofErr w:type="gramEnd"/>
      <w:r w:rsidRPr="004F5017">
        <w:rPr>
          <w:rFonts w:ascii="Times New Roman" w:hAnsi="Times New Roman" w:cs="Times New Roman"/>
        </w:rPr>
        <w:t xml:space="preserve"> </w:t>
      </w:r>
      <w:proofErr w:type="gramStart"/>
      <w:r w:rsidRPr="004F5017">
        <w:rPr>
          <w:rFonts w:ascii="Times New Roman" w:hAnsi="Times New Roman" w:cs="Times New Roman"/>
        </w:rPr>
        <w:t>Ребята.)</w:t>
      </w:r>
      <w:proofErr w:type="gramEnd"/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  <w:i/>
        </w:rPr>
        <w:t xml:space="preserve">Учитель:  « К обращению нельзя поставить вопрос от сказуемого. При произнесении первого предложения между подлежащим и сказуемым соблюдается короткая пауза, при чтении подлежащего голос повышается, а после паузы понижается; во втором предложении после </w:t>
      </w:r>
      <w:r w:rsidRPr="004F5017">
        <w:rPr>
          <w:rFonts w:ascii="Times New Roman" w:hAnsi="Times New Roman" w:cs="Times New Roman"/>
          <w:i/>
        </w:rPr>
        <w:lastRenderedPageBreak/>
        <w:t>обращения пауза длиннее, голос при обращении повышается, после паузы он снова повышается, только к концу предложения понижается</w:t>
      </w:r>
      <w:proofErr w:type="gramStart"/>
      <w:r w:rsidRPr="004F5017">
        <w:rPr>
          <w:rFonts w:ascii="Times New Roman" w:hAnsi="Times New Roman" w:cs="Times New Roman"/>
          <w:i/>
        </w:rPr>
        <w:t>.»</w:t>
      </w:r>
      <w:proofErr w:type="gramEnd"/>
    </w:p>
    <w:p w:rsidR="004F5017" w:rsidRPr="004F5017" w:rsidRDefault="004F5017" w:rsidP="004F5017">
      <w:pPr>
        <w:rPr>
          <w:rFonts w:ascii="Times New Roman" w:hAnsi="Times New Roman" w:cs="Times New Roman"/>
          <w:b/>
          <w:i/>
        </w:rPr>
      </w:pPr>
      <w:r w:rsidRPr="004F5017">
        <w:rPr>
          <w:rFonts w:ascii="Times New Roman" w:hAnsi="Times New Roman" w:cs="Times New Roman"/>
          <w:b/>
          <w:i/>
        </w:rPr>
        <w:t>7. Самостоятельная работа с самопроверкой по эталону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</w:rPr>
        <w:t>Учитель:  « У каждого из вас лежит на парте листочек с предложениями, взятыми из басен И.А.Крылова. Расставьте в данных предложениях недостающие знаки препинания и составьте схемы, достаточные для объяснения знаков препинания</w:t>
      </w:r>
      <w:proofErr w:type="gramStart"/>
      <w:r w:rsidRPr="004F5017">
        <w:rPr>
          <w:rFonts w:ascii="Times New Roman" w:hAnsi="Times New Roman" w:cs="Times New Roman"/>
        </w:rPr>
        <w:t>.» (</w:t>
      </w:r>
      <w:proofErr w:type="gramEnd"/>
      <w:r w:rsidRPr="004F5017">
        <w:rPr>
          <w:rFonts w:ascii="Times New Roman" w:hAnsi="Times New Roman" w:cs="Times New Roman"/>
        </w:rPr>
        <w:t>После выполнения ребята сверяют свои предложения с эталоном на доске)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</w:rPr>
        <w:t>Не оставь меня кум милый</w:t>
      </w:r>
      <w:proofErr w:type="gramStart"/>
      <w:r w:rsidRPr="004F5017">
        <w:rPr>
          <w:rFonts w:ascii="Times New Roman" w:hAnsi="Times New Roman" w:cs="Times New Roman"/>
        </w:rPr>
        <w:t>!...</w:t>
      </w:r>
      <w:proofErr w:type="gramEnd"/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</w:rPr>
        <w:t>Кумушка мне странно это…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</w:rPr>
        <w:t>Голубушка как хороша!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</w:rPr>
        <w:t>Спой светик не стыдись!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  <w:r w:rsidRPr="004F5017">
        <w:rPr>
          <w:rFonts w:ascii="Times New Roman" w:hAnsi="Times New Roman" w:cs="Times New Roman"/>
        </w:rPr>
        <w:t xml:space="preserve">Смотри-ка кум милый </w:t>
      </w:r>
      <w:proofErr w:type="gramStart"/>
      <w:r w:rsidRPr="004F5017">
        <w:rPr>
          <w:rFonts w:ascii="Times New Roman" w:hAnsi="Times New Roman" w:cs="Times New Roman"/>
        </w:rPr>
        <w:t>мой</w:t>
      </w:r>
      <w:proofErr w:type="gramEnd"/>
      <w:r w:rsidRPr="004F5017">
        <w:rPr>
          <w:rFonts w:ascii="Times New Roman" w:hAnsi="Times New Roman" w:cs="Times New Roman"/>
        </w:rPr>
        <w:t xml:space="preserve"> что там за рожа?</w:t>
      </w:r>
    </w:p>
    <w:p w:rsidR="004F5017" w:rsidRPr="004F5017" w:rsidRDefault="004F5017" w:rsidP="004F5017">
      <w:pPr>
        <w:rPr>
          <w:rFonts w:ascii="Times New Roman" w:hAnsi="Times New Roman" w:cs="Times New Roman"/>
          <w:b/>
        </w:rPr>
      </w:pPr>
      <w:r w:rsidRPr="004F5017">
        <w:rPr>
          <w:rFonts w:ascii="Times New Roman" w:hAnsi="Times New Roman" w:cs="Times New Roman"/>
          <w:b/>
          <w:i/>
        </w:rPr>
        <w:t>8. Включение в систему знаний и повторение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</w:rPr>
        <w:t>Учитель предлагает учащимся выполнить самостоятельно задание по учебнику (упр.307).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  <w:u w:val="single"/>
        </w:rPr>
        <w:t xml:space="preserve">Задание: </w:t>
      </w:r>
      <w:r w:rsidRPr="004F5017">
        <w:rPr>
          <w:rFonts w:ascii="Times New Roman" w:hAnsi="Times New Roman" w:cs="Times New Roman"/>
          <w:i/>
        </w:rPr>
        <w:t>понаблюдайте, какими разнообразными могут быть обращения в письмах. Найдите обращения, выраженные одним словом, подчинительным словосочетанием, сочинительным сочетанием слов. Объясните расстановку знаков препинания. Запишите его по памяти.</w:t>
      </w:r>
    </w:p>
    <w:p w:rsidR="004F5017" w:rsidRPr="004F5017" w:rsidRDefault="004F5017" w:rsidP="004F5017">
      <w:pPr>
        <w:rPr>
          <w:rFonts w:ascii="Times New Roman" w:hAnsi="Times New Roman" w:cs="Times New Roman"/>
          <w:b/>
          <w:i/>
        </w:rPr>
      </w:pPr>
      <w:r w:rsidRPr="004F5017">
        <w:rPr>
          <w:rFonts w:ascii="Times New Roman" w:hAnsi="Times New Roman" w:cs="Times New Roman"/>
          <w:b/>
          <w:i/>
        </w:rPr>
        <w:t>9. Рефлексия деятельности на уроке</w:t>
      </w:r>
    </w:p>
    <w:p w:rsidR="004F5017" w:rsidRPr="004F5017" w:rsidRDefault="004F5017" w:rsidP="004F5017">
      <w:pPr>
        <w:rPr>
          <w:rFonts w:ascii="Times New Roman" w:hAnsi="Times New Roman" w:cs="Times New Roman"/>
          <w:i/>
        </w:rPr>
      </w:pPr>
      <w:r w:rsidRPr="004F5017">
        <w:rPr>
          <w:rFonts w:ascii="Times New Roman" w:hAnsi="Times New Roman" w:cs="Times New Roman"/>
          <w:i/>
        </w:rPr>
        <w:t>- Что вы узнали сегодня на уроке?</w:t>
      </w:r>
    </w:p>
    <w:p w:rsidR="004F5017" w:rsidRPr="004F5017" w:rsidRDefault="004F5017" w:rsidP="004F5017">
      <w:pPr>
        <w:rPr>
          <w:rFonts w:ascii="Times New Roman" w:hAnsi="Times New Roman" w:cs="Times New Roman"/>
          <w:b/>
          <w:i/>
        </w:rPr>
      </w:pPr>
      <w:r w:rsidRPr="004F5017">
        <w:rPr>
          <w:rFonts w:ascii="Times New Roman" w:hAnsi="Times New Roman" w:cs="Times New Roman"/>
          <w:b/>
        </w:rPr>
        <w:t>Домашнее задание: 1. Теоретический материал §22выучить; 2. Упр.311</w:t>
      </w:r>
    </w:p>
    <w:p w:rsidR="004F5017" w:rsidRPr="004F5017" w:rsidRDefault="004F5017" w:rsidP="004F5017">
      <w:pPr>
        <w:rPr>
          <w:rFonts w:ascii="Times New Roman" w:hAnsi="Times New Roman" w:cs="Times New Roman"/>
        </w:rPr>
      </w:pPr>
    </w:p>
    <w:p w:rsidR="004F5017" w:rsidRPr="004F5017" w:rsidRDefault="004F5017" w:rsidP="004F5017">
      <w:pPr>
        <w:rPr>
          <w:rFonts w:ascii="Times New Roman" w:hAnsi="Times New Roman" w:cs="Times New Roman"/>
        </w:rPr>
      </w:pPr>
    </w:p>
    <w:p w:rsidR="004F5017" w:rsidRPr="004F5017" w:rsidRDefault="004F5017" w:rsidP="004F5017">
      <w:pPr>
        <w:rPr>
          <w:rFonts w:ascii="Times New Roman" w:hAnsi="Times New Roman" w:cs="Times New Roman"/>
        </w:rPr>
      </w:pPr>
    </w:p>
    <w:p w:rsidR="004F5017" w:rsidRPr="004F5017" w:rsidRDefault="004F5017" w:rsidP="004F5017">
      <w:pPr>
        <w:rPr>
          <w:rFonts w:ascii="Times New Roman" w:hAnsi="Times New Roman" w:cs="Times New Roman"/>
        </w:rPr>
      </w:pPr>
    </w:p>
    <w:p w:rsidR="00476AB6" w:rsidRPr="004F5017" w:rsidRDefault="00476AB6">
      <w:pPr>
        <w:rPr>
          <w:rFonts w:ascii="Times New Roman" w:hAnsi="Times New Roman" w:cs="Times New Roman"/>
        </w:rPr>
      </w:pPr>
    </w:p>
    <w:sectPr w:rsidR="00476AB6" w:rsidRPr="004F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BEE"/>
    <w:multiLevelType w:val="hybridMultilevel"/>
    <w:tmpl w:val="5972D10A"/>
    <w:lvl w:ilvl="0" w:tplc="394ED2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0418B"/>
    <w:multiLevelType w:val="hybridMultilevel"/>
    <w:tmpl w:val="F552CBF6"/>
    <w:lvl w:ilvl="0" w:tplc="6824BF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017"/>
    <w:rsid w:val="00476AB6"/>
    <w:rsid w:val="004F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3"/>
        <o:r id="V:Rule4" type="connector" idref="#_x0000_s1029"/>
        <o:r id="V:Rule5" type="connector" idref="#_x0000_s1027"/>
        <o:r id="V:Rule6" type="connector" idref="#_x0000_s1028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17"/>
    <w:pPr>
      <w:tabs>
        <w:tab w:val="left" w:pos="1305"/>
        <w:tab w:val="left" w:pos="2130"/>
        <w:tab w:val="left" w:pos="3480"/>
        <w:tab w:val="left" w:pos="4275"/>
        <w:tab w:val="left" w:pos="5625"/>
        <w:tab w:val="left" w:pos="6435"/>
        <w:tab w:val="left" w:pos="8235"/>
      </w:tabs>
      <w:ind w:left="720"/>
      <w:contextualSpacing/>
    </w:pPr>
    <w:rPr>
      <w:rFonts w:ascii="Times New Roman" w:eastAsiaTheme="minorHAnsi" w:hAnsi="Times New Roman" w:cs="Times New Roman"/>
      <w:i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1041</Words>
  <Characters>5935</Characters>
  <Application>Microsoft Office Word</Application>
  <DocSecurity>0</DocSecurity>
  <Lines>49</Lines>
  <Paragraphs>13</Paragraphs>
  <ScaleCrop>false</ScaleCrop>
  <Company>Microsoft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2013-12-14T09:47:00Z</dcterms:created>
  <dcterms:modified xsi:type="dcterms:W3CDTF">2013-12-14T09:51:00Z</dcterms:modified>
</cp:coreProperties>
</file>