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6D" w:rsidRDefault="002E116D" w:rsidP="002E116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E1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“Великая цель образования – </w:t>
      </w:r>
      <w:r w:rsidRPr="002E1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это не знания, а действия”</w:t>
      </w:r>
      <w:r w:rsidRPr="002E1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(Герберт Спенсер)</w:t>
      </w:r>
    </w:p>
    <w:p w:rsidR="002E116D" w:rsidRPr="006D0851" w:rsidRDefault="002E116D" w:rsidP="00E548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11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spellStart"/>
      <w:r w:rsidRPr="006D08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Деятельностный</w:t>
      </w:r>
      <w:proofErr w:type="spellEnd"/>
      <w:r w:rsidRPr="006D08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метод в </w:t>
      </w:r>
      <w:r w:rsidR="00E548A9" w:rsidRPr="006D08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обучении</w:t>
      </w:r>
    </w:p>
    <w:p w:rsidR="00B07C50" w:rsidRDefault="00B07C50" w:rsidP="00B07C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B07C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Каким должен быть современный выпускник?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Мнения расходятся, к</w:t>
      </w: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то-то говорит о глубоких и прочных знаниях, другие - о воспитании, третьи - о развитии интеллектуальных и творческих сил детей, их умении учиться, формировании способности к саморазвитию... Однако все и всегда сходятся в том, что школа должна помочь каждому ребенку найти свое место в жизни, </w:t>
      </w:r>
      <w:proofErr w:type="spellStart"/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выбранной профессии.</w:t>
      </w:r>
    </w:p>
    <w:p w:rsidR="009A58F5" w:rsidRPr="00B07C50" w:rsidRDefault="009A58F5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самоизменению</w:t>
      </w:r>
      <w:proofErr w:type="spellEnd"/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саморазвитию на основе рефлексивной самоорганизации.</w:t>
      </w:r>
    </w:p>
    <w:p w:rsidR="00B07C50" w:rsidRPr="00B07C50" w:rsidRDefault="006D0851" w:rsidP="00B07C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человека к реализации социально значимой деятельности является базовой для его личностного развития. Понимание этого сформировалось в культуре уже сотни лет назад. “Главная цель воспитателя, - считал А. </w:t>
      </w:r>
      <w:proofErr w:type="spellStart"/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Дистервег</w:t>
      </w:r>
      <w:proofErr w:type="spellEnd"/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, - должна заключаться в развитии </w:t>
      </w:r>
      <w:r w:rsidR="00B07C50" w:rsidRPr="00B07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самодеятельности</w:t>
      </w:r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которой человек может впоследствии стать распорядителем своей судьбы, продолжателем образования своей жизни...” Об этом писали П.Ф. </w:t>
      </w:r>
      <w:proofErr w:type="spellStart"/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Каптерев</w:t>
      </w:r>
      <w:proofErr w:type="spellEnd"/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Д.И. Писарев, К.Д. Ушинский, Л.Н. Толстой, А.Н. Леонтьев, П.Я. Гальперин, В.В. Давыдов,</w:t>
      </w:r>
      <w:r w:rsidR="009A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</w:t>
      </w:r>
      <w:proofErr w:type="spellEnd"/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 известные </w:t>
      </w:r>
      <w:proofErr w:type="gramStart"/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proofErr w:type="gramEnd"/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 в нашей стране и за рубежом.</w:t>
      </w:r>
    </w:p>
    <w:p w:rsidR="00B07C50" w:rsidRPr="00B07C50" w:rsidRDefault="009A58F5" w:rsidP="00B07C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исторического развития образовательной сферы показывает, что требования к подготовке выпускников со стороны общества менялись в зависимости от того, как менялся социально значимый уровень сформированных </w:t>
      </w:r>
      <w:proofErr w:type="spellStart"/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="00B07C50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определяющих востребованность человека в общественном производстве.</w:t>
      </w:r>
    </w:p>
    <w:p w:rsidR="00B07C50" w:rsidRPr="00B07C50" w:rsidRDefault="009A58F5" w:rsidP="00B07C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116D" w:rsidRPr="00E548A9" w:rsidRDefault="00E548A9" w:rsidP="00E548A9">
      <w:pPr>
        <w:pStyle w:val="a7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548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Немного из истории</w:t>
      </w:r>
    </w:p>
    <w:p w:rsidR="002E116D" w:rsidRPr="002E116D" w:rsidRDefault="00E548A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Немецкий педагог Адольф 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Дистервег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200 лет назад писал: «Ученик проходит в несколько лет дорогу, на которую человечество употребило тысячелетия. Одна​</w:t>
      </w:r>
      <w:proofErr w:type="gram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следует вести к цели не с завязанными глазами, а зрячим: он должен воспринимать истину не как готовый результат, а должен ее открыть. Учитель должен руководить этой экспедицией открытий, следовательно, присутствовать не только в качестве простого рассказчика. Но ученик должен напрягать свои силы, ему ничто не должно доставаться даром. Дается только тому, кто стремится»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и образование ни одному человеку не могут быть </w:t>
      </w:r>
      <w:proofErr w:type="gram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proofErr w:type="gram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сообщены. Всякий, кто желает к ним приобщиться, должен достигнуть этого собственной деятельностью, собственными силами, собственным напряжением».</w:t>
      </w:r>
    </w:p>
    <w:p w:rsidR="002E116D" w:rsidRPr="002E116D" w:rsidRDefault="00E548A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наменитый Константин Дмитриевич Ушинский писал, что главная цель обучения и воспитания: «дать человеку деятельность, которая бы наполнила его душу».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эти важнейшие идеи на долгое время оказались забытыми. Но недавно их вспомнили, и сейчас учителя приходят к ним через собственный профессиональный опыт.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один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наших современников Т. 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значении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процессе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«Образование нельзя получить, его берут собственными руками».</w:t>
      </w:r>
    </w:p>
    <w:p w:rsidR="00960DF9" w:rsidRDefault="00E548A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Итак, в чем заключается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подход?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исследований ряда психологов (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А.Н.Леонтьев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С.Л.Рубинштейн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Б.М.Теплов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 вытекает, что деятельность и все ее компоненты существенно влияют на протекание у человека различных психических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Ильясов показал: при обучении происходят два взаимосвязанных процесса: </w:t>
      </w:r>
    </w:p>
    <w:p w:rsidR="00960DF9" w:rsidRDefault="00960DF9" w:rsidP="00960DF9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2E116D" w:rsidRPr="00960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60DF9" w:rsidRDefault="00960DF9" w:rsidP="00960DF9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2E116D" w:rsidRPr="00960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чение. </w:t>
      </w:r>
    </w:p>
    <w:p w:rsidR="002E116D" w:rsidRPr="00960DF9" w:rsidRDefault="00960DF9" w:rsidP="00960DF9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2E116D" w:rsidRPr="00960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заключается в преобразовании какого-либо внешнего объекта (природного, искусственного, математического, производственного и др.), второй — в пре​образовании человека (учащегося), самого себя: он становится знающим субъектом.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других исследований (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</w:t>
      </w:r>
      <w:proofErr w:type="gram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тьев</w:t>
      </w:r>
      <w:proofErr w:type="spellEnd"/>
      <w:proofErr w:type="gram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П.Я.Гальперин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следует, что на основе внешних материальных действий формируются внутренние действия, т.е. умственные: они-то и обеспечивают человеку умение мыслить, ориентироваться в окружающем мире.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Психологами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выяснено, что от развития умений человека осуществлять разные виды деятельности зависят состав и функционирование его способностей, а также характер, межличностные отношения и качества личности.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 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С.Л.Рубинштейн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писал, что «знания ... не возникают помимо познавательной деятельности субъекта и не существуют безотносительно к ней»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прослеживается положительное влияние деятельности на знания. </w:t>
      </w:r>
      <w:proofErr w:type="gram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Абстрактные, как бы мертвые, знания, которые ученик при традиционной учебе черпает из рассказа учителя или учебника, становятся близкими и понятными, на​долго запоминающимися, осознанными, если они получены в процессе собственной деятельности (ведь ты сам добыл их); эффект присвоения знаний получается более сильным, чем обычно.</w:t>
      </w:r>
      <w:proofErr w:type="gramEnd"/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Основоположник отечественной теории учения психолог Л.С. Выготский считал, что источник развития индивида кроется не в самом человеке и не в содержании учебного материала, который он изучает, а в деятельности 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С.Л.Рубинштейн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он писал, что становление личности возможно лишь в ходе содержатель​ной... значимой деятельности; чело​век в процессе деятельности создает самого себя;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учебная деятельность, направленная на решение конкретной задачи, побуждает ученика к самоорганизации и самоконтролю вообще и на каждом этапе, в частности, ибо иначе нельзя достигнуть требуемого результата.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 приходится вступать в деловую коммуникацию с соседом по парте, товарищем, коллегой по группе, педагогом, родителями. А это ориентирует на налаживание деловых партнерских отношений. Так формируются задатки умения сотрудничать.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proofErr w:type="spell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обучению обеспечивает тесную увязку («союз») знаний, действий, отношений, развитие личности.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еще один важный момент: в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познавательной деятельности человек оказывается готовым использовать свои знания и умения в любой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жизненной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ситуации и действовать грамотно. Все это постепенно пере​растет в привычку непрерывно повышать свой профессиональный уровень, обеспечивающий возможность </w:t>
      </w:r>
      <w:proofErr w:type="gram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</w:t>
      </w:r>
      <w:proofErr w:type="gram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​но жить в современном бурно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развивающемся обществе, и найти свое место в нем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Итак, и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приведенных высказываний и научных работ вытекает: человек (его мышление, сфера практических умений, знания, способности, характер, межличностные отношения) формируется в деятельности и только в ней, причем в деятельности интенсивной, напряженной и разнообразной.</w:t>
      </w:r>
    </w:p>
    <w:p w:rsidR="00960DF9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116D" w:rsidRPr="00960DF9" w:rsidRDefault="002E116D" w:rsidP="00960DF9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0D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такое «деятельность»?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— это работа, занятие, труд, но такие, которые вызывают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ловеке</w:t>
      </w:r>
      <w:proofErr w:type="spellEnd"/>
      <w:proofErr w:type="gram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окружающем мире коренные изменения, преобразующие и сущность, и себя самого.</w:t>
      </w:r>
    </w:p>
    <w:p w:rsidR="00960DF9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бывает материальной (связанной с какими-то объектами) и мыслительной.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Психологами принята такая структура деятельности: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96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&gt;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и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96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</w:t>
      </w:r>
      <w:r w:rsidRPr="0096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протекает деятельность? В ней выделяют 3 этапа: </w:t>
      </w:r>
      <w:proofErr w:type="gram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ориентировочный</w:t>
      </w:r>
      <w:proofErr w:type="gram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исполнительный и контрольно-коррекционный.</w:t>
      </w:r>
    </w:p>
    <w:p w:rsidR="002E116D" w:rsidRPr="002E116D" w:rsidRDefault="00960DF9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gramStart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деятельность вначале «идеальна» (т.е. происходит в сознании), а затем уже реальна (т.е. происходит в действительности).</w:t>
      </w:r>
      <w:proofErr w:type="gramEnd"/>
      <w:r w:rsidR="002E116D"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сознании она зарождается, прогнозируется, проектируется (выделяются ее цель, содержание, методы). Далее наступает реализация.</w:t>
      </w:r>
    </w:p>
    <w:p w:rsidR="002E116D" w:rsidRDefault="002E116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— это процесс. Его можно представить как цепочку, каждое звено которой состоит из</w:t>
      </w:r>
      <w:r w:rsidR="00B11159" w:rsidRPr="00B1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уверенного действия,</w:t>
      </w:r>
      <w:r w:rsidR="00B07C50" w:rsidRPr="00B0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затруднением или </w:t>
      </w:r>
      <w:r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преградой.</w:t>
      </w:r>
      <w:r w:rsidR="00B0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</w:t>
      </w:r>
      <w:r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реграда мешает движению вперед</w:t>
      </w:r>
      <w:proofErr w:type="gramStart"/>
      <w:r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вопрос «Что делать?».</w:t>
      </w:r>
    </w:p>
    <w:p w:rsidR="009A58F5" w:rsidRPr="002E116D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16D" w:rsidRDefault="002E116D" w:rsidP="00B07C5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педагога:</w:t>
      </w:r>
      <w:r w:rsidRPr="00B07C50">
        <w:rPr>
          <w:rFonts w:ascii="Times New Roman" w:eastAsia="Times New Roman" w:hAnsi="Times New Roman"/>
          <w:sz w:val="28"/>
          <w:szCs w:val="28"/>
          <w:lang w:eastAsia="ru-RU"/>
        </w:rPr>
        <w:br/>
        <w:t>а) своевременно ставить преграды, преодоление кото</w:t>
      </w:r>
      <w:r w:rsidR="00B07C50">
        <w:rPr>
          <w:rFonts w:ascii="Times New Roman" w:eastAsia="Times New Roman" w:hAnsi="Times New Roman"/>
          <w:sz w:val="28"/>
          <w:szCs w:val="28"/>
          <w:lang w:eastAsia="ru-RU"/>
        </w:rPr>
        <w:t>рых побуждает к познанию нового;</w:t>
      </w:r>
      <w:r w:rsidRPr="00B07C50">
        <w:rPr>
          <w:rFonts w:ascii="Times New Roman" w:eastAsia="Times New Roman" w:hAnsi="Times New Roman"/>
          <w:sz w:val="28"/>
          <w:szCs w:val="28"/>
          <w:lang w:eastAsia="ru-RU"/>
        </w:rPr>
        <w:br/>
        <w:t>б) показывать общие пути пре​одоления затруднений (использовать другой подход, другой исходный закон, что-то изменить, взять иные материалы и др.).</w:t>
      </w:r>
    </w:p>
    <w:p w:rsidR="009A58F5" w:rsidRPr="00B07C50" w:rsidRDefault="009A58F5" w:rsidP="009A58F5">
      <w:pPr>
        <w:pStyle w:val="a7"/>
        <w:shd w:val="clear" w:color="auto" w:fill="FFFFFF"/>
        <w:spacing w:after="0" w:line="360" w:lineRule="auto"/>
        <w:ind w:left="5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C50" w:rsidRPr="00B07C50" w:rsidRDefault="00B07C50" w:rsidP="00B07C50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07C50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B07C50">
        <w:rPr>
          <w:rFonts w:ascii="Times New Roman" w:eastAsia="Times New Roman" w:hAnsi="Times New Roman"/>
          <w:b/>
          <w:sz w:val="28"/>
          <w:szCs w:val="28"/>
          <w:lang w:eastAsia="ru-RU"/>
        </w:rPr>
        <w:t>еятельностный</w:t>
      </w:r>
      <w:proofErr w:type="spellEnd"/>
      <w:r w:rsidRPr="00B07C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метод обучения</w:t>
      </w:r>
    </w:p>
    <w:p w:rsidR="002E116D" w:rsidRPr="00B07C50" w:rsidRDefault="00B07C50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16D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 выполнить задачи образования 21 века помогает </w:t>
      </w:r>
      <w:proofErr w:type="spellStart"/>
      <w:r w:rsidR="002E116D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="002E116D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обучения.</w:t>
      </w:r>
    </w:p>
    <w:p w:rsidR="002E116D" w:rsidRPr="00B07C50" w:rsidRDefault="002E116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дидактическая модель позволяет осуществлять:</w:t>
      </w:r>
    </w:p>
    <w:p w:rsidR="002E116D" w:rsidRPr="00B07C50" w:rsidRDefault="002E116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мышления через обучение деятельности: умение адаптироваться внутри определенной системы относительно принятых в ней норм (самоопределение), осознанное построение своей деятельности по достижению цели (самореализация) и адекватное оценивание собственной деятельности и ее результатов (рефлексия);</w:t>
      </w:r>
    </w:p>
    <w:p w:rsidR="002E116D" w:rsidRPr="00B07C50" w:rsidRDefault="002E116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системы культурных ценностей и ее проявлений в личностных качествах;</w:t>
      </w:r>
    </w:p>
    <w:p w:rsidR="002E116D" w:rsidRPr="00B07C50" w:rsidRDefault="002E116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целостной картины мира, адекватной современному уровню научного знания.</w:t>
      </w:r>
    </w:p>
    <w:p w:rsidR="002E116D" w:rsidRPr="00B07C50" w:rsidRDefault="002E116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2588" w:rsidRPr="009A58F5" w:rsidRDefault="008F2588" w:rsidP="009A58F5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Система дидактических принципов.</w:t>
      </w:r>
    </w:p>
    <w:p w:rsidR="008F2588" w:rsidRPr="00B07C50" w:rsidRDefault="009A58F5" w:rsidP="008F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588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технологии </w:t>
      </w:r>
      <w:proofErr w:type="spellStart"/>
      <w:r w:rsidR="008F2588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8F2588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в практическом преподавании обеспечивается следующей </w:t>
      </w:r>
      <w:r w:rsidR="008F2588" w:rsidRPr="00B07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системой дидактических принципов:</w:t>
      </w:r>
    </w:p>
    <w:p w:rsidR="008F2588" w:rsidRPr="00B07C50" w:rsidRDefault="008F2588" w:rsidP="008F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Принцип деятельности - заключается в том, что ученик, получая знания не в готовом виде, а добывая их сам, осознает при этом содержание и формы своей </w:t>
      </w: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</w:t>
      </w:r>
      <w:proofErr w:type="spellStart"/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8F2588" w:rsidRPr="00B07C50" w:rsidRDefault="008F2588" w:rsidP="008F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 </w:t>
      </w:r>
      <w:r w:rsidRPr="00B07C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непрерывности</w:t>
      </w: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8F2588" w:rsidRPr="00B07C50" w:rsidRDefault="008F2588" w:rsidP="008F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 </w:t>
      </w:r>
      <w:r w:rsidRPr="00B07C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целостности</w:t>
      </w: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8F2588" w:rsidRPr="00B07C50" w:rsidRDefault="008F2588" w:rsidP="008F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 </w:t>
      </w:r>
      <w:r w:rsidRPr="00B07C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минимакса</w:t>
      </w: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8F2588" w:rsidRPr="00B07C50" w:rsidRDefault="008F2588" w:rsidP="008F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 </w:t>
      </w:r>
      <w:r w:rsidRPr="00B07C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психологической комфортности</w:t>
      </w: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предполагает снятие всех </w:t>
      </w:r>
      <w:proofErr w:type="spellStart"/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8F2588" w:rsidRPr="00B07C50" w:rsidRDefault="008F2588" w:rsidP="008F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 </w:t>
      </w:r>
      <w:r w:rsidRPr="00B07C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вариативности</w:t>
      </w: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8F2588" w:rsidRPr="00B07C50" w:rsidRDefault="008F2588" w:rsidP="008F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Принцип </w:t>
      </w:r>
      <w:r w:rsidRPr="00B07C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творчества</w:t>
      </w:r>
      <w:r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8F2588" w:rsidRPr="00B07C50" w:rsidRDefault="009A58F5" w:rsidP="008F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588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система дидактических принципов обеспечивает передачу детям культурных ценностей общества в соответствии с основными дидактическими требованиями традиционной школы (принципы наглядности, доступности, преемственности, активности, сознательного усвоения знаний, </w:t>
      </w:r>
      <w:r w:rsidR="008F2588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научности и др.). Разработанная дидактическая система не отвергает традиционную дидактику, а продолжает и развивает ее в направлении реализации современных образовательных целей. Одновременно она является саморегулирующимся механизмом </w:t>
      </w:r>
      <w:proofErr w:type="spellStart"/>
      <w:r w:rsidR="008F2588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="008F2588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обеспечивая возможность выбора каждым ребенком индивидуальной образовательной траектории; при условии гарантированного достижения им социально безопасного минимума.</w:t>
      </w:r>
    </w:p>
    <w:p w:rsidR="008F2588" w:rsidRPr="00B07C50" w:rsidRDefault="009A58F5" w:rsidP="008F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2588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Сформулированные выше дидактические принципы задают систему необходимых и достаточных условий организации непрерывного процесса обучения </w:t>
      </w:r>
      <w:proofErr w:type="spellStart"/>
      <w:r w:rsidR="008F2588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8F2588" w:rsidRPr="00B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парадигме образования.</w:t>
      </w:r>
    </w:p>
    <w:p w:rsidR="009A58F5" w:rsidRPr="002E116D" w:rsidRDefault="009A58F5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если сместить </w:t>
      </w:r>
      <w:r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акцент в образовании с усвоения фактов (результат – знания) на овладение способами взаимодействия с миром (результат – умения),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2E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приходим к осознанию необходимости изменить характер учебного процесса и способы деятельности учащихся.</w:t>
      </w:r>
    </w:p>
    <w:p w:rsid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труктуру</w:t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ведения нового знания.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Мотивирование к учебной деятельности.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актуализируются требования к нему со стороны учебной деятельности (“надо”);</w:t>
      </w: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создаются условия для возникновения внутренней потребности включения в учебную деятельность (“хочу”);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устанавливаются тематические рамки (“могу”).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самополагания</w:t>
      </w:r>
      <w:proofErr w:type="spellEnd"/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</w:t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требований учебной деятельности и выработку внутренней готовности к их реализации.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Актуализация и фиксирование индивидуального затруднения в пробном учебном действии.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Соответственно, данный этап предполагает: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актуализацию соответствующих мыслительных операций и познавательных процессов;</w:t>
      </w: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мотивацию к пробному учебному действию (“надо” - “могу” - “хочу”) и его самостоятельное осуществление;</w:t>
      </w: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фиксацию индивидуальных затруднений в выполнении пробного учебного действия или его обосновании.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Выявление места и причины затруднения.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восстановить выполненные операции и зафиксировать (вербально и знаково) место</w:t>
      </w:r>
      <w:r w:rsid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шаг, операцию, где возникло затруднение;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Построение проекта выхода из затруднения (цель и тема, способ, план, средство).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данном этапе учащиеся в коммуникативной форме обдумывают проект будущих учебных действий: ставят цель (целью всегда является </w:t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</w:t>
      </w:r>
      <w:proofErr w:type="gramStart"/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="00887488" w:rsidRPr="009A58F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887488" w:rsidRPr="009A58F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</w:instrText>
      </w:r>
      <w:r w:rsidR="00887488" w:rsidRPr="009A58F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NK "http://festival.1september.ru/articles/527236/pril1.ppt" </w:instrText>
      </w:r>
      <w:r w:rsidR="00887488" w:rsidRPr="009A58F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Слайд 8 приложения</w:t>
      </w:r>
      <w:r w:rsidR="00887488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fldChar w:fldCharType="end"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Реализация построенного проекта.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Первичное закрепление с проговариванием во внешней речи.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Самостоятельная работа с самопроверкой по эталону.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Включение в систему знаний и повторение.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Рефлексия учебной деятельности на уроке (итог).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структура урока графически может быть изображена с помощью схемы, помогающей учителю соотнести между собой этапы учебной деятельности.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схема представляет собой опорный сигнал-алгоритм, который в адаптированном виде описывает основные элементы структуры учебной деятельности, построенной в методологической версии теории деятельности.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Мониторинг результатов обучения в новой парадигме.</w:t>
      </w:r>
    </w:p>
    <w:p w:rsidR="009C034D" w:rsidRP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034D"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целевых ориентиров деятельности системы образования требует изменения форм и средств контроля.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построения системы мониторинга стал тезис, сформулированный Л.А. </w:t>
      </w:r>
      <w:proofErr w:type="spellStart"/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Венгером</w:t>
      </w:r>
      <w:proofErr w:type="spellEnd"/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том, что “диагностика - это лишь термометр, позволяющий установить, соответствует ли уровень развития ребенка средневозрастной норме или отклоняется от нее в ту или другую сторону”. При этом “уровень развития” мы понимаем в широком смысле - как соответствие исследуемых формально-мыслительных, ценностных и содержательных параметров эталонным (средним в возрастной группе). Таким образом, целью данной системы мониторинга является диагностика результатов обучения, выявление условий, наиболее благоприятных для развития личности каждого ребенка.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Необходимым для деятельности системы образования является разработка критериев и унифицированных средств контроля, позволяющих проводить анализ качества результатов обучения. Одним из возможных вариантов решения данной проблемы является компьютерное средство мониторинга успеваемости - “Электронное приложение к учебникам”.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целями электронного приложения к учебникам являются: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предоставление учителю объективной экспертной информации об уровне подготовки класса по каждому навыку на основе сравнительного анализа результатов класса и возрастной группы;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своевременное выявление положительных и отрицательных тенденций развития каждого ученика и класса в целом на протяжении всего учебного года, что позволит учителю эффективно управлять учебным процессом, учитывая текущую ситуацию в классе и обеспечивая индивидуальный подход к каждому ребенку;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устранение негативных моментов в системе отношений между всеми звеньями образовательной системы как внутри школы, так и за ее пределами, вытекающими из рассогласованности критериев оценивания и отсутствия универсальных средств мониторинга успеваемости;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включение компьютера в арсенал педагогических средств учителя, что не только усовершенствует всю его дальнейшую деятельность, но и создаст благоприятные условия для реализации программ по широкомасштабной компьютеризации современной школы.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Стремительные социально-экономические преобразования, которые произошли в общества за последние десятилетия, кардинально изменили не только условия жизни людей, но и образовательную ситуацию.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как никогда актуальны слова </w:t>
      </w:r>
      <w:proofErr w:type="spellStart"/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Д.Писарева</w:t>
      </w:r>
      <w:proofErr w:type="spellEnd"/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“Надо учиться в школе, но ещё гораздо больше надо учиться по выходе из школы, и это второе учение по своим последствиям, по своему влиянию на человека и на общество неизмеримо важнее первого”.</w:t>
      </w:r>
    </w:p>
    <w:p w:rsidR="009C034D" w:rsidRPr="009A58F5" w:rsidRDefault="009C034D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Двадцатилетний опыт практической апробации в школах страны дидактической системы </w:t>
      </w:r>
      <w:proofErr w:type="spellStart"/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9A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метода обучения показал, что данная технология даёт реальную многоуровневую основу не только для эффективного обучения учеников базовым навыкам предметов, но и для комплексного своевременного развития многогранной личности гражданина 21 века.</w:t>
      </w:r>
    </w:p>
    <w:p w:rsidR="009A58F5" w:rsidRDefault="009A58F5" w:rsidP="002E1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F147B7" w:rsidP="009A5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7B7" w:rsidRDefault="00E548A9" w:rsidP="002677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E116D" w:rsidRPr="002E116D">
        <w:rPr>
          <w:rFonts w:ascii="Times New Roman" w:hAnsi="Times New Roman" w:cs="Times New Roman"/>
          <w:b/>
          <w:sz w:val="28"/>
          <w:szCs w:val="28"/>
        </w:rPr>
        <w:t xml:space="preserve">истемно - </w:t>
      </w:r>
      <w:proofErr w:type="spellStart"/>
      <w:r w:rsidR="002E116D" w:rsidRPr="002E116D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="002E116D" w:rsidRPr="002E116D">
        <w:rPr>
          <w:rFonts w:ascii="Times New Roman" w:hAnsi="Times New Roman" w:cs="Times New Roman"/>
          <w:b/>
          <w:sz w:val="28"/>
          <w:szCs w:val="28"/>
        </w:rPr>
        <w:t xml:space="preserve"> подход </w:t>
      </w:r>
    </w:p>
    <w:p w:rsidR="00F147B7" w:rsidRDefault="002E116D" w:rsidP="002677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6D">
        <w:rPr>
          <w:rFonts w:ascii="Times New Roman" w:hAnsi="Times New Roman" w:cs="Times New Roman"/>
          <w:b/>
          <w:sz w:val="28"/>
          <w:szCs w:val="28"/>
        </w:rPr>
        <w:t>в организации</w:t>
      </w:r>
      <w:r w:rsidR="00F147B7">
        <w:rPr>
          <w:rFonts w:ascii="Times New Roman" w:hAnsi="Times New Roman" w:cs="Times New Roman"/>
          <w:b/>
          <w:sz w:val="28"/>
          <w:szCs w:val="28"/>
        </w:rPr>
        <w:t xml:space="preserve"> современного урока информатики</w:t>
      </w:r>
    </w:p>
    <w:p w:rsidR="002E116D" w:rsidRDefault="002E116D" w:rsidP="00267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6D">
        <w:rPr>
          <w:rFonts w:ascii="Times New Roman" w:hAnsi="Times New Roman" w:cs="Times New Roman"/>
          <w:sz w:val="28"/>
          <w:szCs w:val="28"/>
        </w:rPr>
        <w:br/>
      </w:r>
      <w:r w:rsidR="00F147B7">
        <w:rPr>
          <w:rFonts w:ascii="Times New Roman" w:hAnsi="Times New Roman" w:cs="Times New Roman"/>
          <w:sz w:val="28"/>
          <w:szCs w:val="28"/>
        </w:rPr>
        <w:t>Рассмотрим 2 вопроса:</w:t>
      </w:r>
    </w:p>
    <w:p w:rsidR="00F147B7" w:rsidRDefault="00F147B7" w:rsidP="00267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Сравнительная </w:t>
      </w:r>
      <w:r w:rsidR="002E116D" w:rsidRPr="002E116D">
        <w:rPr>
          <w:rFonts w:ascii="Times New Roman" w:hAnsi="Times New Roman" w:cs="Times New Roman"/>
          <w:sz w:val="28"/>
          <w:szCs w:val="28"/>
        </w:rPr>
        <w:t xml:space="preserve">характеристика традиционного урока и </w:t>
      </w:r>
      <w:proofErr w:type="spellStart"/>
      <w:r w:rsidR="002E116D" w:rsidRPr="002E116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E116D" w:rsidRPr="002E116D">
        <w:rPr>
          <w:rFonts w:ascii="Times New Roman" w:hAnsi="Times New Roman" w:cs="Times New Roman"/>
          <w:sz w:val="28"/>
          <w:szCs w:val="28"/>
        </w:rPr>
        <w:t xml:space="preserve"> урока или урока открытия нового знания.</w:t>
      </w:r>
    </w:p>
    <w:p w:rsidR="002E116D" w:rsidRPr="002E116D" w:rsidRDefault="00F147B7" w:rsidP="00267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</w:t>
      </w:r>
      <w:r w:rsidR="002E116D" w:rsidRPr="002E116D">
        <w:rPr>
          <w:rFonts w:ascii="Times New Roman" w:hAnsi="Times New Roman" w:cs="Times New Roman"/>
          <w:sz w:val="28"/>
          <w:szCs w:val="28"/>
        </w:rPr>
        <w:t xml:space="preserve">етодические приемы, которые можно использовать на уроках информатики в контексте системно – </w:t>
      </w:r>
      <w:proofErr w:type="spellStart"/>
      <w:r w:rsidR="002E116D" w:rsidRPr="002E116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E116D" w:rsidRPr="002E116D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F147B7" w:rsidRDefault="00F147B7" w:rsidP="002677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47B7" w:rsidRPr="00F147B7" w:rsidRDefault="00F147B7" w:rsidP="002677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4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Чем же отличается традиционный урок от урока с использованием </w:t>
      </w:r>
      <w:proofErr w:type="spellStart"/>
      <w:r w:rsidRPr="00F14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14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подхода?</w:t>
      </w:r>
      <w:r w:rsidRPr="00F1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723"/>
        <w:gridCol w:w="3583"/>
      </w:tblGrid>
      <w:tr w:rsidR="00F147B7" w:rsidRPr="002E116D" w:rsidTr="005D5EC6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уроку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современного типа</w:t>
            </w:r>
          </w:p>
        </w:tc>
      </w:tr>
      <w:tr w:rsidR="00F147B7" w:rsidRPr="002E116D" w:rsidTr="005D5EC6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 темы урока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сообщает учащимся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</w:tr>
      <w:tr w:rsidR="00F147B7" w:rsidRPr="002E116D" w:rsidTr="005D5EC6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целей и задач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сами учащиеся, определив границы знания и незнания</w:t>
            </w: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(учитель подводит учащихся к осознанию целей и задач)</w:t>
            </w:r>
          </w:p>
        </w:tc>
      </w:tr>
      <w:tr w:rsidR="00F147B7" w:rsidRPr="002E116D" w:rsidTr="005D5EC6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учащимися способов достижения намеченной цели</w:t>
            </w: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(учитель помогает, советует)</w:t>
            </w:r>
          </w:p>
        </w:tc>
      </w:tr>
      <w:tr w:rsidR="00F147B7" w:rsidRPr="002E116D" w:rsidTr="005D5EC6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 деятельность учащихся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осуществляют учебные действия по намеченному плану (применяется групповой, индивидуальный методы),</w:t>
            </w: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учитель консультирует</w:t>
            </w:r>
          </w:p>
        </w:tc>
      </w:tr>
      <w:tr w:rsidR="00F147B7" w:rsidRPr="002E116D" w:rsidTr="005D5EC6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осуществляет </w:t>
            </w:r>
            <w:proofErr w:type="gramStart"/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осуществляют контроль (применяются формы самоконтроля, взаимоконтроля),</w:t>
            </w: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учитель консультирует</w:t>
            </w:r>
          </w:p>
        </w:tc>
      </w:tr>
      <w:tr w:rsidR="00F147B7" w:rsidRPr="002E116D" w:rsidTr="005D5EC6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коррекции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формулируют затруднения и осуществляют коррекцию самостоятельно,</w:t>
            </w: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учитель консультирует, советует, помогает</w:t>
            </w:r>
          </w:p>
        </w:tc>
      </w:tr>
      <w:tr w:rsidR="00F147B7" w:rsidRPr="002E116D" w:rsidTr="005D5EC6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осуществляет оценивание работы учащихся на уроке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дают оценку деятельности по её результатам (самооценка, оценивание результатов деятельности товарищей),</w:t>
            </w: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учитель консультирует</w:t>
            </w:r>
          </w:p>
        </w:tc>
      </w:tr>
      <w:tr w:rsidR="00F147B7" w:rsidRPr="002E116D" w:rsidTr="005D5EC6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рефлексия</w:t>
            </w:r>
          </w:p>
        </w:tc>
      </w:tr>
      <w:tr w:rsidR="00F147B7" w:rsidRPr="002E116D" w:rsidTr="005D5EC6">
        <w:trPr>
          <w:tblCellSpacing w:w="0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147B7" w:rsidRPr="002E116D" w:rsidRDefault="00F147B7" w:rsidP="002677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могут выбирать задание из предложенных учителем с учётом </w:t>
            </w:r>
            <w:r w:rsidRPr="002E1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индивидуальных возможностей</w:t>
            </w:r>
          </w:p>
        </w:tc>
      </w:tr>
    </w:tbl>
    <w:p w:rsidR="00F147B7" w:rsidRPr="002E116D" w:rsidRDefault="00F147B7" w:rsidP="00267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16D" w:rsidRPr="00F147B7" w:rsidRDefault="002E116D" w:rsidP="002677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7B7">
        <w:rPr>
          <w:rFonts w:ascii="Times New Roman" w:hAnsi="Times New Roman" w:cs="Times New Roman"/>
          <w:sz w:val="28"/>
          <w:szCs w:val="28"/>
        </w:rPr>
        <w:t xml:space="preserve">Методические приемы, которые можно использовать на уроках информатики в контексте системно – </w:t>
      </w:r>
      <w:proofErr w:type="spellStart"/>
      <w:r w:rsidRPr="00F147B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147B7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2E116D" w:rsidRPr="00F147B7" w:rsidRDefault="002E116D" w:rsidP="00267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7B7">
        <w:rPr>
          <w:rFonts w:ascii="Times New Roman" w:hAnsi="Times New Roman" w:cs="Times New Roman"/>
          <w:sz w:val="28"/>
          <w:szCs w:val="28"/>
        </w:rPr>
        <w:t xml:space="preserve">Основные этапы урока при системно – </w:t>
      </w:r>
      <w:proofErr w:type="spellStart"/>
      <w:r w:rsidRPr="00F147B7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F147B7">
        <w:rPr>
          <w:rFonts w:ascii="Times New Roman" w:hAnsi="Times New Roman" w:cs="Times New Roman"/>
          <w:sz w:val="28"/>
          <w:szCs w:val="28"/>
        </w:rPr>
        <w:t xml:space="preserve"> подходе:</w:t>
      </w:r>
    </w:p>
    <w:p w:rsidR="002E116D" w:rsidRDefault="002E116D" w:rsidP="00267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1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824763" wp14:editId="38F9A178">
            <wp:extent cx="6284351" cy="3350361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629" cy="3361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116D">
        <w:rPr>
          <w:rFonts w:ascii="Times New Roman" w:hAnsi="Times New Roman" w:cs="Times New Roman"/>
          <w:b/>
          <w:sz w:val="28"/>
          <w:szCs w:val="28"/>
        </w:rPr>
        <w:br/>
      </w:r>
      <w:r w:rsidR="00F147B7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26776C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F147B7">
        <w:rPr>
          <w:rFonts w:ascii="Times New Roman" w:hAnsi="Times New Roman" w:cs="Times New Roman"/>
          <w:sz w:val="28"/>
          <w:szCs w:val="28"/>
        </w:rPr>
        <w:t>урок</w:t>
      </w:r>
      <w:r w:rsidR="0026776C">
        <w:rPr>
          <w:rFonts w:ascii="Times New Roman" w:hAnsi="Times New Roman" w:cs="Times New Roman"/>
          <w:sz w:val="28"/>
          <w:szCs w:val="28"/>
        </w:rPr>
        <w:t>а</w:t>
      </w:r>
      <w:r w:rsidR="00F147B7">
        <w:rPr>
          <w:rFonts w:ascii="Times New Roman" w:hAnsi="Times New Roman" w:cs="Times New Roman"/>
          <w:sz w:val="28"/>
          <w:szCs w:val="28"/>
        </w:rPr>
        <w:t xml:space="preserve"> информатике </w:t>
      </w:r>
      <w:r w:rsidR="0026776C">
        <w:rPr>
          <w:rFonts w:ascii="Times New Roman" w:hAnsi="Times New Roman" w:cs="Times New Roman"/>
          <w:sz w:val="28"/>
          <w:szCs w:val="28"/>
        </w:rPr>
        <w:t>по теме</w:t>
      </w:r>
      <w:r w:rsidR="00F147B7">
        <w:rPr>
          <w:rFonts w:ascii="Times New Roman" w:hAnsi="Times New Roman" w:cs="Times New Roman"/>
          <w:sz w:val="28"/>
          <w:szCs w:val="28"/>
        </w:rPr>
        <w:t xml:space="preserve"> «Кодирование информации»</w:t>
      </w:r>
    </w:p>
    <w:p w:rsidR="002E116D" w:rsidRPr="0026776C" w:rsidRDefault="002E116D" w:rsidP="00267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76C">
        <w:rPr>
          <w:rFonts w:ascii="Times New Roman" w:hAnsi="Times New Roman" w:cs="Times New Roman"/>
          <w:b/>
          <w:sz w:val="28"/>
          <w:szCs w:val="28"/>
        </w:rPr>
        <w:t>Цели нашего урока:</w:t>
      </w:r>
    </w:p>
    <w:p w:rsidR="006E3349" w:rsidRPr="0026776C" w:rsidRDefault="006E3349" w:rsidP="0026776C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76C">
        <w:rPr>
          <w:rFonts w:ascii="Times New Roman" w:hAnsi="Times New Roman" w:cs="Times New Roman"/>
          <w:sz w:val="28"/>
          <w:szCs w:val="28"/>
        </w:rPr>
        <w:t xml:space="preserve">Сформировать у учащихся понимание процесса кодирования информации. </w:t>
      </w:r>
    </w:p>
    <w:p w:rsidR="006E3349" w:rsidRPr="0026776C" w:rsidRDefault="006E3349" w:rsidP="0026776C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76C">
        <w:rPr>
          <w:rFonts w:ascii="Times New Roman" w:hAnsi="Times New Roman" w:cs="Times New Roman"/>
          <w:sz w:val="28"/>
          <w:szCs w:val="28"/>
        </w:rPr>
        <w:t xml:space="preserve">Показать различные виды кодирования. </w:t>
      </w:r>
    </w:p>
    <w:p w:rsidR="006E3349" w:rsidRPr="0026776C" w:rsidRDefault="006E3349" w:rsidP="0026776C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776C">
        <w:rPr>
          <w:rFonts w:ascii="Times New Roman" w:hAnsi="Times New Roman" w:cs="Times New Roman"/>
          <w:sz w:val="28"/>
          <w:szCs w:val="28"/>
        </w:rPr>
        <w:t xml:space="preserve">Выявить преимущества двоичного кодирования информации. </w:t>
      </w:r>
    </w:p>
    <w:p w:rsidR="002E116D" w:rsidRPr="0026776C" w:rsidRDefault="002E116D" w:rsidP="00267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6C">
        <w:rPr>
          <w:rFonts w:ascii="Times New Roman" w:hAnsi="Times New Roman" w:cs="Times New Roman"/>
          <w:sz w:val="28"/>
          <w:szCs w:val="28"/>
        </w:rPr>
        <w:t>Итак</w:t>
      </w:r>
      <w:r w:rsidR="0026776C">
        <w:rPr>
          <w:rFonts w:ascii="Times New Roman" w:hAnsi="Times New Roman" w:cs="Times New Roman"/>
          <w:sz w:val="28"/>
          <w:szCs w:val="28"/>
        </w:rPr>
        <w:t xml:space="preserve">, </w:t>
      </w:r>
      <w:r w:rsidRPr="0026776C">
        <w:rPr>
          <w:rFonts w:ascii="Times New Roman" w:hAnsi="Times New Roman" w:cs="Times New Roman"/>
          <w:sz w:val="28"/>
          <w:szCs w:val="28"/>
        </w:rPr>
        <w:t>если наш урок разработан в контексте системно-</w:t>
      </w:r>
      <w:proofErr w:type="spellStart"/>
      <w:r w:rsidRPr="0026776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6776C">
        <w:rPr>
          <w:rFonts w:ascii="Times New Roman" w:hAnsi="Times New Roman" w:cs="Times New Roman"/>
          <w:sz w:val="28"/>
          <w:szCs w:val="28"/>
        </w:rPr>
        <w:t xml:space="preserve"> подхода, то первая стадия нашего урока это Стадия Вызова.</w:t>
      </w:r>
    </w:p>
    <w:p w:rsidR="006E3349" w:rsidRPr="0026776C" w:rsidRDefault="002E116D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776C">
        <w:rPr>
          <w:b/>
          <w:sz w:val="28"/>
          <w:szCs w:val="28"/>
        </w:rPr>
        <w:t>1.</w:t>
      </w:r>
      <w:r w:rsidRPr="0026776C">
        <w:rPr>
          <w:sz w:val="28"/>
          <w:szCs w:val="28"/>
        </w:rPr>
        <w:tab/>
      </w:r>
      <w:r w:rsidR="006E3349" w:rsidRPr="0026776C">
        <w:rPr>
          <w:sz w:val="28"/>
          <w:szCs w:val="28"/>
        </w:rPr>
        <w:t xml:space="preserve">А теперь я вам хочу представить информацию в виде </w:t>
      </w:r>
      <w:proofErr w:type="spellStart"/>
      <w:r w:rsidR="006E3349" w:rsidRPr="0026776C">
        <w:rPr>
          <w:sz w:val="28"/>
          <w:szCs w:val="28"/>
        </w:rPr>
        <w:t>фотосюжета</w:t>
      </w:r>
      <w:proofErr w:type="spellEnd"/>
      <w:r w:rsidR="006E3349" w:rsidRPr="0026776C">
        <w:rPr>
          <w:sz w:val="28"/>
          <w:szCs w:val="28"/>
        </w:rPr>
        <w:t>.</w:t>
      </w:r>
    </w:p>
    <w:p w:rsidR="006E3349" w:rsidRPr="0026776C" w:rsidRDefault="006E3349" w:rsidP="0026776C">
      <w:pPr>
        <w:pStyle w:val="a3"/>
        <w:spacing w:before="0" w:beforeAutospacing="0" w:after="0" w:afterAutospacing="0" w:line="360" w:lineRule="auto"/>
        <w:jc w:val="both"/>
      </w:pPr>
      <w:r w:rsidRPr="0026776C">
        <w:rPr>
          <w:noProof/>
        </w:rPr>
        <w:lastRenderedPageBreak/>
        <w:drawing>
          <wp:inline distT="0" distB="0" distL="0" distR="0" wp14:anchorId="5BB43FD9" wp14:editId="2D025E12">
            <wp:extent cx="3066415" cy="229235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349" w:rsidRPr="0026776C" w:rsidRDefault="006E3349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776C">
        <w:rPr>
          <w:sz w:val="28"/>
          <w:szCs w:val="28"/>
        </w:rPr>
        <w:t>Посмотрите внимательно, подумайте, какую информацию вы можете получить, и в каком виде она представлена.</w:t>
      </w:r>
    </w:p>
    <w:p w:rsidR="006E3349" w:rsidRPr="0026776C" w:rsidRDefault="006E3349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776C">
        <w:rPr>
          <w:sz w:val="28"/>
          <w:szCs w:val="28"/>
        </w:rPr>
        <w:t>Поднимите руки те, кому перечисленная информация была лично доступна первоначально. Вы хорошо информированные люди.</w:t>
      </w:r>
    </w:p>
    <w:p w:rsidR="006E3349" w:rsidRPr="0026776C" w:rsidRDefault="006E3349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776C">
        <w:rPr>
          <w:sz w:val="28"/>
          <w:szCs w:val="28"/>
        </w:rPr>
        <w:t>Ответы: автодорожные знаки, реклама на стенде и реклама кинофильмов, информация с автомобиля (реклама автошколы, сигнал поворота, ученик за рулем, 35 северо-западный регион, символ</w:t>
      </w:r>
      <w:proofErr w:type="gramStart"/>
      <w:r w:rsidRPr="0026776C">
        <w:rPr>
          <w:sz w:val="28"/>
          <w:szCs w:val="28"/>
        </w:rPr>
        <w:t xml:space="preserve"> А</w:t>
      </w:r>
      <w:proofErr w:type="gramEnd"/>
      <w:r w:rsidRPr="0026776C">
        <w:rPr>
          <w:sz w:val="28"/>
          <w:szCs w:val="28"/>
        </w:rPr>
        <w:t xml:space="preserve"> – служебная машина и т.д.)</w:t>
      </w:r>
    </w:p>
    <w:p w:rsidR="006E3349" w:rsidRPr="0026776C" w:rsidRDefault="006E3349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776C">
        <w:rPr>
          <w:sz w:val="28"/>
          <w:szCs w:val="28"/>
        </w:rPr>
        <w:t>Итак, графическая информация была представлена в виде закодированных символов: буквы, цифры, рисунки, цвета, фигуры и даже светящиеся объекты. Но чтобы исполнителю распознать информацию необходимо знание правил кодирования некоторой кодовой таблицы.</w:t>
      </w:r>
    </w:p>
    <w:p w:rsidR="006E3349" w:rsidRPr="0026776C" w:rsidRDefault="006E3349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776C">
        <w:rPr>
          <w:sz w:val="28"/>
          <w:szCs w:val="28"/>
        </w:rPr>
        <w:t>Итак, тема урока …</w:t>
      </w:r>
    </w:p>
    <w:p w:rsidR="006E3349" w:rsidRPr="0026776C" w:rsidRDefault="0026776C" w:rsidP="0026776C">
      <w:pPr>
        <w:pStyle w:val="a3"/>
        <w:tabs>
          <w:tab w:val="left" w:pos="6566"/>
        </w:tabs>
        <w:spacing w:before="0" w:beforeAutospacing="0" w:after="0" w:afterAutospacing="0" w:line="360" w:lineRule="auto"/>
        <w:jc w:val="both"/>
      </w:pPr>
      <w:r>
        <w:tab/>
      </w:r>
    </w:p>
    <w:p w:rsidR="002E116D" w:rsidRPr="0026776C" w:rsidRDefault="002E116D" w:rsidP="00267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76C">
        <w:rPr>
          <w:rFonts w:ascii="Times New Roman" w:hAnsi="Times New Roman" w:cs="Times New Roman"/>
          <w:b/>
          <w:sz w:val="28"/>
          <w:szCs w:val="28"/>
        </w:rPr>
        <w:t>2.</w:t>
      </w:r>
      <w:r w:rsidRPr="0026776C">
        <w:rPr>
          <w:rFonts w:ascii="Times New Roman" w:hAnsi="Times New Roman" w:cs="Times New Roman"/>
          <w:b/>
          <w:sz w:val="28"/>
          <w:szCs w:val="28"/>
        </w:rPr>
        <w:tab/>
      </w:r>
      <w:r w:rsidR="006E3349" w:rsidRPr="0026776C">
        <w:rPr>
          <w:rFonts w:ascii="Times New Roman" w:hAnsi="Times New Roman" w:cs="Times New Roman"/>
          <w:b/>
          <w:sz w:val="28"/>
          <w:szCs w:val="28"/>
        </w:rPr>
        <w:t>Прошу вспомнить примеры кодирования в жизни человека?</w:t>
      </w:r>
      <w:r w:rsidR="006E3349" w:rsidRPr="002677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DFA424" wp14:editId="74A8DD7B">
            <wp:extent cx="2952115" cy="220980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16D" w:rsidRPr="0026776C" w:rsidRDefault="0026776C" w:rsidP="002677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6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116D" w:rsidRPr="0026776C">
        <w:rPr>
          <w:rFonts w:ascii="Times New Roman" w:hAnsi="Times New Roman" w:cs="Times New Roman"/>
          <w:sz w:val="28"/>
          <w:szCs w:val="28"/>
        </w:rPr>
        <w:t xml:space="preserve">редлагаю вам заполнить </w:t>
      </w:r>
      <w:r w:rsidRPr="0026776C">
        <w:rPr>
          <w:rFonts w:ascii="Times New Roman" w:hAnsi="Times New Roman" w:cs="Times New Roman"/>
          <w:sz w:val="28"/>
          <w:szCs w:val="28"/>
        </w:rPr>
        <w:t>порассуждать на тему: «Зачем люди кодируют информацию?»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E116D" w:rsidRPr="0026776C">
        <w:rPr>
          <w:rFonts w:ascii="Times New Roman" w:hAnsi="Times New Roman" w:cs="Times New Roman"/>
          <w:sz w:val="28"/>
          <w:szCs w:val="28"/>
        </w:rPr>
        <w:t xml:space="preserve">чащиеся обсуждают вопросы в парах и выбирают наиболее интересные и наиболее важные для понимания данной темы вопросы. Учитель их также записывает на доске. </w:t>
      </w:r>
    </w:p>
    <w:p w:rsidR="0026776C" w:rsidRPr="0026776C" w:rsidRDefault="0026776C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776C">
        <w:rPr>
          <w:sz w:val="28"/>
          <w:szCs w:val="28"/>
        </w:rPr>
        <w:t>Ответы: чтобы скрыть ее от других (зеркальная тайнопись Леонардо да Винчи, военные шифровки), чтобы записать информацию короче (стенография, аббревиатура, дорожные знаки), чтобы ее было легче обрабатывать и передавать (азбука Морзе, перевод в электрические сигналы – машинные коды).</w:t>
      </w:r>
    </w:p>
    <w:p w:rsidR="002E116D" w:rsidRPr="0026776C" w:rsidRDefault="0026776C" w:rsidP="002677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116D" w:rsidRPr="0026776C">
        <w:rPr>
          <w:rFonts w:ascii="Times New Roman" w:hAnsi="Times New Roman" w:cs="Times New Roman"/>
          <w:b/>
          <w:sz w:val="28"/>
          <w:szCs w:val="28"/>
        </w:rPr>
        <w:t xml:space="preserve">Стадия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E116D" w:rsidRPr="0026776C">
        <w:rPr>
          <w:rFonts w:ascii="Times New Roman" w:hAnsi="Times New Roman" w:cs="Times New Roman"/>
          <w:b/>
          <w:sz w:val="28"/>
          <w:szCs w:val="28"/>
        </w:rPr>
        <w:t>одержания.</w:t>
      </w:r>
    </w:p>
    <w:p w:rsidR="0026776C" w:rsidRPr="0026776C" w:rsidRDefault="0026776C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6776C">
        <w:rPr>
          <w:sz w:val="28"/>
          <w:szCs w:val="28"/>
        </w:rPr>
        <w:t xml:space="preserve">Компьютер бросает нам вызов, утверждая, что он лучший исполнитель и если он знает правила кодирования (кодовую таблицу), то он сможет закодировать и раскодировать любую информацию. </w:t>
      </w:r>
    </w:p>
    <w:p w:rsidR="0026776C" w:rsidRPr="0026776C" w:rsidRDefault="0026776C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776C">
        <w:rPr>
          <w:sz w:val="28"/>
          <w:szCs w:val="28"/>
        </w:rPr>
        <w:t>Давайте раскроем секреты кодирования ПК.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1"/>
        <w:gridCol w:w="2613"/>
        <w:gridCol w:w="2762"/>
      </w:tblGrid>
      <w:tr w:rsidR="0026776C" w:rsidRPr="0026776C" w:rsidTr="005D5E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26776C">
                <w:rPr>
                  <w:rFonts w:ascii="Times New Roman" w:hAnsi="Times New Roman" w:cs="Times New Roman"/>
                  <w:sz w:val="28"/>
                  <w:szCs w:val="28"/>
                </w:rPr>
                <w:t>1”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smartTag w:uri="urn:schemas-microsoft-com:office:smarttags" w:element="metricconverter">
              <w:smartTagPr>
                <w:attr w:name="ProductID" w:val="0”"/>
              </w:smartTagPr>
              <w:r w:rsidRPr="0026776C">
                <w:rPr>
                  <w:rFonts w:ascii="Times New Roman" w:hAnsi="Times New Roman" w:cs="Times New Roman"/>
                  <w:sz w:val="28"/>
                  <w:szCs w:val="28"/>
                </w:rPr>
                <w:t>0”</w:t>
              </w:r>
            </w:smartTag>
          </w:p>
        </w:tc>
      </w:tr>
      <w:tr w:rsidR="0026776C" w:rsidRPr="0026776C" w:rsidTr="005D5E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Электронные схемы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Проводят электрический 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Не проводят электрический ток</w:t>
            </w:r>
          </w:p>
        </w:tc>
      </w:tr>
      <w:tr w:rsidR="0026776C" w:rsidRPr="0026776C" w:rsidTr="005D5E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Участок поверхности магнитного носителя (жесткий диск, дискета)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Намагничен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Размагничен</w:t>
            </w:r>
          </w:p>
        </w:tc>
      </w:tr>
      <w:tr w:rsidR="0026776C" w:rsidRPr="0026776C" w:rsidTr="005D5E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Участок поверхности лазерного диска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Отражает луч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776C" w:rsidRPr="0026776C" w:rsidRDefault="0026776C" w:rsidP="0026776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6C">
              <w:rPr>
                <w:rFonts w:ascii="Times New Roman" w:hAnsi="Times New Roman" w:cs="Times New Roman"/>
                <w:sz w:val="28"/>
                <w:szCs w:val="28"/>
              </w:rPr>
              <w:t>Не отражает луч</w:t>
            </w:r>
          </w:p>
        </w:tc>
      </w:tr>
    </w:tbl>
    <w:p w:rsidR="0026776C" w:rsidRPr="0026776C" w:rsidRDefault="0026776C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776C">
        <w:rPr>
          <w:sz w:val="28"/>
          <w:szCs w:val="28"/>
        </w:rPr>
        <w:t>Следующий этап нашей работы – это выполнение практической работы.</w:t>
      </w:r>
      <w:r>
        <w:rPr>
          <w:sz w:val="28"/>
          <w:szCs w:val="28"/>
        </w:rPr>
        <w:t xml:space="preserve"> </w:t>
      </w:r>
      <w:r w:rsidRPr="0026776C">
        <w:rPr>
          <w:sz w:val="28"/>
          <w:szCs w:val="28"/>
        </w:rPr>
        <w:t>Увидим второй секрет ПК – найдем следы закодированной информации. Раскроем третий секрет ПК – определим способы кодирования информации. Перед каждой частью практической работы проходит обсуждение работы: где, что и как надо выполнять.</w:t>
      </w:r>
    </w:p>
    <w:p w:rsidR="0026776C" w:rsidRPr="0026776C" w:rsidRDefault="0026776C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776C">
        <w:rPr>
          <w:sz w:val="28"/>
          <w:szCs w:val="28"/>
        </w:rPr>
        <w:t xml:space="preserve">Практическая работа “Кодирования чисел и символов” </w:t>
      </w:r>
    </w:p>
    <w:p w:rsidR="0026776C" w:rsidRPr="0026776C" w:rsidRDefault="0026776C" w:rsidP="0026776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776C">
        <w:rPr>
          <w:sz w:val="28"/>
          <w:szCs w:val="28"/>
        </w:rPr>
        <w:t>Цель: узнать способы кодирования чисел и символов.</w:t>
      </w:r>
      <w:r w:rsidRPr="0026776C">
        <w:rPr>
          <w:sz w:val="28"/>
          <w:szCs w:val="28"/>
        </w:rPr>
        <w:t xml:space="preserve"> </w:t>
      </w:r>
      <w:bookmarkStart w:id="0" w:name="_GoBack"/>
      <w:bookmarkEnd w:id="0"/>
    </w:p>
    <w:sectPr w:rsidR="0026776C" w:rsidRPr="0026776C" w:rsidSect="002E116D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88" w:rsidRDefault="00887488" w:rsidP="002E116D">
      <w:pPr>
        <w:spacing w:after="0" w:line="240" w:lineRule="auto"/>
      </w:pPr>
      <w:r>
        <w:separator/>
      </w:r>
    </w:p>
  </w:endnote>
  <w:endnote w:type="continuationSeparator" w:id="0">
    <w:p w:rsidR="00887488" w:rsidRDefault="00887488" w:rsidP="002E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88" w:rsidRDefault="00887488" w:rsidP="002E116D">
      <w:pPr>
        <w:spacing w:after="0" w:line="240" w:lineRule="auto"/>
      </w:pPr>
      <w:r>
        <w:separator/>
      </w:r>
    </w:p>
  </w:footnote>
  <w:footnote w:type="continuationSeparator" w:id="0">
    <w:p w:rsidR="00887488" w:rsidRDefault="00887488" w:rsidP="002E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6D" w:rsidRPr="002E116D" w:rsidRDefault="002E116D">
    <w:pPr>
      <w:pStyle w:val="aa"/>
      <w:rPr>
        <w:rFonts w:ascii="Monotype Corsiva" w:hAnsi="Monotype Corsiva" w:cs="Times New Roman"/>
        <w:sz w:val="20"/>
        <w:szCs w:val="20"/>
      </w:rPr>
    </w:pPr>
    <w:r w:rsidRPr="002E116D">
      <w:rPr>
        <w:rFonts w:ascii="Monotype Corsiva" w:hAnsi="Monotype Corsiva" w:cs="Times New Roman"/>
        <w:sz w:val="20"/>
        <w:szCs w:val="20"/>
      </w:rPr>
      <w:t>Еприна Татьяна Леонтьевна, учитель информатики, МБОУ «</w:t>
    </w:r>
    <w:proofErr w:type="spellStart"/>
    <w:r w:rsidRPr="002E116D">
      <w:rPr>
        <w:rFonts w:ascii="Monotype Corsiva" w:hAnsi="Monotype Corsiva" w:cs="Times New Roman"/>
        <w:sz w:val="20"/>
        <w:szCs w:val="20"/>
      </w:rPr>
      <w:t>Мужевская</w:t>
    </w:r>
    <w:proofErr w:type="spellEnd"/>
    <w:r w:rsidRPr="002E116D">
      <w:rPr>
        <w:rFonts w:ascii="Monotype Corsiva" w:hAnsi="Monotype Corsiva" w:cs="Times New Roman"/>
        <w:sz w:val="20"/>
        <w:szCs w:val="20"/>
      </w:rPr>
      <w:t xml:space="preserve"> СОШ </w:t>
    </w:r>
    <w:proofErr w:type="spellStart"/>
    <w:r w:rsidRPr="002E116D">
      <w:rPr>
        <w:rFonts w:ascii="Monotype Corsiva" w:hAnsi="Monotype Corsiva" w:cs="Times New Roman"/>
        <w:sz w:val="20"/>
        <w:szCs w:val="20"/>
      </w:rPr>
      <w:t>им.Н.В.Архангельского</w:t>
    </w:r>
    <w:proofErr w:type="spellEnd"/>
    <w:r w:rsidRPr="002E116D">
      <w:rPr>
        <w:rFonts w:ascii="Monotype Corsiva" w:hAnsi="Monotype Corsiva" w:cs="Times New Roman"/>
        <w:sz w:val="20"/>
        <w:szCs w:val="20"/>
      </w:rPr>
      <w:t>»</w:t>
    </w:r>
  </w:p>
  <w:p w:rsidR="002E116D" w:rsidRDefault="002E116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B1D"/>
    <w:multiLevelType w:val="hybridMultilevel"/>
    <w:tmpl w:val="606E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4852"/>
    <w:multiLevelType w:val="multilevel"/>
    <w:tmpl w:val="8E78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6543A"/>
    <w:multiLevelType w:val="multilevel"/>
    <w:tmpl w:val="1364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43684"/>
    <w:multiLevelType w:val="multilevel"/>
    <w:tmpl w:val="64A6A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0A473AA"/>
    <w:multiLevelType w:val="multilevel"/>
    <w:tmpl w:val="CA92F2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22F42736"/>
    <w:multiLevelType w:val="multilevel"/>
    <w:tmpl w:val="CA92F2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4266181C"/>
    <w:multiLevelType w:val="multilevel"/>
    <w:tmpl w:val="49D0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35374"/>
    <w:multiLevelType w:val="multilevel"/>
    <w:tmpl w:val="BCE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2254C"/>
    <w:multiLevelType w:val="hybridMultilevel"/>
    <w:tmpl w:val="47DA0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B26DB"/>
    <w:multiLevelType w:val="multilevel"/>
    <w:tmpl w:val="CA92F2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>
    <w:nsid w:val="7A6D0A56"/>
    <w:multiLevelType w:val="multilevel"/>
    <w:tmpl w:val="CA92F2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4D"/>
    <w:rsid w:val="0026776C"/>
    <w:rsid w:val="002E116D"/>
    <w:rsid w:val="006D0851"/>
    <w:rsid w:val="006E3349"/>
    <w:rsid w:val="00887488"/>
    <w:rsid w:val="008F2588"/>
    <w:rsid w:val="00960DF9"/>
    <w:rsid w:val="009A58F5"/>
    <w:rsid w:val="009C034D"/>
    <w:rsid w:val="00AF0FC2"/>
    <w:rsid w:val="00B07C50"/>
    <w:rsid w:val="00B11159"/>
    <w:rsid w:val="00D6582A"/>
    <w:rsid w:val="00E548A9"/>
    <w:rsid w:val="00F1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034D"/>
    <w:rPr>
      <w:i/>
      <w:iCs/>
    </w:rPr>
  </w:style>
  <w:style w:type="character" w:styleId="a5">
    <w:name w:val="Strong"/>
    <w:basedOn w:val="a0"/>
    <w:uiPriority w:val="22"/>
    <w:qFormat/>
    <w:rsid w:val="009C034D"/>
    <w:rPr>
      <w:b/>
      <w:bCs/>
    </w:rPr>
  </w:style>
  <w:style w:type="character" w:customStyle="1" w:styleId="apple-converted-space">
    <w:name w:val="apple-converted-space"/>
    <w:basedOn w:val="a0"/>
    <w:rsid w:val="009C034D"/>
  </w:style>
  <w:style w:type="character" w:styleId="a6">
    <w:name w:val="Hyperlink"/>
    <w:basedOn w:val="a0"/>
    <w:uiPriority w:val="99"/>
    <w:semiHidden/>
    <w:unhideWhenUsed/>
    <w:rsid w:val="009C03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E11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1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116D"/>
  </w:style>
  <w:style w:type="paragraph" w:styleId="ac">
    <w:name w:val="footer"/>
    <w:basedOn w:val="a"/>
    <w:link w:val="ad"/>
    <w:uiPriority w:val="99"/>
    <w:unhideWhenUsed/>
    <w:rsid w:val="002E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034D"/>
    <w:rPr>
      <w:i/>
      <w:iCs/>
    </w:rPr>
  </w:style>
  <w:style w:type="character" w:styleId="a5">
    <w:name w:val="Strong"/>
    <w:basedOn w:val="a0"/>
    <w:uiPriority w:val="22"/>
    <w:qFormat/>
    <w:rsid w:val="009C034D"/>
    <w:rPr>
      <w:b/>
      <w:bCs/>
    </w:rPr>
  </w:style>
  <w:style w:type="character" w:customStyle="1" w:styleId="apple-converted-space">
    <w:name w:val="apple-converted-space"/>
    <w:basedOn w:val="a0"/>
    <w:rsid w:val="009C034D"/>
  </w:style>
  <w:style w:type="character" w:styleId="a6">
    <w:name w:val="Hyperlink"/>
    <w:basedOn w:val="a0"/>
    <w:uiPriority w:val="99"/>
    <w:semiHidden/>
    <w:unhideWhenUsed/>
    <w:rsid w:val="009C03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E11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16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116D"/>
  </w:style>
  <w:style w:type="paragraph" w:styleId="ac">
    <w:name w:val="footer"/>
    <w:basedOn w:val="a"/>
    <w:link w:val="ad"/>
    <w:uiPriority w:val="99"/>
    <w:unhideWhenUsed/>
    <w:rsid w:val="002E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17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мрап</dc:creator>
  <cp:lastModifiedBy>мрап</cp:lastModifiedBy>
  <cp:revision>2</cp:revision>
  <dcterms:created xsi:type="dcterms:W3CDTF">2014-04-29T10:30:00Z</dcterms:created>
  <dcterms:modified xsi:type="dcterms:W3CDTF">2014-05-05T06:16:00Z</dcterms:modified>
</cp:coreProperties>
</file>