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F7" w:rsidRPr="00D25979" w:rsidRDefault="00FB6FF7" w:rsidP="00FB6FF7">
      <w:pPr>
        <w:spacing w:after="0" w:line="240" w:lineRule="auto"/>
        <w:jc w:val="center"/>
        <w:rPr>
          <w:rFonts w:ascii="Times New Roman" w:hAnsi="Times New Roman"/>
          <w:b/>
        </w:rPr>
      </w:pPr>
      <w:r w:rsidRPr="00D25979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КАЗЕННОЕ </w:t>
      </w:r>
      <w:r w:rsidRPr="00D25979">
        <w:rPr>
          <w:rFonts w:ascii="Times New Roman" w:hAnsi="Times New Roman"/>
          <w:b/>
        </w:rPr>
        <w:t xml:space="preserve">ОБРАЗОВАТЕЛЬНОЕ УЖРЕЖДЕНИЕ </w:t>
      </w:r>
    </w:p>
    <w:p w:rsidR="00FB6FF7" w:rsidRPr="00D25979" w:rsidRDefault="00FB6FF7" w:rsidP="00FB6FF7">
      <w:pPr>
        <w:spacing w:after="0" w:line="240" w:lineRule="auto"/>
        <w:jc w:val="center"/>
        <w:rPr>
          <w:rFonts w:ascii="Times New Roman" w:hAnsi="Times New Roman"/>
          <w:b/>
        </w:rPr>
      </w:pPr>
      <w:r w:rsidRPr="00D25979">
        <w:rPr>
          <w:rFonts w:ascii="Times New Roman" w:hAnsi="Times New Roman"/>
          <w:b/>
        </w:rPr>
        <w:t xml:space="preserve">СРЕДНЯЯ ОБЩЕОБРАЗОВАТЕЛЬНАЯ ШКОЛА № 3 </w:t>
      </w:r>
    </w:p>
    <w:p w:rsidR="00FB6FF7" w:rsidRPr="00D25979" w:rsidRDefault="00FB6FF7" w:rsidP="00FB6FF7">
      <w:pPr>
        <w:spacing w:after="0" w:line="240" w:lineRule="auto"/>
        <w:jc w:val="center"/>
        <w:rPr>
          <w:rFonts w:ascii="Times New Roman" w:hAnsi="Times New Roman"/>
        </w:rPr>
      </w:pPr>
      <w:r w:rsidRPr="00D25979">
        <w:rPr>
          <w:rFonts w:ascii="Times New Roman" w:hAnsi="Times New Roman"/>
        </w:rPr>
        <w:t>(М</w:t>
      </w:r>
      <w:r>
        <w:rPr>
          <w:rFonts w:ascii="Times New Roman" w:hAnsi="Times New Roman"/>
        </w:rPr>
        <w:t>К</w:t>
      </w:r>
      <w:r w:rsidRPr="00D25979">
        <w:rPr>
          <w:rFonts w:ascii="Times New Roman" w:hAnsi="Times New Roman"/>
        </w:rPr>
        <w:t>ОУ СОШ № 3)</w:t>
      </w: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Pr="00D95F30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6FF7" w:rsidRPr="00D95F30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95F3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             </w:t>
      </w:r>
      <w:r w:rsidRPr="00D95F3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 </w:t>
      </w:r>
      <w:r w:rsidRPr="00D95F3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ДОКЛАД</w:t>
      </w: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</w:pPr>
    </w:p>
    <w:p w:rsidR="00FB6FF7" w:rsidRPr="00D95F30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95F30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Тема:</w:t>
      </w:r>
      <w:r w:rsidRPr="00D95F30">
        <w:rPr>
          <w:rFonts w:ascii="Franklin Gothic Book" w:eastAsia="+mj-ea" w:hAnsi="Franklin Gothic Book" w:cs="+mj-cs"/>
          <w:b/>
          <w:bCs/>
          <w:color w:val="F0AD00"/>
          <w:kern w:val="24"/>
          <w:sz w:val="64"/>
          <w:szCs w:val="64"/>
        </w:rPr>
        <w:t xml:space="preserve"> </w:t>
      </w:r>
      <w:r w:rsidRPr="00D95F30">
        <w:rPr>
          <w:rFonts w:ascii="Franklin Gothic Book" w:eastAsia="+mj-ea" w:hAnsi="Franklin Gothic Book" w:cs="+mj-cs"/>
          <w:b/>
          <w:bCs/>
          <w:kern w:val="24"/>
          <w:sz w:val="24"/>
          <w:szCs w:val="20"/>
        </w:rPr>
        <w:t>«</w:t>
      </w:r>
      <w:r w:rsidRPr="00D95F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Психолого-педагогические  основы  формирования  семейных  ценностей  у детей  и   подростков</w:t>
      </w:r>
      <w:proofErr w:type="gramStart"/>
      <w:r w:rsidRPr="00D95F3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.»</w:t>
      </w:r>
      <w:proofErr w:type="gramEnd"/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</w:p>
    <w:p w:rsidR="00FB6FF7" w:rsidRDefault="00FB6FF7" w:rsidP="00FB6F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</w:t>
      </w:r>
      <w:r w:rsidRPr="00D95F3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Доклад подготовил</w:t>
      </w: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</w:t>
      </w:r>
      <w:r w:rsidRPr="00D95F3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D95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95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Изюмникова</w:t>
      </w:r>
      <w:proofErr w:type="spellEnd"/>
      <w:r w:rsidRPr="00D95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 Н.</w:t>
      </w:r>
    </w:p>
    <w:p w:rsidR="00630E26" w:rsidRPr="00E16084" w:rsidRDefault="00630E26" w:rsidP="00630E2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Практика воспитания личности своими корнями уходит в глубинные пласты человеческой цивилизации. В воспитании и развитии личности особое место занимают внутренние духовно-нравственные ценности. Ценности и идеалы тесно связаны с историческими факторами. В связи со сменой классов менялись представления о ценностях и идеалах. Но и религия, и философия утверждают, что у людей при смене формаций, осталось много общего, что сохраняется тысячелетиями и передается из поколения в поколение. Это проверенные временем моральные нормы, ставшие общечеловеческими духовными и нравственными ценностями.</w:t>
      </w:r>
    </w:p>
    <w:p w:rsidR="00990E0A" w:rsidRPr="00E16084" w:rsidRDefault="00630E26" w:rsidP="00630E2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«Древнерусская начальная образовательная школа - это дом, семья. Ребенок должен был воспитываться не столько уроками, которые он слушал, сколько тою нравственною атмосферою, которою он дышал. Это было не пятичасовое, а ежеминутное действие, посредством которого дитя впитывало в себя сведения, взгляды, чувства, привычки». Издавна 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нравственного воспитания  считались: пример родителей, учителей, товарищей,</w:t>
      </w:r>
    </w:p>
    <w:p w:rsidR="00630E26" w:rsidRPr="00E16084" w:rsidRDefault="00630E26" w:rsidP="00630E26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746D7A" w:rsidRPr="00E16084" w:rsidRDefault="00630E26" w:rsidP="00746D7A">
      <w:p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принятия. Семья для ребенка - это ещё и источник общественного опыта. Здесь он находит примеры для подражания, здесь происходит его социальное рождение. Система семейных ценностей, определяющих уклад жизни семьи, является основным средством воспитания нравственности</w:t>
      </w:r>
      <w:r w:rsidRPr="00E16084">
        <w:rPr>
          <w:rFonts w:ascii="Times New Roman" w:hAnsi="Times New Roman" w:cs="Times New Roman"/>
          <w:sz w:val="24"/>
          <w:szCs w:val="24"/>
        </w:rPr>
        <w:t>.</w:t>
      </w:r>
    </w:p>
    <w:p w:rsidR="00746D7A" w:rsidRPr="00E16084" w:rsidRDefault="00333339" w:rsidP="00746D7A">
      <w:p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 xml:space="preserve">    </w:t>
      </w:r>
      <w:r w:rsidR="00822FA9" w:rsidRPr="00E16084">
        <w:rPr>
          <w:rFonts w:ascii="Times New Roman" w:hAnsi="Times New Roman" w:cs="Times New Roman"/>
          <w:sz w:val="24"/>
          <w:szCs w:val="24"/>
        </w:rPr>
        <w:t>Новые социально-экономические условия, социально-экономический и демографический кризис в России породили множество проблем в сфере семейного воспитания</w:t>
      </w:r>
      <w:r w:rsidR="00746D7A" w:rsidRPr="00E16084">
        <w:rPr>
          <w:rFonts w:ascii="Times New Roman" w:hAnsi="Times New Roman" w:cs="Times New Roman"/>
          <w:sz w:val="24"/>
          <w:szCs w:val="24"/>
        </w:rPr>
        <w:t>:</w:t>
      </w:r>
    </w:p>
    <w:p w:rsidR="0076145F" w:rsidRPr="00E16084" w:rsidRDefault="00BE6A57" w:rsidP="00746D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 xml:space="preserve">происходит девальвация семейных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ценностей</w:t>
      </w:r>
      <w:proofErr w:type="gramStart"/>
      <w:r w:rsidRPr="00E16084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E16084">
        <w:rPr>
          <w:rFonts w:ascii="Times New Roman" w:hAnsi="Times New Roman" w:cs="Times New Roman"/>
          <w:sz w:val="24"/>
          <w:szCs w:val="24"/>
        </w:rPr>
        <w:t xml:space="preserve"> молодежи утрачено традиционное восприятие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и детства, снижается социальная значимость отцовства и материнства; </w:t>
      </w:r>
    </w:p>
    <w:p w:rsidR="00746D7A" w:rsidRPr="00E16084" w:rsidRDefault="00822FA9" w:rsidP="007566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>господство в современной семье материальных ценностей над духовными;</w:t>
      </w:r>
    </w:p>
    <w:p w:rsidR="00746D7A" w:rsidRPr="00E16084" w:rsidRDefault="00822FA9" w:rsidP="007566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>формирование у детей и подростков новой системы ценностей, основанной на приоритете индивидуалистического «я»</w:t>
      </w:r>
      <w:r w:rsidR="00746D7A" w:rsidRPr="00E16084">
        <w:rPr>
          <w:rFonts w:ascii="Times New Roman" w:hAnsi="Times New Roman" w:cs="Times New Roman"/>
          <w:sz w:val="24"/>
          <w:szCs w:val="24"/>
        </w:rPr>
        <w:t>;</w:t>
      </w:r>
    </w:p>
    <w:p w:rsidR="00746D7A" w:rsidRPr="00E16084" w:rsidRDefault="00822FA9" w:rsidP="007566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 xml:space="preserve"> </w:t>
      </w:r>
      <w:r w:rsidR="00333339"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 преемственности поколений, исчезновение семейных традиций;</w:t>
      </w:r>
    </w:p>
    <w:p w:rsidR="00822FA9" w:rsidRPr="00E16084" w:rsidRDefault="00333339" w:rsidP="007566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недостаток знаний у школьников о своей семье, о ее истории.</w:t>
      </w:r>
    </w:p>
    <w:p w:rsidR="00055CFE" w:rsidRPr="00E16084" w:rsidRDefault="00333339" w:rsidP="003333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6084">
        <w:rPr>
          <w:rFonts w:ascii="Times New Roman" w:hAnsi="Times New Roman" w:cs="Times New Roman"/>
          <w:sz w:val="24"/>
          <w:szCs w:val="24"/>
        </w:rPr>
        <w:t xml:space="preserve">Так, согласно результатам исследований В. Базарного, руководителя Научно-внедренческой лаборатории физиолого-здравоохранительных проблем образования Московской области, у 79% молодых матерей (до 35 лет) отсутствует чувство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самоотреченной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(абсолютной) любви к своему ребенку; физическое развитие юношей практически несовместимо со здоровым деторождением: почти у всех старшеклассников –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узкогрудость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, плоскостопие, отклонения в развитии таза, снижение функций выносливости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системы.</w:t>
      </w:r>
      <w:proofErr w:type="gramEnd"/>
      <w:r w:rsidRPr="00E16084">
        <w:rPr>
          <w:rFonts w:ascii="Times New Roman" w:hAnsi="Times New Roman" w:cs="Times New Roman"/>
          <w:sz w:val="24"/>
          <w:szCs w:val="24"/>
        </w:rPr>
        <w:t xml:space="preserve"> По данным Госкомстата РФ ежедневно распадается более 1 тыс. семей, 31,4% детей имеют только одного родителя. Ежегодно </w:t>
      </w:r>
      <w:r w:rsidRPr="00E16084">
        <w:rPr>
          <w:rFonts w:ascii="Times New Roman" w:hAnsi="Times New Roman" w:cs="Times New Roman"/>
          <w:sz w:val="24"/>
          <w:szCs w:val="24"/>
        </w:rPr>
        <w:lastRenderedPageBreak/>
        <w:t xml:space="preserve">63% детей в стране подвергаются насилию в семье, увеличивается количество нежеланных, беспризорных и безнадзорных детей. </w:t>
      </w:r>
    </w:p>
    <w:p w:rsidR="00333339" w:rsidRPr="00E16084" w:rsidRDefault="00333339" w:rsidP="00333339">
      <w:p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>Следствием кризиса семьи являются многочисленные проблемы детства: нарушены процессы формирования у детей духовно-нравственной сферы; наблюдается духовно-нравственная некомпетентность, отсутствуют у подрастающего поколения четкие представления о пороке и добродетели, ответственности перед своей семьей, обществом, нацией и государством. Нарушение процессов формирования духовно-нравственной сферы приводят к таким негативным последствиям в поведении детей и подростков, как проституция, наркомания, алкоголизм, криминал, гражданская пассивность, уход из семьи. В научной литературе отмечается, что современная семья утратила свои воспитательные функции, что приводит к вступлению в самостоятельную жизнь нравственно инфантильных и духовно-неполноценных молодых людей, что подрывает благосостояние, безопасность, стабильность российского общества.</w:t>
      </w:r>
    </w:p>
    <w:p w:rsidR="00333339" w:rsidRPr="00E16084" w:rsidRDefault="00333339" w:rsidP="00333339">
      <w:pPr>
        <w:rPr>
          <w:rFonts w:ascii="Times New Roman" w:hAnsi="Times New Roman" w:cs="Times New Roman"/>
          <w:sz w:val="24"/>
          <w:szCs w:val="24"/>
        </w:rPr>
      </w:pPr>
      <w:r w:rsidRPr="00E16084">
        <w:rPr>
          <w:rFonts w:ascii="Times New Roman" w:hAnsi="Times New Roman" w:cs="Times New Roman"/>
          <w:sz w:val="24"/>
          <w:szCs w:val="24"/>
        </w:rPr>
        <w:t xml:space="preserve">Во многом эти проблемы обусловлены низким уровнем сотрудничества семьи и общеобразовательной школы в формировании у растущего человека семейных духовно-нравственных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ценностей</w:t>
      </w:r>
      <w:proofErr w:type="gramStart"/>
      <w:r w:rsidRPr="00E16084">
        <w:rPr>
          <w:rFonts w:ascii="Times New Roman" w:hAnsi="Times New Roman" w:cs="Times New Roman"/>
          <w:sz w:val="24"/>
          <w:szCs w:val="24"/>
        </w:rPr>
        <w:t>.</w:t>
      </w:r>
      <w:r w:rsidR="00055CFE" w:rsidRPr="00E160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16084">
        <w:rPr>
          <w:rFonts w:ascii="Times New Roman" w:hAnsi="Times New Roman" w:cs="Times New Roman"/>
          <w:sz w:val="24"/>
          <w:szCs w:val="24"/>
        </w:rPr>
        <w:t>спешное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="00537131" w:rsidRPr="00E16084">
        <w:rPr>
          <w:rFonts w:ascii="Times New Roman" w:hAnsi="Times New Roman" w:cs="Times New Roman"/>
          <w:sz w:val="24"/>
          <w:szCs w:val="24"/>
        </w:rPr>
        <w:t xml:space="preserve">детей и подростков </w:t>
      </w:r>
      <w:r w:rsidRPr="00E16084">
        <w:rPr>
          <w:rFonts w:ascii="Times New Roman" w:hAnsi="Times New Roman" w:cs="Times New Roman"/>
          <w:sz w:val="24"/>
          <w:szCs w:val="24"/>
        </w:rPr>
        <w:t>семейных духовно-нравственных ценностей осуществляется более эффективно в условиях педагогического взаимодействия семьи и школы</w:t>
      </w:r>
      <w:r w:rsidR="004B2761" w:rsidRPr="00E16084">
        <w:rPr>
          <w:rFonts w:ascii="Times New Roman" w:hAnsi="Times New Roman" w:cs="Times New Roman"/>
          <w:sz w:val="24"/>
          <w:szCs w:val="24"/>
        </w:rPr>
        <w:t>.</w:t>
      </w:r>
    </w:p>
    <w:p w:rsidR="004B2761" w:rsidRPr="00E16084" w:rsidRDefault="004B2761" w:rsidP="00333339">
      <w:pPr>
        <w:rPr>
          <w:rFonts w:ascii="Times New Roman" w:hAnsi="Times New Roman" w:cs="Times New Roman"/>
          <w:b/>
          <w:sz w:val="24"/>
          <w:szCs w:val="24"/>
        </w:rPr>
      </w:pPr>
      <w:r w:rsidRPr="00E16084">
        <w:rPr>
          <w:rFonts w:ascii="Times New Roman" w:hAnsi="Times New Roman" w:cs="Times New Roman"/>
          <w:b/>
          <w:sz w:val="24"/>
          <w:szCs w:val="24"/>
        </w:rPr>
        <w:t>Необходимые условия  формирования семейных ценностей:</w:t>
      </w:r>
    </w:p>
    <w:p w:rsidR="007B712B" w:rsidRPr="00724CEB" w:rsidRDefault="00333339" w:rsidP="007B7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4CEB">
        <w:rPr>
          <w:rFonts w:ascii="Times New Roman" w:hAnsi="Times New Roman" w:cs="Times New Roman"/>
          <w:b/>
          <w:bCs/>
          <w:sz w:val="28"/>
          <w:szCs w:val="24"/>
        </w:rPr>
        <w:t>системно-деятельностный</w:t>
      </w:r>
      <w:proofErr w:type="spellEnd"/>
      <w:r w:rsidRPr="00724CEB">
        <w:rPr>
          <w:rFonts w:ascii="Times New Roman" w:hAnsi="Times New Roman" w:cs="Times New Roman"/>
          <w:b/>
          <w:bCs/>
          <w:sz w:val="28"/>
          <w:szCs w:val="24"/>
        </w:rPr>
        <w:t xml:space="preserve"> подход</w:t>
      </w:r>
      <w:r w:rsidRPr="00724CE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16084">
        <w:rPr>
          <w:rFonts w:ascii="Times New Roman" w:hAnsi="Times New Roman" w:cs="Times New Roman"/>
          <w:bCs/>
          <w:sz w:val="24"/>
          <w:szCs w:val="24"/>
        </w:rPr>
        <w:t>к исследованию проблем формирования у</w:t>
      </w:r>
      <w:r w:rsidR="00055CFE" w:rsidRPr="00E16084">
        <w:rPr>
          <w:rFonts w:ascii="Times New Roman" w:hAnsi="Times New Roman" w:cs="Times New Roman"/>
          <w:bCs/>
          <w:sz w:val="24"/>
          <w:szCs w:val="24"/>
        </w:rPr>
        <w:t xml:space="preserve"> детей и </w:t>
      </w:r>
      <w:r w:rsidRPr="00E16084">
        <w:rPr>
          <w:rFonts w:ascii="Times New Roman" w:hAnsi="Times New Roman" w:cs="Times New Roman"/>
          <w:bCs/>
          <w:sz w:val="24"/>
          <w:szCs w:val="24"/>
        </w:rPr>
        <w:t xml:space="preserve"> старшеклассников семейных духовно-нравственных ценностей</w:t>
      </w:r>
      <w:r w:rsidR="00724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12B" w:rsidRPr="00E16084">
        <w:rPr>
          <w:rFonts w:ascii="Times New Roman" w:hAnsi="Times New Roman" w:cs="Times New Roman"/>
          <w:bCs/>
          <w:sz w:val="24"/>
          <w:szCs w:val="24"/>
        </w:rPr>
        <w:t>-</w:t>
      </w:r>
      <w:r w:rsidR="00724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12B" w:rsidRPr="00E16084">
        <w:rPr>
          <w:rFonts w:ascii="Times New Roman" w:hAnsi="Times New Roman" w:cs="Times New Roman"/>
          <w:bCs/>
          <w:sz w:val="24"/>
          <w:szCs w:val="24"/>
        </w:rPr>
        <w:t>основной подход.</w:t>
      </w:r>
    </w:p>
    <w:p w:rsidR="00724CEB" w:rsidRPr="00E16084" w:rsidRDefault="00724CEB" w:rsidP="00724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При организации воплощения этого методологического принципа-метода крайне важно четкое представление его сущности. </w:t>
      </w:r>
      <w:proofErr w:type="gram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Основой для его понимания служит понятие «деятельность».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24CEB" w:rsidRPr="00E16084" w:rsidRDefault="00724CEB" w:rsidP="0072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Процесс воспитания — это процесс трансформации ценностей, идеалов, существующих в культуре, через деятельность в реально действующие и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смыслообразующие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мотивы поведения. Таким образом, с самого начала в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системно-деятельностном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подходе выделяется результат деятельности как целенаправленной системы.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4CEB" w:rsidRDefault="00724CEB" w:rsidP="00724CEB">
      <w:pPr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CEB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 эффективности воспитательной деятельности школьников.</w:t>
      </w:r>
      <w:r w:rsidRPr="00724CE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24CE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Целью диагностики является выяснение того, являются ли (и в какой степени) воспитывающими те виды внеурочной деятельности, которыми занят школьник</w:t>
      </w:r>
    </w:p>
    <w:p w:rsidR="00724CEB" w:rsidRPr="00E16084" w:rsidRDefault="00724CEB" w:rsidP="00724CEB">
      <w:pPr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Делается это для того, чтобы обнаруживать и решать наиболее острые проблемы, существующие во внеурочной сфере, чтобы анализировать, обобщать и распространять позитивный опыт воспитания </w:t>
      </w:r>
    </w:p>
    <w:p w:rsidR="00724CEB" w:rsidRPr="00E16084" w:rsidRDefault="00724CEB" w:rsidP="00724CEB">
      <w:pPr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Воспитание — это управление процессом развития личности ребёнка (человека) через создание благоприятных условий. Соответственно и диагностика должна быть направлена на изучение личности ученика и создаваемые во внеурочной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деятельности развития условия л</w:t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ичности. И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</w:t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ходя из этого, можно выделить три основных предмета диагностики.</w:t>
      </w:r>
    </w:p>
    <w:p w:rsidR="00724CEB" w:rsidRPr="00E16084" w:rsidRDefault="00724CEB" w:rsidP="00724CEB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Первый предмет диагностики - это личность самого воспитанника. В каком направлении происходит развитие личности ученика? На какие ценности он ориентируется? Какие отношения к окружающему миру, к другим людям, к самому себе складываются у него в процессе воспитания? Второй предмет диагностики — это детский коллектив как одно из важнейших условий развития личности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gram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.с</w:t>
      </w:r>
      <w:proofErr w:type="spellEnd"/>
      <w:proofErr w:type="gram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Влияние коллектива на ученика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многоаспектно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: за счёт одних своих свойств он может порождать процессы нивелировки личности, её усреднения, за счет других — развивать индивидуальность ученика, его творческий потенциал.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ретий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предмет диагностики — это профессиональная позиция педагога, ещё одно важнейшее условие развития личности ученика. Позиция — это единство сознания и деятельности человека, где деятельность выступает одним из способов реализации его базовых ценностей. В связи с этим важно выяснить: является ли воспитание сознательно выбранной деятельностью педагога (или педагог всего лишь выполняет возложенную на него кем-то обязанность, т. е. попросту отбывает повинность); какие профессиональные ценности сформированы у педагогов (или такие ценности вовсе отсутствуют, и педагог осуществляет свою работу формально, равнодушно)? Не меньшее значение имеет и характер педагогической позиции. Сформирована ли у воспитателя гуманистическая или авторитарная педагогическая позиция, предполагает ли он самоопределение воспитанника или рассматривает его как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tabula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rasa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для воплощения своих замыслов? Здесь можно использовать методику диагностики профессиональной позиций педагога как воспитателя.</w:t>
      </w:r>
    </w:p>
    <w:p w:rsidR="00724CEB" w:rsidRPr="00E16084" w:rsidRDefault="00724CEB" w:rsidP="00BE6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12B" w:rsidRPr="00BE6A57" w:rsidRDefault="007B712B" w:rsidP="007B71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E6A57">
        <w:rPr>
          <w:rFonts w:ascii="Times New Roman" w:hAnsi="Times New Roman" w:cs="Times New Roman"/>
          <w:b/>
          <w:bCs/>
          <w:sz w:val="32"/>
          <w:szCs w:val="24"/>
        </w:rPr>
        <w:t>Дополнительные</w:t>
      </w:r>
      <w:r w:rsidR="00BE6A57" w:rsidRPr="00BE6A57">
        <w:rPr>
          <w:rFonts w:ascii="Times New Roman" w:hAnsi="Times New Roman" w:cs="Times New Roman"/>
          <w:b/>
          <w:bCs/>
          <w:sz w:val="32"/>
          <w:szCs w:val="24"/>
        </w:rPr>
        <w:t xml:space="preserve"> подходы:</w:t>
      </w:r>
    </w:p>
    <w:p w:rsidR="0025698C" w:rsidRPr="00E16084" w:rsidRDefault="00E16084" w:rsidP="007B712B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A5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ц</w:t>
      </w:r>
      <w:r w:rsidR="007B712B" w:rsidRPr="00BE6A5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енностный (</w:t>
      </w:r>
      <w:proofErr w:type="spellStart"/>
      <w:r w:rsidR="007B712B" w:rsidRPr="00BE6A5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аксиологический</w:t>
      </w:r>
      <w:proofErr w:type="spellEnd"/>
      <w:r w:rsidR="007B712B" w:rsidRPr="00BE6A5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4"/>
        </w:rPr>
        <w:t>)</w:t>
      </w:r>
      <w:r w:rsidR="007B712B" w:rsidRPr="00BE6A5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="007B712B" w:rsidRPr="00BE6A57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>подход</w:t>
      </w:r>
      <w:r w:rsidR="007B712B"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Его основная задача – овладение ценностями общечеловеческой культуры, как духовной, так и материальной.</w:t>
      </w:r>
    </w:p>
    <w:p w:rsidR="007B712B" w:rsidRPr="00E16084" w:rsidRDefault="0025698C" w:rsidP="002569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Воспитание в системе педагогической аксиологии строится как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процесс освоения ценностей,</w:t>
      </w:r>
      <w:r w:rsidRPr="00E1608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интериоризации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(от фр.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intériorisation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— переход извне внутрь и лат. </w:t>
      </w:r>
      <w:proofErr w:type="spell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interior</w:t>
      </w:r>
      <w:proofErr w:type="spell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— внутренний) Он включает несколько этапов: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предъявление ценности в реальных условиях воспитания;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ее первичное оценивание, обеспечение эмоционально положительного отношения к данной ценности;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выявление смысла ценности и ее значения;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принятие осознанной ценности;</w:t>
      </w:r>
      <w:proofErr w:type="gramEnd"/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включение принятого ценностного отношения в реальные социальные условия действий и общения воспитанников;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160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• закрепление ценностного отношения в деятельности и поведении воспитанников.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712B" w:rsidRPr="00E16084" w:rsidRDefault="00D07183" w:rsidP="007B7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6A57">
        <w:rPr>
          <w:rFonts w:ascii="Times New Roman" w:hAnsi="Times New Roman" w:cs="Times New Roman"/>
          <w:b/>
          <w:bCs/>
          <w:sz w:val="28"/>
          <w:szCs w:val="24"/>
        </w:rPr>
        <w:t>личностно-деятельностный</w:t>
      </w:r>
      <w:proofErr w:type="spellEnd"/>
      <w:r w:rsidR="007B712B" w:rsidRPr="00BE6A57">
        <w:rPr>
          <w:rStyle w:val="apple-style-span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B712B"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предполагает, что школа должна снабдить деятельность человека, становление личности.</w:t>
      </w:r>
    </w:p>
    <w:p w:rsidR="007B712B" w:rsidRDefault="0025698C" w:rsidP="00E16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A57">
        <w:rPr>
          <w:rStyle w:val="apple-style-span"/>
          <w:rFonts w:ascii="Times New Roman" w:hAnsi="Times New Roman" w:cs="Times New Roman"/>
          <w:b/>
          <w:color w:val="000000"/>
          <w:sz w:val="28"/>
          <w:szCs w:val="24"/>
        </w:rPr>
        <w:t>культурологически</w:t>
      </w:r>
      <w:proofErr w:type="gramStart"/>
      <w:r w:rsidRPr="00BE6A57">
        <w:rPr>
          <w:rStyle w:val="apple-style-span"/>
          <w:rFonts w:ascii="Times New Roman" w:hAnsi="Times New Roman" w:cs="Times New Roman"/>
          <w:b/>
          <w:color w:val="000000"/>
          <w:sz w:val="28"/>
          <w:szCs w:val="24"/>
        </w:rPr>
        <w:t>й</w:t>
      </w:r>
      <w:r w:rsidRPr="00E16084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Сторонников культурологического подхода отличает отказ от воспитания как специально организованного педагогического процесса. Они считают, что ребенок, осмысливая мир культуры, картину мира, адаптируется к действиям и поведению окружающих и "опытным путем", "между делом" осваивает культурные нормы и ценности</w:t>
      </w:r>
      <w:proofErr w:type="gram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лавное — взаимодействие, взаимоотношения, личностное общение взрослых и детей, а воспитание — это "побочный эффект" всех самостоятельных исканий ребенка.</w:t>
      </w:r>
      <w:r w:rsidRPr="00E160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E16084" w:rsidRPr="00E16084" w:rsidRDefault="00E16084" w:rsidP="00E160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12B" w:rsidRPr="00E16084" w:rsidRDefault="00E16084" w:rsidP="007B7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A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антропологический</w:t>
      </w:r>
      <w:proofErr w:type="gramStart"/>
      <w:r w:rsidRPr="00BE6A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FA1DFE"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1DFE" w:rsidRPr="00E16084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Для построения воспитательного процесса на антропологической основе важен учет возрастных особенностей. Воспитание опирается на знание особенностей возрастных этапов в жизни личности. При этом существенны содержательные характеристики не только психофизического, но и духовно-нравственного формирования ребенка в разные периоды.</w:t>
      </w:r>
    </w:p>
    <w:p w:rsidR="007B712B" w:rsidRPr="0004712D" w:rsidRDefault="00D07183" w:rsidP="00DC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E6A57">
        <w:rPr>
          <w:rFonts w:ascii="Times New Roman" w:hAnsi="Times New Roman" w:cs="Times New Roman"/>
          <w:b/>
          <w:bCs/>
          <w:sz w:val="28"/>
          <w:szCs w:val="24"/>
        </w:rPr>
        <w:t>фамилистический</w:t>
      </w:r>
      <w:proofErr w:type="spellEnd"/>
      <w:r w:rsidRPr="00BE6A57">
        <w:rPr>
          <w:rFonts w:ascii="Times New Roman" w:hAnsi="Times New Roman" w:cs="Times New Roman"/>
          <w:b/>
          <w:bCs/>
          <w:sz w:val="28"/>
          <w:szCs w:val="24"/>
        </w:rPr>
        <w:t xml:space="preserve"> подход</w:t>
      </w:r>
      <w:r w:rsidRPr="00BE6A5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16084">
        <w:rPr>
          <w:rFonts w:ascii="Times New Roman" w:hAnsi="Times New Roman" w:cs="Times New Roman"/>
          <w:bCs/>
          <w:sz w:val="24"/>
          <w:szCs w:val="24"/>
        </w:rPr>
        <w:t>основан на изучении семьи</w:t>
      </w:r>
      <w:proofErr w:type="gramStart"/>
      <w:r w:rsidRPr="00E160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08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16084">
        <w:rPr>
          <w:rFonts w:ascii="Times New Roman" w:hAnsi="Times New Roman" w:cs="Times New Roman"/>
          <w:bCs/>
          <w:sz w:val="24"/>
          <w:szCs w:val="24"/>
        </w:rPr>
        <w:t>(</w:t>
      </w:r>
      <w:r w:rsidRPr="00E16084">
        <w:rPr>
          <w:rFonts w:ascii="Times New Roman" w:hAnsi="Times New Roman" w:cs="Times New Roman"/>
          <w:sz w:val="24"/>
          <w:szCs w:val="24"/>
        </w:rPr>
        <w:t xml:space="preserve">Праздники в России – культурная традиция, приучающая любить, хранить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духовно</w:t>
      </w:r>
      <w:r w:rsidRPr="00E16084">
        <w:rPr>
          <w:rFonts w:ascii="Cambria" w:hAnsi="Cambria" w:cs="Times New Roman"/>
          <w:sz w:val="24"/>
          <w:szCs w:val="24"/>
        </w:rPr>
        <w:t>‐</w:t>
      </w:r>
      <w:r w:rsidRPr="00E16084">
        <w:rPr>
          <w:rFonts w:ascii="Times New Roman" w:hAnsi="Times New Roman" w:cs="Times New Roman"/>
          <w:sz w:val="24"/>
          <w:szCs w:val="24"/>
        </w:rPr>
        <w:t>нравственные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ценности народа, передавать их из поколения в поколение </w:t>
      </w:r>
      <w:r w:rsidR="00E16084">
        <w:rPr>
          <w:rFonts w:ascii="Times New Roman" w:hAnsi="Times New Roman" w:cs="Times New Roman"/>
          <w:sz w:val="24"/>
          <w:szCs w:val="24"/>
        </w:rPr>
        <w:t>.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084">
        <w:rPr>
          <w:rFonts w:ascii="Times New Roman" w:hAnsi="Times New Roman" w:cs="Times New Roman"/>
          <w:sz w:val="24"/>
          <w:szCs w:val="24"/>
        </w:rPr>
        <w:t>Педагогическое содержание праздничной</w:t>
      </w:r>
      <w:r w:rsid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084">
        <w:rPr>
          <w:rFonts w:ascii="Times New Roman" w:hAnsi="Times New Roman" w:cs="Times New Roman"/>
          <w:sz w:val="24"/>
          <w:szCs w:val="24"/>
        </w:rPr>
        <w:t>культуры развивается, совершенствуется из</w:t>
      </w:r>
      <w:r w:rsid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084">
        <w:rPr>
          <w:rFonts w:ascii="Times New Roman" w:hAnsi="Times New Roman" w:cs="Times New Roman"/>
          <w:sz w:val="24"/>
          <w:szCs w:val="24"/>
        </w:rPr>
        <w:t>поколения в поколение, сохраняя нравственный стержень и приоритеты. Государственные праздники на территории России, популяризируют ценности</w:t>
      </w:r>
      <w:r w:rsid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084" w:rsidRPr="00E16084">
        <w:rPr>
          <w:rFonts w:ascii="Times New Roman" w:hAnsi="Times New Roman" w:cs="Times New Roman"/>
          <w:sz w:val="24"/>
          <w:szCs w:val="24"/>
        </w:rPr>
        <w:t>семьи,</w:t>
      </w:r>
      <w:r w:rsidR="00E16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, детства. </w:t>
      </w:r>
      <w:r w:rsidRPr="00E16084">
        <w:rPr>
          <w:rFonts w:ascii="Times New Roman" w:hAnsi="Times New Roman" w:cs="Times New Roman"/>
          <w:i/>
          <w:sz w:val="24"/>
          <w:szCs w:val="24"/>
        </w:rPr>
        <w:t>«Международный день семьи»</w:t>
      </w:r>
      <w:r w:rsidRPr="00E16084">
        <w:rPr>
          <w:rFonts w:ascii="Times New Roman" w:hAnsi="Times New Roman" w:cs="Times New Roman"/>
          <w:sz w:val="24"/>
          <w:szCs w:val="24"/>
        </w:rPr>
        <w:t xml:space="preserve"> – его ценностная основа </w:t>
      </w:r>
      <w:proofErr w:type="gramStart"/>
      <w:r w:rsidRPr="00E1608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16084">
        <w:rPr>
          <w:rFonts w:ascii="Times New Roman" w:hAnsi="Times New Roman" w:cs="Times New Roman"/>
          <w:sz w:val="24"/>
          <w:szCs w:val="24"/>
        </w:rPr>
        <w:t xml:space="preserve">охранение и укрепление института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cемьи,семейного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образа жизни, социальная защищенность семьи,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семейно</w:t>
      </w:r>
      <w:r w:rsidRPr="00E16084">
        <w:rPr>
          <w:rFonts w:ascii="Cambria" w:hAnsi="Cambria" w:cs="Times New Roman"/>
          <w:sz w:val="24"/>
          <w:szCs w:val="24"/>
        </w:rPr>
        <w:t>‐</w:t>
      </w:r>
      <w:r w:rsidRPr="00E16084">
        <w:rPr>
          <w:rFonts w:ascii="Times New Roman" w:hAnsi="Times New Roman" w:cs="Times New Roman"/>
          <w:sz w:val="24"/>
          <w:szCs w:val="24"/>
        </w:rPr>
        <w:t>родительская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 целостность (супружество,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E16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084">
        <w:rPr>
          <w:rFonts w:ascii="Times New Roman" w:hAnsi="Times New Roman" w:cs="Times New Roman"/>
          <w:sz w:val="24"/>
          <w:szCs w:val="24"/>
        </w:rPr>
        <w:t>детство,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родственность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«День матери»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ктуализирующий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родительства,роль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 в рождении и воспитании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</w:t>
      </w:r>
      <w:r w:rsidRPr="00E16084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‐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защиту материнства, добродетели матери</w:t>
      </w:r>
      <w:r w:rsidRP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;«Международный день защиты детей»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</w:t>
      </w:r>
      <w:r w:rsid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праздничной дате раскрывается значение ценности детства, важность формирования дет</w:t>
      </w:r>
      <w:r w:rsid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культуры, социальная защищенность детства; </w:t>
      </w:r>
      <w:r w:rsidRP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«Международный </w:t>
      </w:r>
      <w:proofErr w:type="spellStart"/>
      <w:r w:rsidRP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женcкий</w:t>
      </w:r>
      <w:proofErr w:type="spellEnd"/>
      <w:r w:rsid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день»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укрепление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материнства,супружества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</w:t>
      </w:r>
      <w:r w:rsidRPr="00E160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Новые</w:t>
      </w:r>
      <w:r w:rsidR="00E16084" w:rsidRPr="00E160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160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праздники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обогатили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r w:rsidRPr="00E16084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‐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среду важными ценностными приоритетами, например </w:t>
      </w:r>
      <w:r w:rsidRPr="00E160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«Всероссийский праздник 8 июля – День семьи, любви и верности»</w:t>
      </w:r>
      <w:r w:rsidR="00DC15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особое значение обрели </w:t>
      </w:r>
      <w:proofErr w:type="spellStart"/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</w:t>
      </w:r>
      <w:r w:rsidRPr="00DC152B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‐</w:t>
      </w:r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</w:t>
      </w:r>
      <w:proofErr w:type="spellEnd"/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брака, </w:t>
      </w:r>
      <w:proofErr w:type="spellStart"/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супружества</w:t>
      </w:r>
      <w:proofErr w:type="gramStart"/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одительства</w:t>
      </w:r>
      <w:proofErr w:type="spellEnd"/>
      <w:r w:rsidRPr="00DC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712D" w:rsidRPr="00BE6A57" w:rsidRDefault="0004712D" w:rsidP="00047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условием, необходимым для формирования семейных ценностей</w:t>
      </w:r>
      <w:proofErr w:type="gramStart"/>
      <w:r w:rsidRPr="00DC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C5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A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являе</w:t>
      </w:r>
      <w:r w:rsidR="00DC50A1" w:rsidRPr="00BE6A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тся взаимодействие </w:t>
      </w:r>
      <w:r w:rsidRPr="00BE6A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семьи  и школы:</w:t>
      </w:r>
    </w:p>
    <w:p w:rsidR="009A324C" w:rsidRDefault="009A324C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формы и методы работы с родителями.</w:t>
      </w:r>
    </w:p>
    <w:p w:rsidR="00C96409" w:rsidRPr="00E16084" w:rsidRDefault="00C96409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4C" w:rsidRPr="00E16084" w:rsidRDefault="009A324C" w:rsidP="009A324C">
      <w:pPr>
        <w:spacing w:after="0" w:line="240" w:lineRule="auto"/>
        <w:ind w:lef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</w:t>
      </w: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школы с родителями состоит в следующем:</w:t>
      </w:r>
    </w:p>
    <w:p w:rsidR="009A324C" w:rsidRPr="00E16084" w:rsidRDefault="009A324C" w:rsidP="009A324C">
      <w:pPr>
        <w:numPr>
          <w:ilvl w:val="0"/>
          <w:numId w:val="4"/>
        </w:numPr>
        <w:spacing w:after="0" w:line="240" w:lineRule="auto"/>
        <w:ind w:left="4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психолого-педагогических знаний родителей (лекции, семинары, индивидуальные консультации, практикумы);</w:t>
      </w:r>
    </w:p>
    <w:p w:rsidR="009A324C" w:rsidRPr="00E16084" w:rsidRDefault="009A324C" w:rsidP="009A324C">
      <w:pPr>
        <w:numPr>
          <w:ilvl w:val="0"/>
          <w:numId w:val="4"/>
        </w:numPr>
        <w:spacing w:after="0" w:line="240" w:lineRule="auto"/>
        <w:ind w:left="4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 технической базы);</w:t>
      </w:r>
    </w:p>
    <w:p w:rsidR="009A324C" w:rsidRPr="00E16084" w:rsidRDefault="009A324C" w:rsidP="009A324C">
      <w:pPr>
        <w:numPr>
          <w:ilvl w:val="0"/>
          <w:numId w:val="4"/>
        </w:numPr>
        <w:spacing w:after="0" w:line="240" w:lineRule="auto"/>
        <w:ind w:left="40" w:right="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управлении школой (совет школы, родительские комитеты).</w:t>
      </w:r>
    </w:p>
    <w:p w:rsidR="009A324C" w:rsidRPr="00E16084" w:rsidRDefault="009A324C" w:rsidP="009A324C">
      <w:pPr>
        <w:spacing w:after="0" w:line="240" w:lineRule="auto"/>
        <w:ind w:left="40" w:righ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 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C96409" w:rsidRDefault="00C96409" w:rsidP="009A324C">
      <w:pPr>
        <w:spacing w:after="0" w:line="240" w:lineRule="auto"/>
        <w:ind w:lef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4C" w:rsidRPr="00E16084" w:rsidRDefault="009A324C" w:rsidP="009A324C">
      <w:pPr>
        <w:spacing w:after="0" w:line="240" w:lineRule="auto"/>
        <w:ind w:left="4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работы: наблюдение; беседа; тестирование; анкетирование.</w:t>
      </w:r>
    </w:p>
    <w:p w:rsidR="00C96409" w:rsidRDefault="00C96409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409" w:rsidRDefault="00C96409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409" w:rsidRDefault="00C96409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409" w:rsidRDefault="00C96409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4C" w:rsidRPr="00E16084" w:rsidRDefault="009A324C" w:rsidP="009A324C">
      <w:pPr>
        <w:spacing w:after="0" w:line="240" w:lineRule="auto"/>
        <w:ind w:left="40" w:firstLine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родителями.</w:t>
      </w:r>
    </w:p>
    <w:p w:rsidR="007B712B" w:rsidRDefault="00C96409" w:rsidP="00C964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f1cb8ae3612cb1585d0cb428171744231653867b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Традиционные: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Родительские собрания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Общеклассные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общешкольные конференции</w:t>
      </w:r>
    </w:p>
    <w:p w:rsidR="00C96409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конференции психолога</w:t>
      </w:r>
    </w:p>
    <w:p w:rsidR="00C96409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на дому</w:t>
      </w:r>
    </w:p>
    <w:p w:rsidR="00C96409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409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409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Нетрадиционные: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тренинги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разминки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журналы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вечера</w:t>
      </w:r>
    </w:p>
    <w:p w:rsidR="00C96409" w:rsidRPr="00E16084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чтения</w:t>
      </w:r>
    </w:p>
    <w:p w:rsidR="00C96409" w:rsidRDefault="00C96409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ринги</w:t>
      </w:r>
    </w:p>
    <w:p w:rsidR="00A200D6" w:rsidRDefault="00A200D6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0D6" w:rsidRDefault="00A200D6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0D6" w:rsidRDefault="00A200D6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0D6" w:rsidRPr="00E16084" w:rsidRDefault="00A200D6" w:rsidP="00C96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24C" w:rsidRPr="00A200D6" w:rsidRDefault="009A324C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0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Примерные мероприятия Дня семьи в образовательном учреждении</w:t>
      </w:r>
    </w:p>
    <w:p w:rsidR="009A324C" w:rsidRPr="00E16084" w:rsidRDefault="009A324C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1-4 класс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«Дружная семейка»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 «Мама, папа и я – спортивная семья»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«Родники семейных традиций»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Праздничный концерт «Её величество – Семья»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композиция «Как появилась семья»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занятие-игра «Забота о потомстве»</w:t>
      </w:r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«Семейная кругосветка» (на воображаемом корабле по маршрутному листу с таинственными картами участники отправятся в  «Семейную кругосветку».</w:t>
      </w:r>
      <w:proofErr w:type="gram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предстоит обойти почти всю территорию школы, побороться с океаном загадок, попадая в необычные приключения)</w:t>
      </w:r>
      <w:proofErr w:type="gramEnd"/>
    </w:p>
    <w:p w:rsidR="009A324C" w:rsidRPr="00E16084" w:rsidRDefault="009A324C" w:rsidP="009A324C">
      <w:pPr>
        <w:numPr>
          <w:ilvl w:val="0"/>
          <w:numId w:val="5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Утренник «О любимой семье моей»</w:t>
      </w:r>
    </w:p>
    <w:p w:rsidR="009A324C" w:rsidRPr="00E16084" w:rsidRDefault="009A324C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5-6 класс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Классный час «История моей семьи»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Фотовыставка «Родительская слава»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Семейная гостиная «Под крышей дома моего»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Семейная программа «Национальные традиции»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Конкурс творческих работ «Мастерим всей семьёй»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Конкурс открыток «Подарок своими руками»     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Выставка детского рисунка «Мама, папа, я - дружная семья»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Занятие «Создай герб своей семьи» (рассказ, по каким законам в старину составлялись гербы городов и дворянских фамилий, после предлагается придумать и нарисовать герб своей семьи)</w:t>
      </w:r>
    </w:p>
    <w:p w:rsidR="009A324C" w:rsidRPr="00E16084" w:rsidRDefault="009A324C" w:rsidP="009A324C">
      <w:pPr>
        <w:numPr>
          <w:ilvl w:val="0"/>
          <w:numId w:val="6"/>
        </w:numPr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«Семейная кругосветка» (на воображаемом корабле по</w:t>
      </w:r>
      <w:proofErr w:type="gramEnd"/>
    </w:p>
    <w:p w:rsidR="009A324C" w:rsidRPr="00E16084" w:rsidRDefault="009A324C" w:rsidP="009A324C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маршрутному листу с таинственными картами участники отправятся в «Семейную кругосветку». </w:t>
      </w: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предстоит обойти почти всю территорию школы, побороться с океаном загадок, попадая в необычные приключения).</w:t>
      </w:r>
      <w:proofErr w:type="gramEnd"/>
    </w:p>
    <w:p w:rsidR="00A200D6" w:rsidRDefault="00A200D6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200D6" w:rsidRDefault="00A200D6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200D6" w:rsidRDefault="00A200D6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A324C" w:rsidRPr="00E16084" w:rsidRDefault="009A324C" w:rsidP="009A324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ОБЩЕШКОЛЬНЫЕ МЕРОПРИЯТИЯ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фотографий «Мы счастливы, потому что вместе»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«В кругу семьи»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«Семья года»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«Самая читающая семья»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молодых семей «Семья – счастливая планета»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рисунков, фотографий, сочинений «Такими семьями горда Россия»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Ассамблея победителей (по итогам различных конкурсов)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</w:t>
      </w: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иллюстрированная выставка «Крепка семья – крепка Россия»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«Родителям о детях»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праздник « Дружная семейка»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эстафета «Веселая семейка»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Торжественный «Парад семей» (для этого необходимо любому старшему члену семьи с ребенком прийти в костюмах, объединяющих их в единое целое по интересу к профессии, животному, исторической эпохе, семейному хобби или сказке)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Мастер-классы (например, на мастер-классе по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фитодизайну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сможете украсить домашние растения в горшках</w:t>
      </w:r>
      <w:proofErr w:type="gram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мастер-класса «Тайны куклы </w:t>
      </w:r>
      <w:proofErr w:type="spellStart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Домоделки</w:t>
      </w:r>
      <w:proofErr w:type="spellEnd"/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мастера научат собственными руками из лоскутков и ниток создать очаровательных кукол, а на «Семейном коллаже» - сделать яркое панно из разноцветной крупы)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для родителей и их детей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аллеи «Семейное древо»</w:t>
      </w:r>
    </w:p>
    <w:p w:rsidR="009A324C" w:rsidRPr="00E16084" w:rsidRDefault="009A324C" w:rsidP="009A324C">
      <w:pPr>
        <w:numPr>
          <w:ilvl w:val="0"/>
          <w:numId w:val="7"/>
        </w:numPr>
        <w:spacing w:after="0" w:line="360" w:lineRule="atLeast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милосердия по оказанию помощи многодетным семьям (выставка поделок, ярмарка, лотерея, аукцион).</w:t>
      </w:r>
    </w:p>
    <w:p w:rsidR="007B712B" w:rsidRDefault="007B712B" w:rsidP="00BE6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A57" w:rsidRDefault="00BE6A57" w:rsidP="00BE6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A57" w:rsidRDefault="00BE6A57" w:rsidP="00BE6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A57" w:rsidRDefault="00BE6A57" w:rsidP="00BE6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A57" w:rsidRDefault="00BE6A57" w:rsidP="00BE6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F30" w:rsidRPr="00D95F30" w:rsidRDefault="00D95F30" w:rsidP="00D9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D95F30" w:rsidRPr="00D95F30" w:rsidSect="00D95F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692"/>
    <w:multiLevelType w:val="multilevel"/>
    <w:tmpl w:val="898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91BE4"/>
    <w:multiLevelType w:val="hybridMultilevel"/>
    <w:tmpl w:val="4B520D24"/>
    <w:lvl w:ilvl="0" w:tplc="6F28C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47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2E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A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E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C8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A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AA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EC0334"/>
    <w:multiLevelType w:val="multilevel"/>
    <w:tmpl w:val="2F0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5258E"/>
    <w:multiLevelType w:val="hybridMultilevel"/>
    <w:tmpl w:val="DDD0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6541C"/>
    <w:multiLevelType w:val="multilevel"/>
    <w:tmpl w:val="F97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E73DC"/>
    <w:multiLevelType w:val="multilevel"/>
    <w:tmpl w:val="3C62C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F654A"/>
    <w:multiLevelType w:val="multilevel"/>
    <w:tmpl w:val="4CF8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C36C03"/>
    <w:multiLevelType w:val="multilevel"/>
    <w:tmpl w:val="0AE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74745"/>
    <w:multiLevelType w:val="multilevel"/>
    <w:tmpl w:val="CC30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26"/>
    <w:rsid w:val="0004712D"/>
    <w:rsid w:val="00055CFE"/>
    <w:rsid w:val="00131EB2"/>
    <w:rsid w:val="0025698C"/>
    <w:rsid w:val="0031542F"/>
    <w:rsid w:val="00333339"/>
    <w:rsid w:val="004B2761"/>
    <w:rsid w:val="00517693"/>
    <w:rsid w:val="00537131"/>
    <w:rsid w:val="00630E26"/>
    <w:rsid w:val="00724CEB"/>
    <w:rsid w:val="00746D7A"/>
    <w:rsid w:val="00756680"/>
    <w:rsid w:val="0076145F"/>
    <w:rsid w:val="007B712B"/>
    <w:rsid w:val="00822FA9"/>
    <w:rsid w:val="008F6352"/>
    <w:rsid w:val="00990E0A"/>
    <w:rsid w:val="009A324C"/>
    <w:rsid w:val="00A200D6"/>
    <w:rsid w:val="00B11AD4"/>
    <w:rsid w:val="00BE6A57"/>
    <w:rsid w:val="00C96409"/>
    <w:rsid w:val="00D07183"/>
    <w:rsid w:val="00D95F30"/>
    <w:rsid w:val="00DC152B"/>
    <w:rsid w:val="00DC50A1"/>
    <w:rsid w:val="00E16084"/>
    <w:rsid w:val="00FA1DFE"/>
    <w:rsid w:val="00FB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0E26"/>
  </w:style>
  <w:style w:type="character" w:customStyle="1" w:styleId="apple-converted-space">
    <w:name w:val="apple-converted-space"/>
    <w:basedOn w:val="a0"/>
    <w:rsid w:val="007B712B"/>
  </w:style>
  <w:style w:type="paragraph" w:styleId="a3">
    <w:name w:val="List Paragraph"/>
    <w:basedOn w:val="a"/>
    <w:uiPriority w:val="34"/>
    <w:qFormat/>
    <w:rsid w:val="009A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Стёпа</dc:creator>
  <cp:lastModifiedBy>Стёпа</cp:lastModifiedBy>
  <cp:revision>2</cp:revision>
  <dcterms:created xsi:type="dcterms:W3CDTF">2014-05-03T19:10:00Z</dcterms:created>
  <dcterms:modified xsi:type="dcterms:W3CDTF">2014-05-03T19:10:00Z</dcterms:modified>
</cp:coreProperties>
</file>