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101921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1.25pt;height:30.7pt" fillcolor="#063" strokecolor="green">
            <v:fill r:id="rId8" o:title="Бумажный пакет" type="tile"/>
            <v:stroke r:id="rId9" o:title=""/>
            <v:shadow on="t" type="perspective" color="#c7dfd3" opacity="52429f" origin="-.5,-.5" offset="-26pt,-36pt" matrix="1.25,,,1.25"/>
            <v:textpath style="font-family:&quot;Times New Roman&quot;;v-text-kern:t" trim="t" fitpath="t" string="Обобщение опыта работы"/>
          </v:shape>
        </w:pic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1642" w:rsidRDefault="00931642" w:rsidP="00931642">
      <w:pPr>
        <w:spacing w:after="0"/>
        <w:jc w:val="center"/>
        <w:rPr>
          <w:rFonts w:ascii="Times New Roman" w:eastAsia="Calibri" w:hAnsi="Times New Roman" w:cs="Times New Roman"/>
          <w:color w:val="4F6228" w:themeColor="accent3" w:themeShade="80"/>
          <w:sz w:val="40"/>
          <w:szCs w:val="40"/>
        </w:rPr>
      </w:pPr>
      <w:r w:rsidRPr="00931642">
        <w:rPr>
          <w:rFonts w:ascii="Times New Roman" w:eastAsia="Calibri" w:hAnsi="Times New Roman" w:cs="Times New Roman"/>
          <w:color w:val="4F6228" w:themeColor="accent3" w:themeShade="80"/>
          <w:sz w:val="40"/>
          <w:szCs w:val="40"/>
        </w:rPr>
        <w:t xml:space="preserve">по теме: </w:t>
      </w:r>
    </w:p>
    <w:p w:rsidR="00BC2C80" w:rsidRPr="00931642" w:rsidRDefault="00931642" w:rsidP="00931642">
      <w:pPr>
        <w:spacing w:after="0"/>
        <w:jc w:val="center"/>
        <w:rPr>
          <w:rFonts w:ascii="Times New Roman" w:eastAsia="Calibri" w:hAnsi="Times New Roman" w:cs="Times New Roman"/>
          <w:b/>
          <w:color w:val="4F6228" w:themeColor="accent3" w:themeShade="80"/>
          <w:sz w:val="48"/>
          <w:szCs w:val="48"/>
        </w:rPr>
      </w:pPr>
      <w:r w:rsidRPr="00931642">
        <w:rPr>
          <w:rFonts w:ascii="Times New Roman" w:eastAsia="Calibri" w:hAnsi="Times New Roman" w:cs="Times New Roman"/>
          <w:b/>
          <w:color w:val="4F6228" w:themeColor="accent3" w:themeShade="80"/>
          <w:sz w:val="48"/>
          <w:szCs w:val="48"/>
        </w:rPr>
        <w:t>Роль игры в развитии коммуникативных навыков учащихся с ограниченными возможностями здоровья.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b/>
          <w:color w:val="333300"/>
          <w:sz w:val="40"/>
          <w:szCs w:val="40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</w:t>
      </w:r>
      <w:r w:rsidRPr="00BC2C80">
        <w:rPr>
          <w:rFonts w:ascii="Times New Roman" w:eastAsia="Calibri" w:hAnsi="Times New Roman" w:cs="Times New Roman"/>
          <w:b/>
          <w:color w:val="333300"/>
          <w:sz w:val="40"/>
          <w:szCs w:val="40"/>
        </w:rPr>
        <w:t>Шатохина Оксана Викторовна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color w:val="003300"/>
          <w:sz w:val="32"/>
          <w:szCs w:val="32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BC2C80">
        <w:rPr>
          <w:rFonts w:ascii="Times New Roman" w:eastAsia="Calibri" w:hAnsi="Times New Roman" w:cs="Times New Roman"/>
          <w:color w:val="003300"/>
          <w:sz w:val="32"/>
          <w:szCs w:val="32"/>
        </w:rPr>
        <w:t xml:space="preserve">педагог-психолог </w:t>
      </w:r>
    </w:p>
    <w:p w:rsidR="00105153" w:rsidRDefault="00BC2C80" w:rsidP="00BC2C80">
      <w:pPr>
        <w:spacing w:after="0"/>
        <w:jc w:val="both"/>
        <w:rPr>
          <w:rFonts w:ascii="Times New Roman" w:eastAsia="Calibri" w:hAnsi="Times New Roman" w:cs="Times New Roman"/>
          <w:color w:val="003300"/>
          <w:sz w:val="32"/>
          <w:szCs w:val="32"/>
        </w:rPr>
      </w:pPr>
      <w:r w:rsidRPr="00BC2C80">
        <w:rPr>
          <w:rFonts w:ascii="Times New Roman" w:eastAsia="Calibri" w:hAnsi="Times New Roman" w:cs="Times New Roman"/>
          <w:color w:val="003300"/>
          <w:sz w:val="32"/>
          <w:szCs w:val="32"/>
        </w:rPr>
        <w:t xml:space="preserve">                                              </w:t>
      </w:r>
      <w:r w:rsidR="00105153">
        <w:rPr>
          <w:rFonts w:ascii="Times New Roman" w:eastAsia="Calibri" w:hAnsi="Times New Roman" w:cs="Times New Roman"/>
          <w:color w:val="003300"/>
          <w:sz w:val="32"/>
          <w:szCs w:val="32"/>
        </w:rPr>
        <w:t xml:space="preserve">       </w:t>
      </w:r>
      <w:r w:rsidRPr="00BC2C80">
        <w:rPr>
          <w:rFonts w:ascii="Times New Roman" w:eastAsia="Calibri" w:hAnsi="Times New Roman" w:cs="Times New Roman"/>
          <w:color w:val="003300"/>
          <w:sz w:val="32"/>
          <w:szCs w:val="32"/>
        </w:rPr>
        <w:t>Г</w:t>
      </w:r>
      <w:r w:rsidR="00105153">
        <w:rPr>
          <w:rFonts w:ascii="Times New Roman" w:eastAsia="Calibri" w:hAnsi="Times New Roman" w:cs="Times New Roman"/>
          <w:color w:val="003300"/>
          <w:sz w:val="32"/>
          <w:szCs w:val="32"/>
        </w:rPr>
        <w:t>Б</w:t>
      </w:r>
      <w:proofErr w:type="gramStart"/>
      <w:r w:rsidRPr="00BC2C80">
        <w:rPr>
          <w:rFonts w:ascii="Times New Roman" w:eastAsia="Calibri" w:hAnsi="Times New Roman" w:cs="Times New Roman"/>
          <w:color w:val="003300"/>
          <w:sz w:val="32"/>
          <w:szCs w:val="32"/>
        </w:rPr>
        <w:t>С</w:t>
      </w:r>
      <w:r w:rsidR="00105153">
        <w:rPr>
          <w:rFonts w:ascii="Times New Roman" w:eastAsia="Calibri" w:hAnsi="Times New Roman" w:cs="Times New Roman"/>
          <w:color w:val="003300"/>
          <w:sz w:val="32"/>
          <w:szCs w:val="32"/>
        </w:rPr>
        <w:t>(</w:t>
      </w:r>
      <w:proofErr w:type="gramEnd"/>
      <w:r w:rsidR="00105153">
        <w:rPr>
          <w:rFonts w:ascii="Times New Roman" w:eastAsia="Calibri" w:hAnsi="Times New Roman" w:cs="Times New Roman"/>
          <w:color w:val="003300"/>
          <w:sz w:val="32"/>
          <w:szCs w:val="32"/>
        </w:rPr>
        <w:t>К)</w:t>
      </w:r>
      <w:r w:rsidRPr="00BC2C80">
        <w:rPr>
          <w:rFonts w:ascii="Times New Roman" w:eastAsia="Calibri" w:hAnsi="Times New Roman" w:cs="Times New Roman"/>
          <w:color w:val="003300"/>
          <w:sz w:val="32"/>
          <w:szCs w:val="32"/>
        </w:rPr>
        <w:t>ОУ</w:t>
      </w:r>
      <w:r w:rsidR="00105153">
        <w:rPr>
          <w:rFonts w:ascii="Times New Roman" w:eastAsia="Calibri" w:hAnsi="Times New Roman" w:cs="Times New Roman"/>
          <w:color w:val="003300"/>
          <w:sz w:val="32"/>
          <w:szCs w:val="32"/>
        </w:rPr>
        <w:t xml:space="preserve"> общеобразовательной</w:t>
      </w:r>
      <w:r w:rsidRPr="00BC2C80">
        <w:rPr>
          <w:rFonts w:ascii="Times New Roman" w:eastAsia="Calibri" w:hAnsi="Times New Roman" w:cs="Times New Roman"/>
          <w:color w:val="003300"/>
          <w:sz w:val="32"/>
          <w:szCs w:val="32"/>
        </w:rPr>
        <w:t xml:space="preserve"> </w:t>
      </w:r>
      <w:r w:rsidR="00105153">
        <w:rPr>
          <w:rFonts w:ascii="Times New Roman" w:eastAsia="Calibri" w:hAnsi="Times New Roman" w:cs="Times New Roman"/>
          <w:color w:val="003300"/>
          <w:sz w:val="32"/>
          <w:szCs w:val="32"/>
        </w:rPr>
        <w:t xml:space="preserve">       </w:t>
      </w:r>
    </w:p>
    <w:p w:rsidR="00BC2C80" w:rsidRPr="00BC2C80" w:rsidRDefault="00105153" w:rsidP="00BC2C80">
      <w:pPr>
        <w:spacing w:after="0"/>
        <w:jc w:val="both"/>
        <w:rPr>
          <w:rFonts w:ascii="Times New Roman" w:eastAsia="Calibri" w:hAnsi="Times New Roman" w:cs="Times New Roman"/>
          <w:color w:val="003300"/>
          <w:sz w:val="32"/>
          <w:szCs w:val="32"/>
        </w:rPr>
      </w:pPr>
      <w:r>
        <w:rPr>
          <w:rFonts w:ascii="Times New Roman" w:eastAsia="Calibri" w:hAnsi="Times New Roman" w:cs="Times New Roman"/>
          <w:color w:val="003300"/>
          <w:sz w:val="32"/>
          <w:szCs w:val="32"/>
        </w:rPr>
        <w:t xml:space="preserve">                                                          </w:t>
      </w:r>
      <w:r w:rsidR="00BC2C80" w:rsidRPr="00BC2C80">
        <w:rPr>
          <w:rFonts w:ascii="Times New Roman" w:eastAsia="Calibri" w:hAnsi="Times New Roman" w:cs="Times New Roman"/>
          <w:color w:val="003300"/>
          <w:sz w:val="32"/>
          <w:szCs w:val="32"/>
        </w:rPr>
        <w:t xml:space="preserve">школы-интерната </w:t>
      </w:r>
      <w:r w:rsidR="00BC2C80" w:rsidRPr="00BC2C80">
        <w:rPr>
          <w:rFonts w:ascii="Times New Roman" w:eastAsia="Calibri" w:hAnsi="Times New Roman" w:cs="Times New Roman"/>
          <w:color w:val="003300"/>
          <w:sz w:val="32"/>
          <w:szCs w:val="32"/>
          <w:lang w:val="en-US"/>
        </w:rPr>
        <w:t>VIII</w:t>
      </w:r>
      <w:r w:rsidR="00BC2C80" w:rsidRPr="00BC2C80">
        <w:rPr>
          <w:rFonts w:ascii="Times New Roman" w:eastAsia="Calibri" w:hAnsi="Times New Roman" w:cs="Times New Roman"/>
          <w:color w:val="003300"/>
          <w:sz w:val="32"/>
          <w:szCs w:val="32"/>
        </w:rPr>
        <w:t xml:space="preserve"> вида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color w:val="003300"/>
          <w:sz w:val="32"/>
          <w:szCs w:val="32"/>
        </w:rPr>
      </w:pPr>
      <w:r w:rsidRPr="00BC2C80">
        <w:rPr>
          <w:rFonts w:ascii="Times New Roman" w:eastAsia="Calibri" w:hAnsi="Times New Roman" w:cs="Times New Roman"/>
          <w:color w:val="003300"/>
          <w:sz w:val="32"/>
          <w:szCs w:val="32"/>
        </w:rPr>
        <w:t xml:space="preserve">                                                                     ст. Калининской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color w:val="003300"/>
          <w:sz w:val="32"/>
          <w:szCs w:val="32"/>
        </w:rPr>
      </w:pPr>
      <w:r w:rsidRPr="00BC2C80">
        <w:rPr>
          <w:rFonts w:ascii="Times New Roman" w:eastAsia="Calibri" w:hAnsi="Times New Roman" w:cs="Times New Roman"/>
          <w:color w:val="003300"/>
          <w:sz w:val="32"/>
          <w:szCs w:val="32"/>
        </w:rPr>
        <w:t xml:space="preserve">                                                                   Краснодарского края.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color w:val="003300"/>
          <w:sz w:val="32"/>
          <w:szCs w:val="32"/>
        </w:rPr>
      </w:pPr>
    </w:p>
    <w:p w:rsid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color w:val="003300"/>
          <w:sz w:val="32"/>
          <w:szCs w:val="32"/>
        </w:rPr>
      </w:pPr>
    </w:p>
    <w:p w:rsidR="00931642" w:rsidRDefault="00931642" w:rsidP="00BC2C80">
      <w:pPr>
        <w:spacing w:after="0"/>
        <w:jc w:val="both"/>
        <w:rPr>
          <w:rFonts w:ascii="Times New Roman" w:eastAsia="Calibri" w:hAnsi="Times New Roman" w:cs="Times New Roman"/>
          <w:color w:val="003300"/>
          <w:sz w:val="32"/>
          <w:szCs w:val="32"/>
        </w:rPr>
      </w:pPr>
    </w:p>
    <w:p w:rsidR="00F45038" w:rsidRPr="00BC2C80" w:rsidRDefault="00F45038" w:rsidP="00BC2C80">
      <w:pPr>
        <w:spacing w:after="0"/>
        <w:jc w:val="both"/>
        <w:rPr>
          <w:rFonts w:ascii="Times New Roman" w:eastAsia="Calibri" w:hAnsi="Times New Roman" w:cs="Times New Roman"/>
          <w:color w:val="003300"/>
          <w:sz w:val="32"/>
          <w:szCs w:val="32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color w:val="003300"/>
          <w:sz w:val="32"/>
          <w:szCs w:val="32"/>
        </w:rPr>
      </w:pPr>
      <w:r w:rsidRPr="00BC2C80">
        <w:rPr>
          <w:rFonts w:ascii="Times New Roman" w:eastAsia="Calibri" w:hAnsi="Times New Roman" w:cs="Times New Roman"/>
          <w:color w:val="003300"/>
          <w:sz w:val="32"/>
          <w:szCs w:val="32"/>
        </w:rPr>
        <w:t xml:space="preserve">                                        201</w:t>
      </w:r>
      <w:r>
        <w:rPr>
          <w:rFonts w:ascii="Times New Roman" w:eastAsia="Calibri" w:hAnsi="Times New Roman" w:cs="Times New Roman"/>
          <w:color w:val="003300"/>
          <w:sz w:val="32"/>
          <w:szCs w:val="32"/>
        </w:rPr>
        <w:t>2</w:t>
      </w:r>
      <w:r w:rsidRPr="00BC2C80">
        <w:rPr>
          <w:rFonts w:ascii="Times New Roman" w:eastAsia="Calibri" w:hAnsi="Times New Roman" w:cs="Times New Roman"/>
          <w:color w:val="003300"/>
          <w:sz w:val="32"/>
          <w:szCs w:val="32"/>
        </w:rPr>
        <w:t xml:space="preserve"> год.</w:t>
      </w:r>
    </w:p>
    <w:p w:rsidR="009727E6" w:rsidRDefault="009727E6"/>
    <w:p w:rsidR="00CC0D03" w:rsidRDefault="00CC0D03"/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2C8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образовательные учреждения для детей с ограниченными возможностями здоровья нуждаются  в такой организации своей деятельности, которая обеспечила бы развитие индивидуальных способностей  и творческого отношения к личности  каждого учащегося школы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вида, внедрении различных инновационных учебных программ, реализующих принцип гуманного подхода к детям. Иными словами, школа чрезвычайно заинтересована  в знании  особенностей психического развития каждого конкретного ребенка и возможности развития этих способностей. </w:t>
      </w: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Уровень обучения и воспитания в школе в значительной степени определяется тем, насколько педагогический процесс ориентирован  на психологию возрастного и индивидуального  развития ребёнка. Это предполагает психолого-педагогическое изучение школьников с ограниченными возможностями здоровья на протяжении всего периода обучения с целью выявления  индивидуальных вариантов развития, творческих способностей каждого ребенка, укрепление его собственной позитивной активности, раскрытия неповторимости его личности, своевременной помощи при отставании в обучении и неудовлетворительном поведении. Это важно как  в младших классах, так и в старших, когда начинается целенаправленное обучение человека, когда учеба становится ведущей деятельностью, в лоне которой формируется психические свойства и качества ребенка, прежде всего познавательные процессы  и отношение к себе как к субъекту  познания (познавательные  мотивы, самооценка, способность к сотрудничеству  и пр.).</w:t>
      </w: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В связи с этим  я определила для себя более важную задачу: максимальное содействие психическому, личностному и индивидуальному развитию учащихся, обеспечение психологического здоровья  и психологической готовности к жизненному самоопределению. Осуществление профилактики и коррекции отклонений в интеллектуальном и личностном развитии учащихся. </w:t>
      </w: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В своей деятельности главной целью считаю развитие и коррекцию личности учащегося с ограниченными возможностями здоровья, её значимость и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самоценность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0D03" w:rsidRPr="00BC2C80" w:rsidRDefault="00CC0D03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2C8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Роль игры в развитии коммуникативных навыков учащихся с ограниченными возможностями здоровья.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Хочу поделиться опытом работы по развитию коммуникативных навыков у учащихся коррекционной школы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вида посредством игровой деятельности.  </w:t>
      </w: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В процессе наблюдения за воспитанниками я установила, что дети   с интеллектуальной недостаточностью очень плохо распознают социальные раздражители (мимику, жесты и т.д.), они неспособны расшифровать  реакцию людей на свое поведение. Таким детям очень трудно держать дистанцию </w:t>
      </w:r>
      <w:proofErr w:type="gramStart"/>
      <w:r w:rsidRPr="00BC2C80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взрослыми, контакты со сверстниками  носят поверхностный характер. </w:t>
      </w: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Результаты проведенных мною психологических исследований показали, что у детей с интеллектуальной недостаточностью задерживается развитие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операционального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и мотивационного  компонентов деятельности, эмоционально-волевой сферы,  наблюдается нарушение самоконтроля, агрессивность поведения, депрессия,  сопровождаемая чувством неуверенности, страха, одиночества.</w:t>
      </w: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Интеллектуально-личностные особенности ребенка ярче проявляются в игровой деятельности. У всех детей с интеллектуальной недостаточностью  в первую очередь резко снижена активность игрового поведения. Поэтому, формируя игровую деятельность и различные ее структурные компоненты, я способствую на своих занятиях  не только усвоению знаний, умений и навыков, но и развитию психических свойств личности,  способностей каждого ребенка.</w:t>
      </w:r>
      <w:r w:rsidRPr="00BC2C8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b/>
          <w:sz w:val="28"/>
          <w:szCs w:val="28"/>
        </w:rPr>
        <w:t>Конечной целью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работы по формированию коммуникативных навыков учащихся является их социализация и адаптация в обществе.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      С 2005 года я изучаю формирование коммуникативных  возможностей детей посредством игры.  </w:t>
      </w: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При выборе форм работы особое внимание уделяю  групповым и индивидуальным видам взаимодействия с детьми, что  наиболее эффективно  влияет на освоение ими развивающих программ. Возможность  групповых форм работы не исключает, а обогащает возможности индивидуального и дифференцированного подхода к каждому ребенку в процессе формирования игровой деятельности. 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        Пройдя курсы по темам: «Современные подходы в</w:t>
      </w:r>
      <w:r w:rsidR="00931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2C80">
        <w:rPr>
          <w:rFonts w:ascii="Times New Roman" w:eastAsia="Calibri" w:hAnsi="Times New Roman" w:cs="Times New Roman"/>
          <w:sz w:val="28"/>
          <w:szCs w:val="28"/>
        </w:rPr>
        <w:t>психолого-медико-педагогическом сопровождении детей с ограниченными возможностями здоровья», «Современные технологии коррекции, обучения и воспитания детей с нарушениями интеллекта»</w:t>
      </w:r>
      <w:r w:rsidR="00931642">
        <w:rPr>
          <w:rFonts w:ascii="Times New Roman" w:eastAsia="Calibri" w:hAnsi="Times New Roman" w:cs="Times New Roman"/>
          <w:sz w:val="28"/>
          <w:szCs w:val="28"/>
        </w:rPr>
        <w:t xml:space="preserve">, «Социализация детей с нарушениями интеллекта в условиях </w:t>
      </w:r>
      <w:proofErr w:type="gramStart"/>
      <w:r w:rsidR="00931642">
        <w:rPr>
          <w:rFonts w:ascii="Times New Roman" w:eastAsia="Calibri" w:hAnsi="Times New Roman" w:cs="Times New Roman"/>
          <w:sz w:val="28"/>
          <w:szCs w:val="28"/>
        </w:rPr>
        <w:t>С(</w:t>
      </w:r>
      <w:proofErr w:type="gramEnd"/>
      <w:r w:rsidR="00931642">
        <w:rPr>
          <w:rFonts w:ascii="Times New Roman" w:eastAsia="Calibri" w:hAnsi="Times New Roman" w:cs="Times New Roman"/>
          <w:sz w:val="28"/>
          <w:szCs w:val="28"/>
        </w:rPr>
        <w:t xml:space="preserve">К)ОУ </w:t>
      </w:r>
      <w:r w:rsidR="00931642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="00931642">
        <w:rPr>
          <w:rFonts w:ascii="Times New Roman" w:eastAsia="Calibri" w:hAnsi="Times New Roman" w:cs="Times New Roman"/>
          <w:sz w:val="28"/>
          <w:szCs w:val="28"/>
        </w:rPr>
        <w:t xml:space="preserve"> вида» 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в ГОУ КК ККИДППО, </w:t>
      </w:r>
      <w:r w:rsidRPr="00BC2C80">
        <w:rPr>
          <w:rFonts w:ascii="Times New Roman" w:eastAsia="Calibri" w:hAnsi="Times New Roman" w:cs="Times New Roman"/>
          <w:sz w:val="28"/>
          <w:szCs w:val="28"/>
        </w:rPr>
        <w:lastRenderedPageBreak/>
        <w:t>«Организация и содержание работы по профилактике наркомании среди подростков и молодёжи в образовательных учреждениях», «Основные направления психолого-педагогической работы по профилактике и коррекции девиантного поведения учащихся специальных коррекционных образовательных учреждений» в ГОУ высшего профессионального образования «Кубанский Государственный Университет».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        Изучив методическую, коррекционную и дополнительную литературу, имея свой опыт работы  с детьми, имеющими ограниченные возможности здоровья, я пришла к выводу, что следует уделить особое внимание игре. 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170180</wp:posOffset>
                </wp:positionV>
                <wp:extent cx="6057900" cy="511810"/>
                <wp:effectExtent l="13335" t="12700" r="5715" b="889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511810"/>
                        </a:xfrm>
                        <a:prstGeom prst="rect">
                          <a:avLst/>
                        </a:prstGeom>
                        <a:solidFill>
                          <a:srgbClr val="FF8B8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C80" w:rsidRPr="007C1204" w:rsidRDefault="00BC2C80" w:rsidP="00BC2C8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7C1204">
                              <w:rPr>
                                <w:b/>
                                <w:sz w:val="48"/>
                                <w:szCs w:val="48"/>
                              </w:rPr>
                              <w:t>ИГРА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left:0;text-align:left;margin-left:9pt;margin-top:13.4pt;width:477pt;height:4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" fillcolor="#ff8b8b">
                <v:textbox>
                  <w:txbxContent>
                    <w:p w:rsidR="00BC2C80" w:rsidRPr="007C1204" w:rsidRDefault="00BC2C80" w:rsidP="00BC2C80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7C1204">
                        <w:rPr>
                          <w:b/>
                          <w:sz w:val="48"/>
                          <w:szCs w:val="48"/>
                        </w:rPr>
                        <w:t>ИГРА</w:t>
                      </w:r>
                    </w:p>
                  </w:txbxContent>
                </v:textbox>
              </v:rect>
            </w:pict>
          </mc:Fallback>
        </mc:AlternateConten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6172200" cy="3215005"/>
                <wp:effectExtent l="3810" t="20320" r="5715" b="3175"/>
                <wp:docPr id="15" name="Полотно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4150" y="800471"/>
                            <a:ext cx="653327" cy="239895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2C80" w:rsidRPr="007C1204" w:rsidRDefault="00BC2C80" w:rsidP="00BC2C80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C1204">
                                <w:rPr>
                                  <w:sz w:val="36"/>
                                  <w:szCs w:val="36"/>
                                </w:rPr>
                                <w:t>Сюжетно-ролевая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43120" y="800471"/>
                            <a:ext cx="740761" cy="239977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2C80" w:rsidRPr="007C1204" w:rsidRDefault="00BC2C80" w:rsidP="00BC2C80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C1204">
                                <w:rPr>
                                  <w:sz w:val="32"/>
                                  <w:szCs w:val="32"/>
                                </w:rPr>
                                <w:t>Познавательно-дидактическая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400390" y="800471"/>
                            <a:ext cx="587751" cy="2399772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2C80" w:rsidRPr="007C1204" w:rsidRDefault="00BC2C80" w:rsidP="00BC2C80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C1204">
                                <w:rPr>
                                  <w:sz w:val="36"/>
                                  <w:szCs w:val="36"/>
                                </w:rPr>
                                <w:t>Двигательная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571670" y="800471"/>
                            <a:ext cx="589371" cy="2399772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2C80" w:rsidRPr="007C1204" w:rsidRDefault="00BC2C80" w:rsidP="00BC2C80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C1204">
                                <w:rPr>
                                  <w:sz w:val="36"/>
                                  <w:szCs w:val="36"/>
                                </w:rPr>
                                <w:t>Деловая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428550" y="800471"/>
                            <a:ext cx="627421" cy="2399772"/>
                          </a:xfrm>
                          <a:prstGeom prst="rect">
                            <a:avLst/>
                          </a:prstGeom>
                          <a:solidFill>
                            <a:srgbClr val="DEBD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2C80" w:rsidRPr="007C1204" w:rsidRDefault="00BC2C80" w:rsidP="00BC2C80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C1204">
                                <w:rPr>
                                  <w:sz w:val="36"/>
                                  <w:szCs w:val="36"/>
                                </w:rPr>
                                <w:t>Коррекционная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9"/>
                        <wps:cNvSpPr>
                          <a:spLocks noChangeArrowheads="1"/>
                        </wps:cNvSpPr>
                        <wps:spPr bwMode="auto">
                          <a:xfrm rot="4012686">
                            <a:off x="3315650" y="341866"/>
                            <a:ext cx="684829" cy="229919"/>
                          </a:xfrm>
                          <a:prstGeom prst="stripedRightArrow">
                            <a:avLst>
                              <a:gd name="adj1" fmla="val 50000"/>
                              <a:gd name="adj2" fmla="val 7350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"/>
                        <wps:cNvSpPr>
                          <a:spLocks noChangeArrowheads="1"/>
                        </wps:cNvSpPr>
                        <wps:spPr bwMode="auto">
                          <a:xfrm rot="2973714">
                            <a:off x="4285590" y="400081"/>
                            <a:ext cx="799650" cy="227491"/>
                          </a:xfrm>
                          <a:prstGeom prst="stripedRightArrow">
                            <a:avLst>
                              <a:gd name="adj1" fmla="val 50000"/>
                              <a:gd name="adj2" fmla="val 867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1"/>
                        <wps:cNvSpPr>
                          <a:spLocks noChangeArrowheads="1"/>
                        </wps:cNvSpPr>
                        <wps:spPr bwMode="auto">
                          <a:xfrm rot="5119254">
                            <a:off x="2250319" y="265841"/>
                            <a:ext cx="799650" cy="267969"/>
                          </a:xfrm>
                          <a:prstGeom prst="stripedRightArrow">
                            <a:avLst>
                              <a:gd name="adj1" fmla="val 50000"/>
                              <a:gd name="adj2" fmla="val 736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2"/>
                        <wps:cNvSpPr>
                          <a:spLocks noChangeArrowheads="1"/>
                        </wps:cNvSpPr>
                        <wps:spPr bwMode="auto">
                          <a:xfrm rot="7207083">
                            <a:off x="119586" y="337829"/>
                            <a:ext cx="914472" cy="239634"/>
                          </a:xfrm>
                          <a:prstGeom prst="stripedRightArrow">
                            <a:avLst>
                              <a:gd name="adj1" fmla="val 50000"/>
                              <a:gd name="adj2" fmla="val 9417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3"/>
                        <wps:cNvSpPr>
                          <a:spLocks noChangeArrowheads="1"/>
                        </wps:cNvSpPr>
                        <wps:spPr bwMode="auto">
                          <a:xfrm rot="6726172">
                            <a:off x="1218110" y="267465"/>
                            <a:ext cx="799650" cy="265541"/>
                          </a:xfrm>
                          <a:prstGeom prst="stripedRightArrow">
                            <a:avLst>
                              <a:gd name="adj1" fmla="val 50000"/>
                              <a:gd name="adj2" fmla="val 7431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86490" y="800471"/>
                            <a:ext cx="685710" cy="2399772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2C80" w:rsidRPr="00894916" w:rsidRDefault="00BC2C80" w:rsidP="00BC2C80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Р</w:t>
                              </w:r>
                              <w:r w:rsidRPr="00894916">
                                <w:rPr>
                                  <w:sz w:val="36"/>
                                  <w:szCs w:val="36"/>
                                </w:rPr>
                                <w:t>ежиссерская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5"/>
                        <wps:cNvSpPr>
                          <a:spLocks noChangeArrowheads="1"/>
                        </wps:cNvSpPr>
                        <wps:spPr bwMode="auto">
                          <a:xfrm rot="2973714">
                            <a:off x="5200410" y="400081"/>
                            <a:ext cx="799650" cy="227491"/>
                          </a:xfrm>
                          <a:prstGeom prst="stripedRightArrow">
                            <a:avLst>
                              <a:gd name="adj1" fmla="val 50000"/>
                              <a:gd name="adj2" fmla="val 867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" o:spid="_x0000_s1027" editas="canvas" style="width:486pt;height:253.15pt;mso-position-horizontal-relative:char;mso-position-vertical-relative:line" coordsize="61722,3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1722;height:32150;visibility:visible;mso-wrap-style:square">
                  <v:fill o:detectmouseclick="t"/>
                  <v:path o:connecttype="none"/>
                </v:shape>
                <v:rect id="Rectangle 4" o:spid="_x0000_s1029" style="position:absolute;left:1141;top:8004;width:6533;height:23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89MQA&#10;AADaAAAADwAAAGRycy9kb3ducmV2LnhtbESPS4vCQBCE74L/YWhhbzpZn0vWURZZHwcv6uLj1mTa&#10;JGymJ2RGjf/eEQSPRVV9RY2ntSnElSqXW1bw2YlAECdW55wq+NvN218gnEfWWFgmBXdyMJ00G2OM&#10;tb3xhq5bn4oAYRejgsz7MpbSJRkZdB1bEgfvbCuDPsgqlbrCW4CbQnajaCgN5hwWMixpllHyv70Y&#10;BfvT/JhfzPLYP+8Pu0XRc4Pf0Vqpj1b98w3CU+3f4Vd7pRX04Hkl3AA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/PTEAAAA2gAAAA8AAAAAAAAAAAAAAAAAmAIAAGRycy9k&#10;b3ducmV2LnhtbFBLBQYAAAAABAAEAPUAAACJAwAAAAA=&#10;" fillcolor="yellow">
                  <v:textbox style="layout-flow:vertical;mso-layout-flow-alt:bottom-to-top">
                    <w:txbxContent>
                      <w:p w:rsidR="00BC2C80" w:rsidRPr="007C1204" w:rsidRDefault="00BC2C80" w:rsidP="00BC2C80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7C1204">
                          <w:rPr>
                            <w:sz w:val="36"/>
                            <w:szCs w:val="36"/>
                          </w:rPr>
                          <w:t>Сюжетно-ролевая</w:t>
                        </w:r>
                      </w:p>
                    </w:txbxContent>
                  </v:textbox>
                </v:rect>
                <v:rect id="Rectangle 5" o:spid="_x0000_s1030" style="position:absolute;left:11431;top:8004;width:7407;height:23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M4MYA&#10;AADaAAAADwAAAGRycy9kb3ducmV2LnhtbESPW2vCQBSE3wX/w3IKvummtZQSXcVeLIX40niBvh2z&#10;p9lg9myaXTX+e7dQ8HGYmW+Y6byztThR6yvHCu5HCQjiwumKSwWb9XL4DMIHZI21Y1JwIQ/zWb83&#10;xVS7M3/RKQ+liBD2KSowITSplL4wZNGPXEMcvR/XWgxRtqXULZ4j3NbyIUmepMWK44LBhl4NFYf8&#10;aBUsZXbZjfO9edt+/K4W3/vspXzPlBrcdYsJiEBduIX/259awSP8XYk3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M4MYAAADaAAAADwAAAAAAAAAAAAAAAACYAgAAZHJz&#10;L2Rvd25yZXYueG1sUEsFBgAAAAAEAAQA9QAAAIsDAAAAAA==&#10;" fillcolor="#cfc">
                  <v:textbox style="layout-flow:vertical;mso-layout-flow-alt:bottom-to-top">
                    <w:txbxContent>
                      <w:p w:rsidR="00BC2C80" w:rsidRPr="007C1204" w:rsidRDefault="00BC2C80" w:rsidP="00BC2C80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7C1204">
                          <w:rPr>
                            <w:sz w:val="32"/>
                            <w:szCs w:val="32"/>
                          </w:rPr>
                          <w:t>Познавательно-дидактическая</w:t>
                        </w:r>
                      </w:p>
                    </w:txbxContent>
                  </v:textbox>
                </v:rect>
                <v:rect id="Rectangle 6" o:spid="_x0000_s1031" style="position:absolute;left:24003;top:8004;width:5878;height:23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7LMQA&#10;AADaAAAADwAAAGRycy9kb3ducmV2LnhtbESP3WrCQBSE7wXfYTmCd7pRrGh0lVJamhZB/EMvD9lj&#10;EsyeDdmtxrd3C4KXw8x8w8yXjSnFlWpXWFYw6EcgiFOrC84U7HdfvQkI55E1lpZJwZ0cLBft1hxj&#10;bW+8oevWZyJA2MWoIPe+iqV0aU4GXd9WxME729qgD7LOpK7xFuCmlMMoGkuDBYeFHCv6yCm9bP+M&#10;Aj6ev5P9cL3jyer3kAw+T4fpz0ipbqd5n4Hw1PhX+NlOtII3+L8Sb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luyzEAAAA2gAAAA8AAAAAAAAAAAAAAAAAmAIAAGRycy9k&#10;b3ducmV2LnhtbFBLBQYAAAAABAAEAPUAAACJAwAAAAA=&#10;" fillcolor="#f9c">
                  <v:textbox style="layout-flow:vertical;mso-layout-flow-alt:bottom-to-top">
                    <w:txbxContent>
                      <w:p w:rsidR="00BC2C80" w:rsidRPr="007C1204" w:rsidRDefault="00BC2C80" w:rsidP="00BC2C80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7C1204">
                          <w:rPr>
                            <w:sz w:val="36"/>
                            <w:szCs w:val="36"/>
                          </w:rPr>
                          <w:t>Двигательная</w:t>
                        </w:r>
                      </w:p>
                    </w:txbxContent>
                  </v:textbox>
                </v:rect>
                <v:rect id="Rectangle 7" o:spid="_x0000_s1032" style="position:absolute;left:45716;top:8004;width:5894;height:23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/vbwA&#10;AADaAAAADwAAAGRycy9kb3ducmV2LnhtbESPzQrCMBCE74LvEFbwpmk9FKlGkaLg1V88Ls3aVptN&#10;aaLWtzeC4HGYmW+Y+bIztXhS6yrLCuJxBII4t7riQsHxsBlNQTiPrLG2TAre5GC56PfmmGr74h09&#10;974QAcIuRQWl900qpctLMujGtiEO3tW2Bn2QbSF1i68AN7WcRFEiDVYcFkpsKCspv+8fRsGpkusz&#10;x3wqLk0S+9UhM7dtptRw0K1mIDx1/h/+tbdaQQLfK+EGyM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uT+9vAAAANoAAAAPAAAAAAAAAAAAAAAAAJgCAABkcnMvZG93bnJldi54&#10;bWxQSwUGAAAAAAQABAD1AAAAgQMAAAAA&#10;" fillcolor="aqua">
                  <v:textbox style="layout-flow:vertical;mso-layout-flow-alt:bottom-to-top">
                    <w:txbxContent>
                      <w:p w:rsidR="00BC2C80" w:rsidRPr="007C1204" w:rsidRDefault="00BC2C80" w:rsidP="00BC2C80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7C1204">
                          <w:rPr>
                            <w:sz w:val="36"/>
                            <w:szCs w:val="36"/>
                          </w:rPr>
                          <w:t>Деловая</w:t>
                        </w:r>
                      </w:p>
                    </w:txbxContent>
                  </v:textbox>
                </v:rect>
                <v:rect id="Rectangle 8" o:spid="_x0000_s1033" style="position:absolute;left:34285;top:8004;width:6274;height:23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8GycMA&#10;AADaAAAADwAAAGRycy9kb3ducmV2LnhtbESPQWvCQBSE74L/YXmF3nTTBqzGbERstb2Jid4f2WeS&#10;Nvs2zW41/ffdguBxmJlvmHQ1mFZcqHeNZQVP0wgEcWl1w5WCY7GdzEE4j6yxtUwKfsnBKhuPUky0&#10;vfKBLrmvRICwS1BB7X2XSOnKmgy6qe2Ig3e2vUEfZF9J3eM1wE0rn6NoJg02HBZq7GhTU/mV/xgF&#10;0ef3aRbn+Louju1u/7Z4j30TK/X4MKyXIDwN/h6+tT+0ghf4vxJu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8GycMAAADaAAAADwAAAAAAAAAAAAAAAACYAgAAZHJzL2Rv&#10;d25yZXYueG1sUEsFBgAAAAAEAAQA9QAAAIgDAAAAAA==&#10;" fillcolor="#debdff">
                  <v:textbox style="layout-flow:vertical;mso-layout-flow-alt:bottom-to-top">
                    <w:txbxContent>
                      <w:p w:rsidR="00BC2C80" w:rsidRPr="007C1204" w:rsidRDefault="00BC2C80" w:rsidP="00BC2C80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7C1204">
                          <w:rPr>
                            <w:sz w:val="36"/>
                            <w:szCs w:val="36"/>
                          </w:rPr>
                          <w:t>Коррекционная</w:t>
                        </w:r>
                      </w:p>
                    </w:txbxContent>
                  </v:textbox>
                </v:re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AutoShape 9" o:spid="_x0000_s1034" type="#_x0000_t93" style="position:absolute;left:33157;top:3418;width:6848;height:2299;rotation:43829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J0L8A&#10;AADaAAAADwAAAGRycy9kb3ducmV2LnhtbERPzYrCMBC+L/gOYQRva6qCSDWKiLJeVKw+wNiMTbGZ&#10;lCZr6z795iB4/Pj+F6vOVuJJjS8dKxgNExDEudMlFwqul933DIQPyBorx6TgRR5Wy97XAlPtWj7T&#10;MwuFiCHsU1RgQqhTKX1uyKIfupo4cnfXWAwRNoXUDbYx3FZynCRTabHk2GCwpo2h/JH9WgVHzn5m&#10;p8nlbzu5bXZtfusO48woNeh36zmIQF34iN/uvVYQt8Yr8Qb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EnQvwAAANoAAAAPAAAAAAAAAAAAAAAAAJgCAABkcnMvZG93bnJl&#10;di54bWxQSwUGAAAAAAQABAD1AAAAhAMAAAAA&#10;" adj="16270"/>
                <v:shape id="AutoShape 10" o:spid="_x0000_s1035" type="#_x0000_t93" style="position:absolute;left:42856;top:4000;width:7996;height:2275;rotation:32480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828MA&#10;AADaAAAADwAAAGRycy9kb3ducmV2LnhtbESPX2vCMBTF3wf7DuEO9jZTFUSrqZTBQNgc2g3Et0tz&#10;21Sbm9JkWr/9Igz2eDh/fpzVerCtuFDvG8cKxqMEBHHpdMO1gu+vt5c5CB+QNbaOScGNPKyzx4cV&#10;ptpdeU+XItQijrBPUYEJoUul9KUhi37kOuLoVa63GKLsa6l7vMZx28pJksykxYYjwWBHr4bKc/Fj&#10;IyT/fD/Mm2R6zIuParozenbaBqWen4Z8CSLQEP7Df+2NVrCA+5V4A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w828MAAADaAAAADwAAAAAAAAAAAAAAAACYAgAAZHJzL2Rv&#10;d25yZXYueG1sUEsFBgAAAAAEAAQA9QAAAIgDAAAAAA==&#10;" adj="16270"/>
                <v:shape id="AutoShape 11" o:spid="_x0000_s1036" type="#_x0000_t93" style="position:absolute;left:22503;top:2658;width:7996;height:2680;rotation:55915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QN8MA&#10;AADbAAAADwAAAGRycy9kb3ducmV2LnhtbESPT2sCMRDF70K/Q5hCb5qtUFm2RhFB8NBL/QMex824&#10;WbqZbJOo22/fOQjeZnhv3vvNfDn4Tt0opjawgfdJAYq4DrblxsBhvxmXoFJGttgFJgN/lGC5eBnN&#10;sbLhzt902+VGSQinCg24nPtK61Q78pgmoScW7RKixyxrbLSNeJdw3+lpUcy0x5alwWFPa0f1z+7q&#10;DfxeTu7stuevg80fx6Ouy03sS2PeXofVJ6hMQ36aH9dbK/hCL7/IAH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RQN8MAAADbAAAADwAAAAAAAAAAAAAAAACYAgAAZHJzL2Rv&#10;d25yZXYueG1sUEsFBgAAAAAEAAQA9QAAAIgDAAAAAA==&#10;" adj="16270"/>
                <v:shape id="AutoShape 12" o:spid="_x0000_s1037" type="#_x0000_t93" style="position:absolute;left:1196;top:3378;width:9144;height:2396;rotation:78720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or8EA&#10;AADbAAAADwAAAGRycy9kb3ducmV2LnhtbERP22rCQBB9L/gPywh9qxsFpURXKdWCQkHUfMCQnSax&#10;2dklO9XUr+8KQt/mcK6zWPWuVRfqYuPZwHiUgSIuvW24MlCcPl5eQUVBtth6JgO/FGG1HDwtMLf+&#10;yge6HKVSKYRjjgZqkZBrHcuaHMaRD8SJ+/KdQ0mwq7Tt8JrCXasnWTbTDhtODTUGeq+p/D7+OAPT&#10;846LflPsw+dB1gHXZzkVN2Oeh/3bHJRQL//ih3tr0/wx3H9JB+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haK/BAAAA2wAAAA8AAAAAAAAAAAAAAAAAmAIAAGRycy9kb3du&#10;cmV2LnhtbFBLBQYAAAAABAAEAPUAAACGAwAAAAA=&#10;" adj="16270"/>
                <v:shape id="AutoShape 13" o:spid="_x0000_s1038" type="#_x0000_t93" style="position:absolute;left:12181;top:2674;width:7996;height:2656;rotation:73467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m4cIA&#10;AADbAAAADwAAAGRycy9kb3ducmV2LnhtbERPTWvCQBC9F/oflhG81Y1BpE1dpYgRDyJUS8HbkJ1m&#10;g9nZkN1q4q93BcHbPN7nzBadrcWZWl85VjAeJSCIC6crLhX8HPK3dxA+IGusHZOCnjws5q8vM8y0&#10;u/A3nfehFDGEfYYKTAhNJqUvDFn0I9cQR+7PtRZDhG0pdYuXGG5rmSbJVFqsODYYbGhpqDjt/62C&#10;39XJfWzN7tr3q+vkmB/XyxxTpYaD7usTRKAuPMUP90bH+Sncf4k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AebhwgAAANsAAAAPAAAAAAAAAAAAAAAAAJgCAABkcnMvZG93&#10;bnJldi54bWxQSwUGAAAAAAQABAD1AAAAhwMAAAAA&#10;" adj="16270"/>
                <v:rect id="Rectangle 14" o:spid="_x0000_s1039" style="position:absolute;left:54864;top:8004;width:6858;height:23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LbsIA&#10;AADbAAAADwAAAGRycy9kb3ducmV2LnhtbERP22oCMRB9L/gPYQTfatYKpV2NImpB2iLUC/g4bMbd&#10;xWSy7ETd/n1TKPRtDuc603nnnbpRK3VgA6NhBoq4CLbm0sBh//b4AkoiskUXmAx8k8B81nuYYm7D&#10;nb/otoulSiEsORqoYmxyraWoyKMMQ0OcuHNoPcYE21LbFu8p3Dv9lGXP2mPNqaHChpYVFZfd1Rvo&#10;3PG03rqPpTQn/b5+/ZRzsRJjBv1uMQEVqYv/4j/3xqb5Y/j9JR2gZ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+8tuwgAAANsAAAAPAAAAAAAAAAAAAAAAAJgCAABkcnMvZG93&#10;bnJldi54bWxQSwUGAAAAAAQABAD1AAAAhwMAAAAA&#10;" fillcolor="#fc9">
                  <v:textbox style="layout-flow:vertical;mso-layout-flow-alt:bottom-to-top">
                    <w:txbxContent>
                      <w:p w:rsidR="00BC2C80" w:rsidRPr="00894916" w:rsidRDefault="00BC2C80" w:rsidP="00BC2C80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Р</w:t>
                        </w:r>
                        <w:r w:rsidRPr="00894916">
                          <w:rPr>
                            <w:sz w:val="36"/>
                            <w:szCs w:val="36"/>
                          </w:rPr>
                          <w:t>ежиссерская</w:t>
                        </w:r>
                      </w:p>
                    </w:txbxContent>
                  </v:textbox>
                </v:rect>
                <v:shape id="AutoShape 15" o:spid="_x0000_s1040" type="#_x0000_t93" style="position:absolute;left:52004;top:4000;width:7996;height:2275;rotation:32480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I08YA&#10;AADbAAAADwAAAGRycy9kb3ducmV2LnhtbESP3WrCQBCF7wt9h2UKvasbfxCJbiQUCkK1tGlBvBuy&#10;k2w0Oxuyq8a3dwuF3s1wzpzvzGo92FZcqPeNYwXjUQKCuHS64VrBz/fbywKED8gaW8ek4EYe1tnj&#10;wwpT7a78RZci1CKGsE9RgQmhS6X0pSGLfuQ64qhVrrcY4trXUvd4jeG2lZMkmUuLDUeCwY5eDZWn&#10;4mwjJP943y+aZHrIi201/TR6ftwFpZ6fhnwJItAQ/s1/1xsd68/g95c4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GI08YAAADbAAAADwAAAAAAAAAAAAAAAACYAgAAZHJz&#10;L2Rvd25yZXYueG1sUEsFBgAAAAAEAAQA9QAAAIsDAAAAAA==&#10;" adj="16270"/>
                <w10:anchorlock/>
              </v:group>
            </w:pict>
          </mc:Fallback>
        </mc:AlternateConten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моей работы является  адаптировать учащихся к окружающему миру, развивая коммуникативные навыки и расширяя социальные связи, а также способствовать осознанию и формированию жизненных перспектив с учетом индивидуальных специфических черт на базе социально ориентированных ценностно-мотивационных установок.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Работая над формированием коммуникативных навыков учащихся, ставлю перед собой следующие </w:t>
      </w:r>
      <w:r w:rsidRPr="00BC2C80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Pr="00BC2C80">
        <w:rPr>
          <w:rFonts w:ascii="Times New Roman" w:eastAsia="Calibri" w:hAnsi="Times New Roman" w:cs="Times New Roman"/>
          <w:sz w:val="28"/>
          <w:szCs w:val="28"/>
        </w:rPr>
        <w:t>: внедрение в деятельность технологий обучения, которые позволили бы мне максимально содействовать психическому, личностному и индивидуальному развитию учащихся; осуществлять профилактику и коррекцию отклонений в интеллектуальном и личностном развитии воспитанников; реконструировать и восстанавливать  нарушенную  систему взаимодействия личности; корригировать эмоциональное отношение к окружающему миру и преобразовывать деструктивную тревожность.</w:t>
      </w:r>
      <w:proofErr w:type="gramEnd"/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2C8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</w:t>
      </w: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2C80">
        <w:rPr>
          <w:rFonts w:ascii="Times New Roman" w:eastAsia="Calibri" w:hAnsi="Times New Roman" w:cs="Times New Roman"/>
          <w:b/>
          <w:sz w:val="28"/>
          <w:szCs w:val="28"/>
        </w:rPr>
        <w:t>Игровая деятельность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Игра – это естественное средство  самовыражения  детей. Эта возможность дается детям, чтобы они «проиграли» свои чувства и проблемы, точно также как человек «выговаривает» свои трудности. Таким образом, в современных условиях необходимо владеть игровыми технологиями  на достаточно высоком уровне для полноценного развития воспитанников. </w:t>
      </w: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Однако практика моего психологического опыта показывает низкий уровень владения игровой ситуацией учащимися, полное непонимание её  значимости, игровая деятельность носит манипуляционный характер.  </w:t>
      </w:r>
    </w:p>
    <w:p w:rsidR="00BC2C80" w:rsidRPr="00BC2C80" w:rsidRDefault="00BC2C80" w:rsidP="00BC2C80">
      <w:pPr>
        <w:spacing w:after="12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Но чтобы приступить к выполнению намеченных мною целей и задач, необходимо было выявить исходный уровень развития детей. Для этого я провела обследование  особенностей эмоционально-личностной сферы  и мотивации учащихся, определила уровень их познавательной активности. Мною были использованы такие методы как:</w:t>
      </w:r>
    </w:p>
    <w:p w:rsidR="00BC2C80" w:rsidRPr="00BC2C80" w:rsidRDefault="00BC2C80" w:rsidP="00BC2C80">
      <w:p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1. Наблюдение, позволившее мне фиксировать особенности поведения ребенка в школе-интернате. Оно велось постоянно с момента поступления учащегося  в школу.</w:t>
      </w:r>
    </w:p>
    <w:p w:rsidR="00BC2C80" w:rsidRPr="00BC2C80" w:rsidRDefault="00BC2C80" w:rsidP="00BC2C80">
      <w:p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2. Беседа, при которой я получала информацию  в процессе  </w:t>
      </w:r>
      <w:proofErr w:type="gramStart"/>
      <w:r w:rsidRPr="00BC2C80">
        <w:rPr>
          <w:rFonts w:ascii="Times New Roman" w:eastAsia="Calibri" w:hAnsi="Times New Roman" w:cs="Times New Roman"/>
          <w:sz w:val="28"/>
          <w:szCs w:val="28"/>
        </w:rPr>
        <w:t>непосредствен</w:t>
      </w:r>
      <w:r w:rsidR="00931642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="00931642">
        <w:rPr>
          <w:rFonts w:ascii="Times New Roman" w:eastAsia="Calibri" w:hAnsi="Times New Roman" w:cs="Times New Roman"/>
          <w:sz w:val="28"/>
          <w:szCs w:val="28"/>
        </w:rPr>
        <w:t>но</w:t>
      </w:r>
      <w:r w:rsidRPr="00BC2C80">
        <w:rPr>
          <w:rFonts w:ascii="Times New Roman" w:eastAsia="Calibri" w:hAnsi="Times New Roman" w:cs="Times New Roman"/>
          <w:sz w:val="28"/>
          <w:szCs w:val="28"/>
        </w:rPr>
        <w:t>го</w:t>
      </w:r>
      <w:proofErr w:type="spellEnd"/>
      <w:proofErr w:type="gram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общения с ребенком (в вопросно-ответной форме).  Эта форма являлась главным средством установления контакта с воспитанником. </w:t>
      </w:r>
    </w:p>
    <w:p w:rsidR="00BC2C80" w:rsidRPr="00BC2C80" w:rsidRDefault="00BC2C80" w:rsidP="00BC2C80">
      <w:p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3. Социометрия. С помощью этого метода я выявляла статус каждого ребенка в группе, его коммуникативные особенности («Социометрия» Я.Л.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Коломинский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BC2C80" w:rsidRPr="00BC2C80" w:rsidRDefault="00BC2C80" w:rsidP="00BC2C80">
      <w:p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4. Анализ продуктов деятельности - изучение изобразительной, конструктивной деятельности, словесного творчества и различных возможных увлечений. Так анализ тетрадей по различным предметам показал степень сформированности учебной деятельности и имеющихся трудностей. Рисуночный метод позволил выявить психическое неблагополучие («Дом, Дерево, Человек», «Несуществующее животное» и др.) При исследовании увлечений было установлено, что основной направленностью мотивации являются материальные удовольствия и эгоистические тенденции («Диагностика мотивационной и волевой сфер младшего школьника» О.Н.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Истратова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BC2C80" w:rsidRPr="00BC2C80" w:rsidRDefault="00BC2C80" w:rsidP="00BC2C80">
      <w:p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5. Тесты, в процессе проведения которых я получила более точные количественные и качественные психические и личностные характеристики детей.  Я использовала тесты, разработанные для детей с нормальным развитием, но в ходе диагностики упрощала и адаптировала их к категории </w:t>
      </w:r>
      <w:r w:rsidRPr="00BC2C80">
        <w:rPr>
          <w:rFonts w:ascii="Times New Roman" w:eastAsia="Calibri" w:hAnsi="Times New Roman" w:cs="Times New Roman"/>
          <w:sz w:val="28"/>
          <w:szCs w:val="28"/>
        </w:rPr>
        <w:lastRenderedPageBreak/>
        <w:t>детей с ограниченными возможностями здоровья («Тест школьной зрелости»  Керна-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Йирасека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, «Рисунок семьи»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Г.Х.Хоминтаускас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и др.).  </w:t>
      </w:r>
    </w:p>
    <w:p w:rsidR="00BC2C80" w:rsidRPr="00BC2C80" w:rsidRDefault="00BC2C80" w:rsidP="00BC2C80">
      <w:pPr>
        <w:spacing w:after="12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При этом все задания–методики  использовала и как обучающие, направленные на формирование новых умственных действий, позволяющие выявить «зону ближайшего развития». </w:t>
      </w:r>
    </w:p>
    <w:p w:rsidR="00BC2C80" w:rsidRPr="00BC2C80" w:rsidRDefault="00BC2C80" w:rsidP="00BC2C80">
      <w:pPr>
        <w:spacing w:after="12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Получив комплексную, разностороннюю оценку всех психологических особенностей детей я базировала развивающую и  коррекционную работу  на основе возможностей и особенностей каждого ребенка. Так в младших классах на занятиях игротерапии формирование и развитие коммуникативных навыков началось с режиссерской игры, во время которой ребенок имел возможность действовать с игровым материалом только по своим правилам, учитывая при этом свои желания и интересы. Следующим этапом работы стало освоение детьми сюжетно-ролевой игры, где ребенок формировал не только игровые умения и навыки, но и связывал игровые действия с речью, получая возможность их  осознавать. На данном этапе преобладала игра «</w:t>
      </w:r>
      <w:proofErr w:type="gramStart"/>
      <w:r w:rsidRPr="00BC2C80">
        <w:rPr>
          <w:rFonts w:ascii="Times New Roman" w:eastAsia="Calibri" w:hAnsi="Times New Roman" w:cs="Times New Roman"/>
          <w:sz w:val="28"/>
          <w:szCs w:val="28"/>
        </w:rPr>
        <w:t>понарошку</w:t>
      </w:r>
      <w:proofErr w:type="gramEnd"/>
      <w:r w:rsidRPr="00BC2C80">
        <w:rPr>
          <w:rFonts w:ascii="Times New Roman" w:eastAsia="Calibri" w:hAnsi="Times New Roman" w:cs="Times New Roman"/>
          <w:sz w:val="28"/>
          <w:szCs w:val="28"/>
        </w:rPr>
        <w:t>», где события не реальны, а условны.</w:t>
      </w:r>
    </w:p>
    <w:p w:rsidR="00BC2C80" w:rsidRPr="00BC2C80" w:rsidRDefault="00BC2C80" w:rsidP="00BC2C80">
      <w:p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2C80">
        <w:rPr>
          <w:rFonts w:ascii="Times New Roman" w:eastAsia="Calibri" w:hAnsi="Times New Roman" w:cs="Times New Roman"/>
          <w:sz w:val="28"/>
          <w:szCs w:val="28"/>
        </w:rPr>
        <w:tab/>
        <w:t xml:space="preserve">Постепенно  внедряла двигательные, познавательно-дидактические, коррекционные игры, и к концу начальной ступени образования дети овладели различными формами игровой деятельности. </w:t>
      </w:r>
    </w:p>
    <w:p w:rsidR="00BC2C80" w:rsidRPr="00BC2C80" w:rsidRDefault="00BC2C80" w:rsidP="00BC2C80">
      <w:pPr>
        <w:spacing w:after="12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Далее, переходя на следующую ступень образования,   включала в работу с учащимися деловые игры (психологический практикум), которые являлись предметом реальных взаимоотношений подростков между собой и социумом  («Ярмарка достоинств»,  «Груз привычек» Н. П.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Слободяник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>, «Стоп!</w:t>
      </w:r>
      <w:proofErr w:type="gram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Подумай! </w:t>
      </w:r>
      <w:proofErr w:type="gramStart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Действуй!»,  «Препятствие»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И.Дубровиной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и много других).</w:t>
      </w:r>
      <w:proofErr w:type="gramEnd"/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Для  того чтобы формирование игровой деятельности было успешным, я создала богатую игровую развивающую среду – это игрушки и игровой материал, которые помогли мне в  решении семи основных задач игротерапии  и психологического практикума: 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- установление позитивных отношений; 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- выражение широкого спектра чувств; 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- проработка опыта реальной жизни; 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- практическая проверка ограничений; 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- развитие позитивного образа Я; 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- развитие самопознания;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- возможность развития самоконтроля (например: куклы, машины, докторский саквояж, конструкторы, мячи, песок и т.д.).     </w:t>
      </w:r>
      <w:proofErr w:type="gramEnd"/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Используя этот материал, я постепенно вела учащихся от простой игры </w:t>
      </w:r>
      <w:proofErr w:type="gramStart"/>
      <w:r w:rsidRPr="00BC2C80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более сложной. 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Для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класса:  </w:t>
      </w:r>
    </w:p>
    <w:p w:rsidR="00BC2C80" w:rsidRPr="00BC2C80" w:rsidRDefault="00BC2C80" w:rsidP="00BC2C80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Режиссерские игры;</w:t>
      </w:r>
    </w:p>
    <w:p w:rsidR="00BC2C80" w:rsidRPr="00BC2C80" w:rsidRDefault="00BC2C80" w:rsidP="00BC2C80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Игры на знакомство и развитие чувств;</w:t>
      </w:r>
    </w:p>
    <w:p w:rsidR="00BC2C80" w:rsidRPr="00BC2C80" w:rsidRDefault="00BC2C80" w:rsidP="00BC2C80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Коммуникативно-двигательные игры;</w:t>
      </w:r>
    </w:p>
    <w:p w:rsidR="00BC2C80" w:rsidRPr="00BC2C80" w:rsidRDefault="00BC2C80" w:rsidP="00BC2C80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Игры на развитие качеств человека;</w:t>
      </w:r>
    </w:p>
    <w:p w:rsidR="00BC2C80" w:rsidRPr="00BC2C80" w:rsidRDefault="00BC2C80" w:rsidP="00BC2C80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Игры на осознание себя в коллективе.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классов:</w:t>
      </w:r>
    </w:p>
    <w:p w:rsidR="00BC2C80" w:rsidRPr="00BC2C80" w:rsidRDefault="00BC2C80" w:rsidP="00BC2C80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Игры на взаимодействие (школа, родители, друзья) и сотрудничество;</w:t>
      </w:r>
    </w:p>
    <w:p w:rsidR="00BC2C80" w:rsidRPr="00BC2C80" w:rsidRDefault="00BC2C80" w:rsidP="00BC2C80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Игры на развитие фантазии;</w:t>
      </w:r>
    </w:p>
    <w:p w:rsidR="00BC2C80" w:rsidRPr="00BC2C80" w:rsidRDefault="00BC2C80" w:rsidP="00BC2C80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Игры на осознание возможностей, желаний, прав и обязанностей.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VII 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класса:</w:t>
      </w:r>
    </w:p>
    <w:p w:rsidR="00BC2C80" w:rsidRPr="00BC2C80" w:rsidRDefault="00BC2C80" w:rsidP="00BC2C80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Игры на осознание своего образа Я.</w:t>
      </w:r>
    </w:p>
    <w:p w:rsidR="00BC2C80" w:rsidRPr="00BC2C80" w:rsidRDefault="00BC2C80" w:rsidP="00BC2C80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Игры на осознание своего внутреннего мира.</w:t>
      </w:r>
    </w:p>
    <w:p w:rsidR="00BC2C80" w:rsidRPr="00BC2C80" w:rsidRDefault="00BC2C80" w:rsidP="00BC2C80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Игры на развитие эмоционально-волевой сферы.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класса:</w:t>
      </w:r>
    </w:p>
    <w:p w:rsidR="00BC2C80" w:rsidRPr="00BC2C80" w:rsidRDefault="00BC2C80" w:rsidP="00BC2C80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Игры на снижение агрессии, конфликтности, развитие уверенности и осознание своей ценности.</w:t>
      </w:r>
    </w:p>
    <w:p w:rsidR="00BC2C80" w:rsidRPr="00BC2C80" w:rsidRDefault="00BC2C80" w:rsidP="00BC2C80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Игры на формирование и развитие общения.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IX </w:t>
      </w:r>
      <w:r w:rsidRPr="00BC2C80">
        <w:rPr>
          <w:rFonts w:ascii="Times New Roman" w:eastAsia="Calibri" w:hAnsi="Times New Roman" w:cs="Times New Roman"/>
          <w:sz w:val="28"/>
          <w:szCs w:val="28"/>
        </w:rPr>
        <w:t>класса:</w:t>
      </w:r>
    </w:p>
    <w:p w:rsidR="00BC2C80" w:rsidRPr="00BC2C80" w:rsidRDefault="00BC2C80" w:rsidP="00BC2C80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Игры на коррекцию деструктивных форм поведения.</w:t>
      </w:r>
    </w:p>
    <w:p w:rsidR="00BC2C80" w:rsidRPr="00BC2C80" w:rsidRDefault="00BC2C80" w:rsidP="00BC2C80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Игры на развитие мотивов межличностных отношений, временной перспективы и способности к целеполаганию.</w:t>
      </w:r>
    </w:p>
    <w:p w:rsidR="00BC2C80" w:rsidRPr="00BC2C80" w:rsidRDefault="00BC2C80" w:rsidP="00BC2C80">
      <w:pPr>
        <w:spacing w:after="0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2C8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</w:t>
      </w:r>
    </w:p>
    <w:p w:rsidR="00BC2C80" w:rsidRPr="00BC2C80" w:rsidRDefault="00BC2C80" w:rsidP="00BC2C80">
      <w:pPr>
        <w:spacing w:after="0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2C80">
        <w:rPr>
          <w:rFonts w:ascii="Times New Roman" w:eastAsia="Calibri" w:hAnsi="Times New Roman" w:cs="Times New Roman"/>
          <w:b/>
          <w:sz w:val="28"/>
          <w:szCs w:val="28"/>
        </w:rPr>
        <w:t>Результативность.</w:t>
      </w:r>
    </w:p>
    <w:p w:rsidR="00BC2C80" w:rsidRPr="00BC2C80" w:rsidRDefault="00BC2C80" w:rsidP="00BC2C80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В результате развития всех форм игрового взаимодействия произошло не только формирование коммуникативных навыков, но и коррекция в обучении, поведении и становлении личности, что  прямо пропорционально фактору, отражающемуся на уровне воспитанности учащихся. </w:t>
      </w:r>
    </w:p>
    <w:p w:rsidR="00BC2C80" w:rsidRPr="00BC2C80" w:rsidRDefault="00BC2C80" w:rsidP="00BC2C80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Ознакомившись с исследованиями Г.Л.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Лэндрет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, В.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Экслайн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В.Г. Петровой, С.Я. Рубинштейн и др., систематизируя изученное, собирая все наиболее ценное и полезное из методической литературы, предметных газет «Школьный психолог», «Коррекционная педагогика», «Дефектология», начиная с 2005 года, а также используя передовой педагогический опыт, я собрала воедино всю информацию, которая полезна и учителю-практику и непосредственно учащимся.  </w:t>
      </w:r>
      <w:proofErr w:type="gramEnd"/>
    </w:p>
    <w:p w:rsidR="00BC2C80" w:rsidRPr="00BC2C80" w:rsidRDefault="00BC2C80" w:rsidP="00BC2C80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На основе этого материала мною разработаны программы «Игротерапия» для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классов и «Психологический практикум» для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>VII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>IX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классов.  Данные программы  отображают активные методы работы психолога с детьми разных возрастов в условиях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интернатной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жизни, в них представлены общие принципы и подходы в работе педагога-психолога со школьниками. </w:t>
      </w:r>
    </w:p>
    <w:p w:rsidR="00BC2C80" w:rsidRPr="00BC2C80" w:rsidRDefault="00BC2C80" w:rsidP="00BC2C80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Трудностей и «подводных камней» на пути формирования игровой деятельности,  как компонента коммуникативной компетенции,  множество. Первой из проблем стало то, что дети, поступающие в интернат не имеют базы знаний, умений и </w:t>
      </w:r>
      <w:proofErr w:type="gramStart"/>
      <w:r w:rsidRPr="00BC2C80">
        <w:rPr>
          <w:rFonts w:ascii="Times New Roman" w:eastAsia="Calibri" w:hAnsi="Times New Roman" w:cs="Times New Roman"/>
          <w:sz w:val="28"/>
          <w:szCs w:val="28"/>
        </w:rPr>
        <w:t>навыков</w:t>
      </w:r>
      <w:proofErr w:type="gram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необходимых для обучения в школе. Решая эту проблему, я составляла индивидуальные образовательные маршруты  во время психологического сопровождения каждого ребенка.  </w:t>
      </w:r>
    </w:p>
    <w:p w:rsidR="00BC2C80" w:rsidRPr="00BC2C80" w:rsidRDefault="00BC2C80" w:rsidP="00BC2C80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Второй значимой проблемой стала низкая самооценка детей, высокий уровень агрессии и крайняя степень тревожности, граничащие с состоянием невроза. Исправить данное положение я смогла только путем создания зоны комфорта для раскрытия личностного потенциала детей.</w:t>
      </w:r>
    </w:p>
    <w:p w:rsidR="00BC2C80" w:rsidRPr="00BC2C80" w:rsidRDefault="00BC2C80" w:rsidP="00BC2C80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Не менее значимой преградой в работе стал низкий социальный статус семей, дети которых посещают нашу школу – интернат. Работая в тесном контакте с социальным педагогом школы, я проводила индивидуальную работу с родителями своих воспитанников, обращая их внимание на особенности общения с детьми и создание благоприятной психологической обстановки в семье. </w:t>
      </w:r>
    </w:p>
    <w:p w:rsidR="00BC2C80" w:rsidRPr="00BC2C80" w:rsidRDefault="00BC2C80" w:rsidP="00BC2C80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В результате моей активной работы с детьми, прошедшими все ступени начальной и старшей школы за последние три года по данному направлению, была выявлена динамика уровня развития учащихся. </w:t>
      </w:r>
    </w:p>
    <w:p w:rsidR="00BC2C80" w:rsidRPr="00BC2C80" w:rsidRDefault="00BC2C80" w:rsidP="00BC2C80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ind w:firstLine="72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419600" cy="2514600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C2C80" w:rsidRPr="00BC2C80" w:rsidRDefault="00BC2C80" w:rsidP="00BC2C80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В результате внедрения и развития игрового компонента в обучение и воспитание,  дети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класса быстрее адаптировались  к условиям школьной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интернатной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жизни. </w:t>
      </w: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4292600" cy="2451100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Значительно снизился уровень искажений эмоционального реагирования и стереотипов поведения во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классах.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2C80">
        <w:rPr>
          <w:rFonts w:ascii="Times New Roman" w:eastAsia="Calibri" w:hAnsi="Times New Roman" w:cs="Times New Roman"/>
          <w:sz w:val="28"/>
          <w:szCs w:val="28"/>
        </w:rPr>
        <w:tab/>
        <w:t xml:space="preserve">Дети старшей школы повысили степень мотивации к получению новых знаний и достижению успеха, психологически подготовились к жизненному самоопределению, осознали свои перспективы, сформировали систему взаимодействия с  окружающим миром. </w:t>
      </w: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А за последний год моей работы повысился интерес к игровым формам деятельности у учителей и воспитателей нашей школы, применяемым  в обучении и воспитании  детей. Активное участие педагогов в общешкольных мероприятиях: «Неделя Позитива», «Праздник смеха и веселья», </w:t>
      </w:r>
      <w:r w:rsidR="005F7D5D">
        <w:rPr>
          <w:rFonts w:ascii="Times New Roman" w:eastAsia="Calibri" w:hAnsi="Times New Roman" w:cs="Times New Roman"/>
          <w:sz w:val="28"/>
          <w:szCs w:val="28"/>
        </w:rPr>
        <w:t>«</w:t>
      </w:r>
      <w:proofErr w:type="gramStart"/>
      <w:r w:rsidR="005F7D5D">
        <w:rPr>
          <w:rFonts w:ascii="Times New Roman" w:eastAsia="Calibri" w:hAnsi="Times New Roman" w:cs="Times New Roman"/>
          <w:sz w:val="28"/>
          <w:szCs w:val="28"/>
        </w:rPr>
        <w:t>Авиа-шоу</w:t>
      </w:r>
      <w:proofErr w:type="gramEnd"/>
      <w:r w:rsidR="005F7D5D">
        <w:rPr>
          <w:rFonts w:ascii="Times New Roman" w:eastAsia="Calibri" w:hAnsi="Times New Roman" w:cs="Times New Roman"/>
          <w:sz w:val="28"/>
          <w:szCs w:val="28"/>
        </w:rPr>
        <w:t>»,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спортивных состязаниях,</w:t>
      </w:r>
      <w:r w:rsidR="005F7D5D">
        <w:rPr>
          <w:rFonts w:ascii="Times New Roman" w:eastAsia="Calibri" w:hAnsi="Times New Roman" w:cs="Times New Roman"/>
          <w:sz w:val="28"/>
          <w:szCs w:val="28"/>
        </w:rPr>
        <w:t xml:space="preserve"> разовых акциях «Лестница дружбы», «Сад желаний», «Тайный поклонник», «Звёздная страна», «Вернисаж эмоций»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 позволило  разрушить барьер отчужденности и непонимания между ними и воспитанниками.  Свидетельством этого являются заметки в районной газете «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Калининец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» о  мероприятиях, проводимых в школе – интернате, а также отзывы педагогов и учащихся о них. Улучшение взаимоотношений между педагогами и учащимися повлияло и на  увеличение количества  привозимых детьми наград и медалей за достижения в творчестве, спорте и культурно-массовых  мероприятиях, а также  организация первой предметной олимпиады среди воспитанников школы </w:t>
      </w:r>
      <w:r w:rsidRPr="00BC2C80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вида.</w:t>
      </w:r>
    </w:p>
    <w:p w:rsidR="00BC2C80" w:rsidRPr="00BC2C80" w:rsidRDefault="00BC2C80" w:rsidP="00CC0D0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В процессе апробирования программ я выяснила, что предложенные мною игровые формы работы по игротерапии и психологическому практикуму оказались наиболее эффективными при решении разнообразных проблем социализации и адаптации детей в обществе. Это подтверждает тот факт, что с момента принятия Закона «О мерах по профилактике безнадзорности и правонарушений несовершеннолетних в Краснодарском крае» №1539 по нашей школе было зафиксировано </w:t>
      </w:r>
      <w:r>
        <w:rPr>
          <w:rFonts w:ascii="Times New Roman" w:eastAsia="Calibri" w:hAnsi="Times New Roman" w:cs="Times New Roman"/>
          <w:sz w:val="28"/>
          <w:szCs w:val="28"/>
        </w:rPr>
        <w:t>всего лишь 4 случая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правонарушения</w:t>
      </w:r>
      <w:r>
        <w:rPr>
          <w:rFonts w:ascii="Times New Roman" w:eastAsia="Calibri" w:hAnsi="Times New Roman" w:cs="Times New Roman"/>
          <w:sz w:val="28"/>
          <w:szCs w:val="28"/>
        </w:rPr>
        <w:t>, где основной причиной являлось неблагополучие семейного положения</w:t>
      </w:r>
      <w:r w:rsidR="00105153">
        <w:rPr>
          <w:rFonts w:ascii="Times New Roman" w:eastAsia="Calibri" w:hAnsi="Times New Roman" w:cs="Times New Roman"/>
          <w:sz w:val="28"/>
          <w:szCs w:val="28"/>
        </w:rPr>
        <w:t xml:space="preserve"> воспитанников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2C8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Заключение.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C2C8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bCs/>
          <w:sz w:val="28"/>
          <w:szCs w:val="28"/>
        </w:rPr>
        <w:t>Значимость</w:t>
      </w: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моей работы заключается в том, что она носит научно-прикладной характер. В последнее время наблюдается тенденция увеличения числа учащихся с ограниченными возможностями здоровья, которые проживают в школах-интернатах и других воспитательных учреждениях. Проживание в таких условиях негативно сказывается на развитии этих детей вследствие </w:t>
      </w:r>
      <w:proofErr w:type="gramStart"/>
      <w:r w:rsidRPr="00BC2C80">
        <w:rPr>
          <w:rFonts w:ascii="Times New Roman" w:eastAsia="Calibri" w:hAnsi="Times New Roman" w:cs="Times New Roman"/>
          <w:sz w:val="28"/>
          <w:szCs w:val="28"/>
        </w:rPr>
        <w:t>родительской</w:t>
      </w:r>
      <w:proofErr w:type="gram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депривации. Это приводит к  росту  дезадаптации ребенка, как в школе-интернате, так и в обществе в целом. Резко снижается уровень социальной адаптации, что ведет к негативным проявлениям в поведении ребенка (повышенный уровень агрессии,  неумение строить отношения с окружающими детьми, несовершенство коммуникативных навыков). Поэтому для устранения последствий проживания в условиях школы-интерната мною выдвигается идея об использовании  игровых технологий в работе  с детьми. Это способствует их успешной социальной адаптации: совершенствует коммуникативные навыки, навыки социального взаимодействия и сотрудничества, снижает уровень агрессии и тревожности, вызванных проживанием в условиях школы - интерната.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0D03" w:rsidRDefault="00CC0D03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0D03" w:rsidRDefault="00CC0D03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0D03" w:rsidRDefault="00CC0D03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0D03" w:rsidRDefault="00CC0D03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0D03" w:rsidRDefault="00CC0D03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0D03" w:rsidRPr="00BC2C80" w:rsidRDefault="00CC0D03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</w:t>
      </w:r>
      <w:r w:rsidRPr="00BC2C80">
        <w:rPr>
          <w:rFonts w:ascii="Times New Roman" w:eastAsia="Calibri" w:hAnsi="Times New Roman" w:cs="Times New Roman"/>
          <w:b/>
          <w:sz w:val="28"/>
          <w:szCs w:val="28"/>
        </w:rPr>
        <w:t xml:space="preserve">Список литературы.  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Лэндрет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Г.Л.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Игровая терапия: искусство отношений</w:t>
      </w:r>
      <w:proofErr w:type="gramStart"/>
      <w:r w:rsidRPr="00BC2C80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BC2C80">
        <w:rPr>
          <w:rFonts w:ascii="Times New Roman" w:eastAsia="Calibri" w:hAnsi="Times New Roman" w:cs="Times New Roman"/>
          <w:sz w:val="28"/>
          <w:szCs w:val="28"/>
        </w:rPr>
        <w:t>М.: Международная педагогическая академия, 1994.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2.Экслайн В.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Игровая терапия.- М.: Апрель Пресс, Изд-во ЭКСМО-Пресс. 2001.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Зинкевич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-Евстигнеева Т.Д.,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Грабенко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Т.М.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Игры в сказкотерапии. – СПб</w:t>
      </w:r>
      <w:proofErr w:type="gramStart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., </w:t>
      </w:r>
      <w:proofErr w:type="gramEnd"/>
      <w:r w:rsidRPr="00BC2C80">
        <w:rPr>
          <w:rFonts w:ascii="Times New Roman" w:eastAsia="Calibri" w:hAnsi="Times New Roman" w:cs="Times New Roman"/>
          <w:sz w:val="28"/>
          <w:szCs w:val="28"/>
        </w:rPr>
        <w:t>Речь, 2006.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Хухлаева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О.В.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Тропинка к своему Я: уроки психологии в начальной школе (1 – 4). –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М.:»Генезис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>», 2006.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proofErr w:type="spellStart"/>
      <w:r w:rsidRPr="00BC2C80">
        <w:rPr>
          <w:rFonts w:ascii="Times New Roman" w:eastAsia="Calibri" w:hAnsi="Times New Roman" w:cs="Times New Roman"/>
          <w:sz w:val="28"/>
          <w:szCs w:val="28"/>
        </w:rPr>
        <w:t>Хухлаева</w:t>
      </w:r>
      <w:proofErr w:type="spellEnd"/>
      <w:r w:rsidRPr="00BC2C80">
        <w:rPr>
          <w:rFonts w:ascii="Times New Roman" w:eastAsia="Calibri" w:hAnsi="Times New Roman" w:cs="Times New Roman"/>
          <w:sz w:val="28"/>
          <w:szCs w:val="28"/>
        </w:rPr>
        <w:t xml:space="preserve"> О.В.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Тропинка к своему Я: уроки психологии в средней школе (7– 8).– 2-е изд., стер. - М.: Генезис, 2007.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6. Рубинштейн С.Я.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Психология умственно отсталого школьника. – М.: Просвещение, 1986.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7. Петрова В.Г., Белякова И.В.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Психология умственно отсталых школьников. – М.: Издательский центр «Академия», 2002.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8. Газета «Школьный психолог» Издательского дома «Первое сентября»:</w:t>
      </w:r>
    </w:p>
    <w:p w:rsidR="00BC2C80" w:rsidRPr="00BC2C80" w:rsidRDefault="00BC2C80" w:rsidP="00BC2C80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№ 20/2006г.</w:t>
      </w:r>
    </w:p>
    <w:p w:rsidR="00BC2C80" w:rsidRPr="00BC2C80" w:rsidRDefault="00BC2C80" w:rsidP="00BC2C80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№ 22/2006г.</w:t>
      </w:r>
    </w:p>
    <w:p w:rsidR="00BC2C80" w:rsidRPr="00BC2C80" w:rsidRDefault="00BC2C80" w:rsidP="00BC2C80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№ 16/2007г.</w:t>
      </w:r>
    </w:p>
    <w:p w:rsidR="00BC2C80" w:rsidRPr="00BC2C80" w:rsidRDefault="00BC2C80" w:rsidP="00BC2C80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№ 3/2008г.</w:t>
      </w:r>
    </w:p>
    <w:p w:rsidR="00BC2C80" w:rsidRPr="00BC2C80" w:rsidRDefault="00BC2C80" w:rsidP="00BC2C80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№ 8/ 2008г.</w:t>
      </w:r>
    </w:p>
    <w:p w:rsidR="00BC2C80" w:rsidRPr="00BC2C80" w:rsidRDefault="00BC2C80" w:rsidP="00BC2C80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№ 16/2008г.</w:t>
      </w:r>
    </w:p>
    <w:p w:rsidR="00BC2C80" w:rsidRPr="00BC2C80" w:rsidRDefault="00BC2C80" w:rsidP="00BC2C80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№ 23/2008г.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9. Журнал «Дефектология»:</w:t>
      </w:r>
    </w:p>
    <w:p w:rsidR="00BC2C80" w:rsidRPr="00BC2C80" w:rsidRDefault="00BC2C80" w:rsidP="00BC2C80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№ 4/ 2002г.</w:t>
      </w:r>
    </w:p>
    <w:p w:rsidR="00BC2C80" w:rsidRPr="00BC2C80" w:rsidRDefault="00BC2C80" w:rsidP="00BC2C80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№ 1/ 2004г.</w:t>
      </w:r>
    </w:p>
    <w:p w:rsidR="00BC2C80" w:rsidRPr="00BC2C80" w:rsidRDefault="00BC2C80" w:rsidP="00BC2C80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№ 3/ 2007г.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10. Журнал «Коррекционная педагогика»:</w:t>
      </w:r>
    </w:p>
    <w:p w:rsidR="00BC2C80" w:rsidRPr="00BC2C80" w:rsidRDefault="00BC2C80" w:rsidP="00BC2C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C80">
        <w:rPr>
          <w:rFonts w:ascii="Times New Roman" w:eastAsia="Calibri" w:hAnsi="Times New Roman" w:cs="Times New Roman"/>
          <w:sz w:val="28"/>
          <w:szCs w:val="28"/>
        </w:rPr>
        <w:t>№ 3/2005г.</w:t>
      </w: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Pr="00BC2C80" w:rsidRDefault="00BC2C80" w:rsidP="00BC2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C80" w:rsidRDefault="00BC2C80"/>
    <w:p w:rsidR="005F7D5D" w:rsidRDefault="005F7D5D"/>
    <w:p w:rsidR="00CC0D03" w:rsidRDefault="00CC0D03"/>
    <w:p w:rsidR="00CC0D03" w:rsidRDefault="00CC0D03"/>
    <w:p w:rsidR="005F7D5D" w:rsidRDefault="005F7D5D" w:rsidP="005F7D5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</w:t>
      </w:r>
      <w:r w:rsidR="00822532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</w:t>
      </w:r>
      <w:r w:rsidRPr="005F7D5D">
        <w:rPr>
          <w:sz w:val="32"/>
          <w:szCs w:val="32"/>
        </w:rPr>
        <w:t>Фотоотчёт  о проведённых мероприятиях.</w:t>
      </w:r>
      <w:r>
        <w:rPr>
          <w:sz w:val="32"/>
          <w:szCs w:val="32"/>
        </w:rPr>
        <w:t xml:space="preserve"> </w:t>
      </w:r>
    </w:p>
    <w:p w:rsidR="005F7D5D" w:rsidRDefault="005F7D5D" w:rsidP="00CC0D03">
      <w:pPr>
        <w:spacing w:after="0" w:line="240" w:lineRule="auto"/>
        <w:rPr>
          <w:sz w:val="20"/>
          <w:szCs w:val="20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 wp14:anchorId="51E7113F" wp14:editId="288D7A20">
            <wp:extent cx="2558895" cy="1926360"/>
            <wp:effectExtent l="0" t="0" r="0" b="0"/>
            <wp:docPr id="17" name="Рисунок 17" descr="C:\Users\user\Pictures\Пс. неделя\5не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Пс. неделя\5неер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82" cy="192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32"/>
          <w:szCs w:val="32"/>
        </w:rPr>
        <w:t xml:space="preserve">  </w:t>
      </w:r>
      <w:r w:rsidR="00CC0D03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5692E81A" wp14:editId="5CDF1C6A">
            <wp:extent cx="2544418" cy="1896707"/>
            <wp:effectExtent l="0" t="0" r="8890" b="8890"/>
            <wp:docPr id="18" name="Рисунок 18" descr="C:\Users\user\Pictures\Пс. неделя\н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Пс. неделя\нор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95" cy="189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D03">
        <w:rPr>
          <w:sz w:val="32"/>
          <w:szCs w:val="32"/>
        </w:rPr>
        <w:t xml:space="preserve"> </w:t>
      </w:r>
      <w:r w:rsidR="00CC0D03">
        <w:rPr>
          <w:sz w:val="20"/>
          <w:szCs w:val="20"/>
        </w:rPr>
        <w:t xml:space="preserve">   </w:t>
      </w:r>
    </w:p>
    <w:p w:rsidR="00CC0D03" w:rsidRDefault="00CC0D03" w:rsidP="00CC0D0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конкурс  « То чего не может быть»                                                   классные газеты</w:t>
      </w:r>
    </w:p>
    <w:p w:rsidR="00CC0D03" w:rsidRPr="00CC0D03" w:rsidRDefault="00CC0D03" w:rsidP="00CC0D03">
      <w:pPr>
        <w:spacing w:after="0" w:line="240" w:lineRule="auto"/>
        <w:rPr>
          <w:sz w:val="20"/>
          <w:szCs w:val="20"/>
        </w:rPr>
      </w:pPr>
    </w:p>
    <w:p w:rsidR="00E23CF7" w:rsidRDefault="005F7D5D" w:rsidP="00CC0D03">
      <w:pPr>
        <w:spacing w:after="0" w:line="240" w:lineRule="auto"/>
        <w:rPr>
          <w:sz w:val="20"/>
          <w:szCs w:val="20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AAC0661" wp14:editId="247D888A">
            <wp:extent cx="2540000" cy="1905000"/>
            <wp:effectExtent l="0" t="0" r="0" b="0"/>
            <wp:docPr id="19" name="Рисунок 19" descr="C:\Users\user\Pictures\Пс. неделя\олдж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Пс. неделя\олджм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="00CC0D03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7EEBCCAD" wp14:editId="3718120B">
            <wp:extent cx="2539991" cy="1904760"/>
            <wp:effectExtent l="0" t="0" r="0" b="635"/>
            <wp:docPr id="21" name="Рисунок 21" descr="C:\Users\user\Pictures\С проигрывателя HTC 7 Mozart T8698\Альбом камеры\для митиной\WP_0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С проигрывателя HTC 7 Mozart T8698\Альбом камеры\для митиной\WP_00032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26" cy="19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</w:p>
    <w:p w:rsidR="00CC0D03" w:rsidRDefault="00CC0D03" w:rsidP="00CC0D0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конкурс бантиков                                                                                    газета «Страна чувств»</w:t>
      </w:r>
    </w:p>
    <w:p w:rsidR="00CC0D03" w:rsidRPr="00CC0D03" w:rsidRDefault="00CC0D03" w:rsidP="00CC0D03">
      <w:pPr>
        <w:spacing w:after="0" w:line="240" w:lineRule="auto"/>
        <w:rPr>
          <w:sz w:val="20"/>
          <w:szCs w:val="20"/>
        </w:rPr>
      </w:pPr>
    </w:p>
    <w:p w:rsidR="00E23CF7" w:rsidRDefault="005F7D5D" w:rsidP="00CC0D03">
      <w:pPr>
        <w:spacing w:after="0" w:line="240" w:lineRule="auto"/>
        <w:rPr>
          <w:sz w:val="20"/>
          <w:szCs w:val="20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800FAEE" wp14:editId="48A738A1">
            <wp:extent cx="2544728" cy="1908313"/>
            <wp:effectExtent l="0" t="0" r="8255" b="0"/>
            <wp:docPr id="22" name="Рисунок 22" descr="C:\Users\user\Pictures\С проигрывателя HTC 7 Mozart T8698\Альбом камеры\WP_0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С проигрывателя HTC 7 Mozart T8698\Альбом камеры\WP_00013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26" cy="190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CF7">
        <w:rPr>
          <w:sz w:val="32"/>
          <w:szCs w:val="32"/>
        </w:rPr>
        <w:t xml:space="preserve">    </w:t>
      </w:r>
      <w:r w:rsidR="00CC0D03">
        <w:rPr>
          <w:sz w:val="32"/>
          <w:szCs w:val="32"/>
        </w:rPr>
        <w:t xml:space="preserve">   </w:t>
      </w:r>
      <w:r w:rsidR="00E23CF7">
        <w:rPr>
          <w:sz w:val="32"/>
          <w:szCs w:val="32"/>
        </w:rPr>
        <w:t xml:space="preserve">   </w:t>
      </w:r>
      <w:r w:rsidR="00E23CF7">
        <w:rPr>
          <w:noProof/>
          <w:sz w:val="32"/>
          <w:szCs w:val="32"/>
          <w:lang w:eastAsia="ru-RU"/>
        </w:rPr>
        <w:drawing>
          <wp:inline distT="0" distB="0" distL="0" distR="0" wp14:anchorId="52344CDB" wp14:editId="3B755BA1">
            <wp:extent cx="2546406" cy="1909569"/>
            <wp:effectExtent l="0" t="0" r="6350" b="0"/>
            <wp:docPr id="23" name="Рисунок 23" descr="C:\Users\user\Pictures\С проигрывателя HTC 7 Mozart T8698\Альбом камеры\WP_0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С проигрывателя HTC 7 Mozart T8698\Альбом камеры\WP_00013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52" cy="191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D03">
        <w:rPr>
          <w:sz w:val="32"/>
          <w:szCs w:val="32"/>
        </w:rPr>
        <w:t xml:space="preserve">  </w:t>
      </w:r>
    </w:p>
    <w:p w:rsidR="00CC0D03" w:rsidRDefault="00CC0D03" w:rsidP="00CC0D0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конкурс  «Лучшая </w:t>
      </w:r>
      <w:proofErr w:type="spellStart"/>
      <w:r>
        <w:rPr>
          <w:sz w:val="20"/>
          <w:szCs w:val="20"/>
        </w:rPr>
        <w:t>речёвка</w:t>
      </w:r>
      <w:proofErr w:type="spellEnd"/>
      <w:r>
        <w:rPr>
          <w:sz w:val="20"/>
          <w:szCs w:val="20"/>
        </w:rPr>
        <w:t>»                                                                театральная постановка</w:t>
      </w:r>
    </w:p>
    <w:p w:rsidR="00CC0D03" w:rsidRDefault="00CC0D03" w:rsidP="00CC0D03">
      <w:pPr>
        <w:spacing w:after="0" w:line="240" w:lineRule="auto"/>
        <w:rPr>
          <w:sz w:val="20"/>
          <w:szCs w:val="20"/>
        </w:rPr>
      </w:pPr>
    </w:p>
    <w:p w:rsidR="00CC0D03" w:rsidRDefault="00CC0D03" w:rsidP="00CC0D03">
      <w:pPr>
        <w:spacing w:after="0" w:line="240" w:lineRule="auto"/>
        <w:rPr>
          <w:sz w:val="20"/>
          <w:szCs w:val="20"/>
        </w:rPr>
      </w:pPr>
    </w:p>
    <w:p w:rsidR="00CC0D03" w:rsidRDefault="00CC0D03" w:rsidP="00CC0D03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0AAA13D1">
            <wp:extent cx="2597150" cy="194500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</w:t>
      </w:r>
      <w:r>
        <w:rPr>
          <w:noProof/>
          <w:sz w:val="20"/>
          <w:szCs w:val="20"/>
          <w:lang w:eastAsia="ru-RU"/>
        </w:rPr>
        <w:drawing>
          <wp:inline distT="0" distB="0" distL="0" distR="0" wp14:anchorId="3D1C71B9">
            <wp:extent cx="2628900" cy="197138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D03" w:rsidRDefault="00CC0D03" w:rsidP="00CC0D0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коллажи</w:t>
      </w:r>
    </w:p>
    <w:p w:rsidR="00CC0D03" w:rsidRDefault="00CC0D03" w:rsidP="00CC0D0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:rsidR="00B67E85" w:rsidRDefault="00B67E85" w:rsidP="00CC0D03">
      <w:pPr>
        <w:spacing w:after="0" w:line="240" w:lineRule="auto"/>
        <w:rPr>
          <w:sz w:val="20"/>
          <w:szCs w:val="20"/>
        </w:rPr>
      </w:pPr>
    </w:p>
    <w:p w:rsidR="00B67E85" w:rsidRDefault="00B67E85" w:rsidP="00CC0D03">
      <w:pPr>
        <w:spacing w:after="0" w:line="240" w:lineRule="auto"/>
        <w:rPr>
          <w:sz w:val="20"/>
          <w:szCs w:val="20"/>
        </w:rPr>
      </w:pPr>
    </w:p>
    <w:p w:rsidR="00B67E85" w:rsidRDefault="00B67E85" w:rsidP="00CC0D03">
      <w:pPr>
        <w:spacing w:after="0" w:line="240" w:lineRule="auto"/>
        <w:rPr>
          <w:sz w:val="20"/>
          <w:szCs w:val="20"/>
        </w:rPr>
      </w:pPr>
    </w:p>
    <w:p w:rsidR="00B67E85" w:rsidRDefault="00B67E85" w:rsidP="00CC0D03">
      <w:pPr>
        <w:spacing w:after="0" w:line="240" w:lineRule="auto"/>
        <w:rPr>
          <w:sz w:val="20"/>
          <w:szCs w:val="20"/>
        </w:rPr>
      </w:pPr>
    </w:p>
    <w:p w:rsidR="00B67E85" w:rsidRDefault="00E23CF7" w:rsidP="00B67E85">
      <w:pPr>
        <w:spacing w:after="0" w:line="240" w:lineRule="auto"/>
        <w:rPr>
          <w:sz w:val="20"/>
          <w:szCs w:val="20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A524687" wp14:editId="31687A31">
            <wp:extent cx="2592968" cy="1944686"/>
            <wp:effectExtent l="0" t="0" r="0" b="0"/>
            <wp:docPr id="26" name="Рисунок 26" descr="F:\моя\IMG_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оя\IMG_520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23" cy="19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D03">
        <w:rPr>
          <w:sz w:val="32"/>
          <w:szCs w:val="32"/>
        </w:rPr>
        <w:t xml:space="preserve">  </w:t>
      </w:r>
      <w:r w:rsidR="00B67E85">
        <w:rPr>
          <w:sz w:val="32"/>
          <w:szCs w:val="32"/>
        </w:rPr>
        <w:t xml:space="preserve">     </w:t>
      </w:r>
      <w:r w:rsidR="00B67E85">
        <w:rPr>
          <w:noProof/>
          <w:sz w:val="32"/>
          <w:szCs w:val="32"/>
          <w:lang w:eastAsia="ru-RU"/>
        </w:rPr>
        <w:drawing>
          <wp:inline distT="0" distB="0" distL="0" distR="0" wp14:anchorId="102478C7" wp14:editId="623A2F00">
            <wp:extent cx="2908847" cy="1936750"/>
            <wp:effectExtent l="0" t="0" r="635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85" cy="193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E85" w:rsidRDefault="00B67E85" w:rsidP="00B67E8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Акция «Шары пожеланий»</w:t>
      </w:r>
    </w:p>
    <w:p w:rsidR="00B67E85" w:rsidRDefault="00B67E85" w:rsidP="00B67E85">
      <w:pPr>
        <w:spacing w:after="0" w:line="240" w:lineRule="auto"/>
        <w:rPr>
          <w:sz w:val="20"/>
          <w:szCs w:val="20"/>
        </w:rPr>
      </w:pPr>
    </w:p>
    <w:p w:rsidR="00B67E85" w:rsidRPr="00B67E85" w:rsidRDefault="00B67E85" w:rsidP="00B67E85">
      <w:pPr>
        <w:spacing w:after="0" w:line="240" w:lineRule="auto"/>
        <w:rPr>
          <w:sz w:val="20"/>
          <w:szCs w:val="20"/>
        </w:rPr>
      </w:pPr>
    </w:p>
    <w:p w:rsidR="00E23CF7" w:rsidRDefault="00B67E85" w:rsidP="00B67E85">
      <w:pPr>
        <w:spacing w:after="0" w:line="240" w:lineRule="auto"/>
        <w:rPr>
          <w:sz w:val="20"/>
          <w:szCs w:val="20"/>
        </w:rPr>
      </w:pPr>
      <w:r>
        <w:rPr>
          <w:sz w:val="32"/>
          <w:szCs w:val="32"/>
        </w:rPr>
        <w:t xml:space="preserve">     </w:t>
      </w:r>
      <w:r w:rsidR="00CC0D03">
        <w:rPr>
          <w:sz w:val="32"/>
          <w:szCs w:val="32"/>
        </w:rPr>
        <w:t xml:space="preserve"> </w:t>
      </w:r>
      <w:r w:rsidR="00CC0D03">
        <w:rPr>
          <w:noProof/>
          <w:sz w:val="32"/>
          <w:szCs w:val="32"/>
          <w:lang w:eastAsia="ru-RU"/>
        </w:rPr>
        <w:drawing>
          <wp:inline distT="0" distB="0" distL="0" distR="0" wp14:anchorId="5E1703D3" wp14:editId="33FAA0F3">
            <wp:extent cx="2089150" cy="2778555"/>
            <wp:effectExtent l="0" t="0" r="635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45" cy="2782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30FD6850" wp14:editId="04979D55">
            <wp:extent cx="2078895" cy="277495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91" cy="277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CF7" w:rsidRDefault="00B67E85" w:rsidP="00B67E8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конкурс газет</w:t>
      </w:r>
    </w:p>
    <w:p w:rsidR="00B67E85" w:rsidRDefault="00B67E85" w:rsidP="00B67E85">
      <w:pPr>
        <w:spacing w:after="0" w:line="240" w:lineRule="auto"/>
        <w:rPr>
          <w:sz w:val="20"/>
          <w:szCs w:val="20"/>
        </w:rPr>
      </w:pPr>
    </w:p>
    <w:p w:rsidR="00B67E85" w:rsidRDefault="00B67E85" w:rsidP="00B67E85">
      <w:pPr>
        <w:spacing w:after="0" w:line="240" w:lineRule="auto"/>
        <w:rPr>
          <w:sz w:val="20"/>
          <w:szCs w:val="20"/>
        </w:rPr>
      </w:pPr>
    </w:p>
    <w:p w:rsidR="00B67E85" w:rsidRPr="00B67E85" w:rsidRDefault="00B67E85" w:rsidP="00B67E85">
      <w:pPr>
        <w:spacing w:after="0" w:line="240" w:lineRule="auto"/>
        <w:rPr>
          <w:sz w:val="20"/>
          <w:szCs w:val="20"/>
        </w:rPr>
      </w:pPr>
    </w:p>
    <w:p w:rsidR="00E23CF7" w:rsidRDefault="00E23CF7" w:rsidP="00B67E85">
      <w:pPr>
        <w:spacing w:after="0" w:line="240" w:lineRule="auto"/>
        <w:rPr>
          <w:sz w:val="20"/>
          <w:szCs w:val="20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BF26C84" wp14:editId="3E39D015">
            <wp:extent cx="2590800" cy="1943404"/>
            <wp:effectExtent l="0" t="0" r="0" b="0"/>
            <wp:docPr id="28" name="Рисунок 28" descr="F:\моя\IMG_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оя\IMG_523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38" cy="194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B67E85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4AF07E16" wp14:editId="0721DE46">
            <wp:extent cx="2588676" cy="1941468"/>
            <wp:effectExtent l="0" t="0" r="2540" b="1905"/>
            <wp:docPr id="29" name="Рисунок 29" descr="F:\моя\IMG_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моя\IMG_527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69" cy="194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E85" w:rsidRPr="00B67E85" w:rsidRDefault="00B67E85" w:rsidP="00B67E8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</w:t>
      </w:r>
      <w:proofErr w:type="spellStart"/>
      <w:r>
        <w:rPr>
          <w:sz w:val="20"/>
          <w:szCs w:val="20"/>
        </w:rPr>
        <w:t>тренинговая</w:t>
      </w:r>
      <w:proofErr w:type="spellEnd"/>
      <w:r>
        <w:rPr>
          <w:sz w:val="20"/>
          <w:szCs w:val="20"/>
        </w:rPr>
        <w:t xml:space="preserve">  работа  «Волшебные краски»</w:t>
      </w:r>
    </w:p>
    <w:p w:rsidR="00B67E85" w:rsidRDefault="00B67E85" w:rsidP="005F7D5D">
      <w:pPr>
        <w:rPr>
          <w:sz w:val="32"/>
          <w:szCs w:val="32"/>
        </w:rPr>
      </w:pPr>
    </w:p>
    <w:p w:rsidR="00E23CF7" w:rsidRDefault="00E23CF7" w:rsidP="005F7D5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8208AC" w:rsidRDefault="008208AC" w:rsidP="00B67E85">
      <w:pPr>
        <w:spacing w:after="0" w:line="240" w:lineRule="auto"/>
        <w:rPr>
          <w:sz w:val="20"/>
          <w:szCs w:val="20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D9E6DCD" wp14:editId="51E71D60">
            <wp:extent cx="2937521" cy="1956021"/>
            <wp:effectExtent l="0" t="0" r="0" b="6350"/>
            <wp:docPr id="32" name="Рисунок 32" descr="F:\моя\IMG_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моя\IMG_534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94" cy="196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B67E85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B67E85">
        <w:rPr>
          <w:noProof/>
          <w:sz w:val="32"/>
          <w:szCs w:val="32"/>
          <w:lang w:eastAsia="ru-RU"/>
        </w:rPr>
        <w:drawing>
          <wp:inline distT="0" distB="0" distL="0" distR="0" wp14:anchorId="2A5EC5CA" wp14:editId="10D6AF07">
            <wp:extent cx="2623931" cy="1964549"/>
            <wp:effectExtent l="0" t="0" r="508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79" cy="1966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08AC" w:rsidRDefault="00B67E85" w:rsidP="00B67E8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Куклотерапия                                                                        акция «Герой Дня»</w:t>
      </w:r>
    </w:p>
    <w:p w:rsidR="00822532" w:rsidRDefault="00822532" w:rsidP="00B67E85">
      <w:pPr>
        <w:spacing w:after="0" w:line="240" w:lineRule="auto"/>
        <w:rPr>
          <w:sz w:val="20"/>
          <w:szCs w:val="20"/>
        </w:rPr>
      </w:pPr>
    </w:p>
    <w:p w:rsidR="00822532" w:rsidRDefault="008208AC" w:rsidP="00822532">
      <w:pPr>
        <w:spacing w:after="0" w:line="240" w:lineRule="auto"/>
        <w:rPr>
          <w:sz w:val="20"/>
          <w:szCs w:val="20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9EB6C2E" wp14:editId="77A1DADA">
            <wp:extent cx="2767054" cy="2076640"/>
            <wp:effectExtent l="0" t="0" r="0" b="0"/>
            <wp:docPr id="37" name="Рисунок 37" descr="L:\день позитива\P30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:\день позитива\P3020006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30" cy="207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="00822532">
        <w:rPr>
          <w:sz w:val="32"/>
          <w:szCs w:val="32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1755DB9A" wp14:editId="53D666E8">
            <wp:extent cx="2711395" cy="2034871"/>
            <wp:effectExtent l="0" t="0" r="0" b="3810"/>
            <wp:docPr id="38" name="Рисунок 38" descr="L:\день позитива\Новая папка\P21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:\день позитива\Новая папка\P2100007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52" cy="203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532">
        <w:rPr>
          <w:sz w:val="32"/>
          <w:szCs w:val="32"/>
        </w:rPr>
        <w:t xml:space="preserve">   </w:t>
      </w:r>
    </w:p>
    <w:p w:rsidR="00822532" w:rsidRDefault="00822532" w:rsidP="0082253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работа в «Недели позитива»</w:t>
      </w:r>
      <w:r>
        <w:rPr>
          <w:sz w:val="32"/>
          <w:szCs w:val="32"/>
        </w:rPr>
        <w:t xml:space="preserve"> </w:t>
      </w:r>
    </w:p>
    <w:p w:rsidR="00822532" w:rsidRPr="00822532" w:rsidRDefault="00822532" w:rsidP="00822532">
      <w:pPr>
        <w:spacing w:after="0" w:line="240" w:lineRule="auto"/>
        <w:rPr>
          <w:sz w:val="20"/>
          <w:szCs w:val="20"/>
        </w:rPr>
      </w:pPr>
    </w:p>
    <w:p w:rsidR="00822532" w:rsidRDefault="00822532" w:rsidP="00822532">
      <w:pPr>
        <w:spacing w:after="0" w:line="240" w:lineRule="auto"/>
        <w:rPr>
          <w:sz w:val="20"/>
          <w:szCs w:val="20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410EE6A" wp14:editId="38970C49">
            <wp:extent cx="2806811" cy="1580038"/>
            <wp:effectExtent l="0" t="0" r="0" b="1270"/>
            <wp:docPr id="36" name="Рисунок 36" descr="L:\авиа-шоу1\Новая папка\PB1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:\авиа-шоу1\Новая папка\PB120013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59" cy="158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15BF13B4" wp14:editId="5E63A94B">
            <wp:extent cx="2854518" cy="160904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63" cy="161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532" w:rsidRDefault="00822532" w:rsidP="0082253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конкурс «пилотов»                                                                        спортивные игры</w:t>
      </w:r>
    </w:p>
    <w:p w:rsidR="00822532" w:rsidRPr="00822532" w:rsidRDefault="00822532" w:rsidP="00822532">
      <w:pPr>
        <w:spacing w:after="0" w:line="240" w:lineRule="auto"/>
        <w:rPr>
          <w:sz w:val="20"/>
          <w:szCs w:val="20"/>
        </w:rPr>
      </w:pPr>
    </w:p>
    <w:p w:rsidR="00822532" w:rsidRDefault="00822532" w:rsidP="00822532">
      <w:pPr>
        <w:spacing w:after="0" w:line="240" w:lineRule="auto"/>
        <w:rPr>
          <w:sz w:val="20"/>
          <w:szCs w:val="20"/>
        </w:rPr>
      </w:pPr>
      <w:r>
        <w:rPr>
          <w:sz w:val="32"/>
          <w:szCs w:val="32"/>
        </w:rPr>
        <w:t xml:space="preserve">                               </w:t>
      </w:r>
      <w:r w:rsidR="008208AC">
        <w:rPr>
          <w:sz w:val="32"/>
          <w:szCs w:val="32"/>
        </w:rPr>
        <w:t xml:space="preserve">  </w:t>
      </w:r>
      <w:r w:rsidR="008208AC">
        <w:rPr>
          <w:noProof/>
          <w:sz w:val="32"/>
          <w:szCs w:val="32"/>
          <w:lang w:eastAsia="ru-RU"/>
        </w:rPr>
        <w:drawing>
          <wp:inline distT="0" distB="0" distL="0" distR="0" wp14:anchorId="72CF5797" wp14:editId="17604248">
            <wp:extent cx="2756381" cy="2067340"/>
            <wp:effectExtent l="0" t="0" r="6350" b="9525"/>
            <wp:docPr id="40" name="Рисунок 40" descr="L:\Новая папка 1\P100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:\Новая папка 1\P1000865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38" cy="206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E85">
        <w:rPr>
          <w:sz w:val="32"/>
          <w:szCs w:val="32"/>
        </w:rPr>
        <w:t xml:space="preserve"> </w:t>
      </w:r>
    </w:p>
    <w:p w:rsidR="008208AC" w:rsidRDefault="00822532" w:rsidP="00822532">
      <w:pPr>
        <w:spacing w:after="0" w:line="240" w:lineRule="auto"/>
        <w:rPr>
          <w:sz w:val="32"/>
          <w:szCs w:val="32"/>
        </w:rPr>
      </w:pPr>
      <w:r>
        <w:rPr>
          <w:sz w:val="20"/>
          <w:szCs w:val="20"/>
        </w:rPr>
        <w:t xml:space="preserve">                                                                        юмористический  журнал</w:t>
      </w:r>
      <w:r w:rsidR="00B67E85">
        <w:rPr>
          <w:sz w:val="32"/>
          <w:szCs w:val="32"/>
        </w:rPr>
        <w:t xml:space="preserve"> </w:t>
      </w:r>
    </w:p>
    <w:p w:rsidR="00B67E85" w:rsidRPr="005F7D5D" w:rsidRDefault="00B67E85" w:rsidP="005F7D5D">
      <w:pPr>
        <w:rPr>
          <w:sz w:val="32"/>
          <w:szCs w:val="32"/>
        </w:rPr>
      </w:pPr>
    </w:p>
    <w:sectPr w:rsidR="00B67E85" w:rsidRPr="005F7D5D" w:rsidSect="00CC0D03">
      <w:footerReference w:type="even" r:id="rId33"/>
      <w:footerReference w:type="default" r:id="rId34"/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921" w:rsidRDefault="00101921">
      <w:pPr>
        <w:spacing w:after="0" w:line="240" w:lineRule="auto"/>
      </w:pPr>
      <w:r>
        <w:separator/>
      </w:r>
    </w:p>
  </w:endnote>
  <w:endnote w:type="continuationSeparator" w:id="0">
    <w:p w:rsidR="00101921" w:rsidRDefault="00101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11" w:rsidRDefault="00105153" w:rsidP="00146FE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C4011" w:rsidRDefault="00101921" w:rsidP="00BC4011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11" w:rsidRDefault="00105153" w:rsidP="00146FE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71272">
      <w:rPr>
        <w:rStyle w:val="a5"/>
        <w:noProof/>
      </w:rPr>
      <w:t>12</w:t>
    </w:r>
    <w:r>
      <w:rPr>
        <w:rStyle w:val="a5"/>
      </w:rPr>
      <w:fldChar w:fldCharType="end"/>
    </w:r>
  </w:p>
  <w:p w:rsidR="00BC4011" w:rsidRDefault="00101921" w:rsidP="00BC401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921" w:rsidRDefault="00101921">
      <w:pPr>
        <w:spacing w:after="0" w:line="240" w:lineRule="auto"/>
      </w:pPr>
      <w:r>
        <w:separator/>
      </w:r>
    </w:p>
  </w:footnote>
  <w:footnote w:type="continuationSeparator" w:id="0">
    <w:p w:rsidR="00101921" w:rsidRDefault="001019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627F4"/>
    <w:multiLevelType w:val="hybridMultilevel"/>
    <w:tmpl w:val="FFCCF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C534C3"/>
    <w:multiLevelType w:val="hybridMultilevel"/>
    <w:tmpl w:val="46DE2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0947EB"/>
    <w:multiLevelType w:val="hybridMultilevel"/>
    <w:tmpl w:val="5FE08F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FE4638"/>
    <w:multiLevelType w:val="hybridMultilevel"/>
    <w:tmpl w:val="5BD437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556BDA"/>
    <w:multiLevelType w:val="hybridMultilevel"/>
    <w:tmpl w:val="623AE3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C80"/>
    <w:rsid w:val="00101921"/>
    <w:rsid w:val="00105153"/>
    <w:rsid w:val="00471272"/>
    <w:rsid w:val="005F7D5D"/>
    <w:rsid w:val="008208AC"/>
    <w:rsid w:val="00822532"/>
    <w:rsid w:val="00931642"/>
    <w:rsid w:val="009727E6"/>
    <w:rsid w:val="00B67E85"/>
    <w:rsid w:val="00BC2C80"/>
    <w:rsid w:val="00CC0D03"/>
    <w:rsid w:val="00E23CF7"/>
    <w:rsid w:val="00EC63AB"/>
    <w:rsid w:val="00F26C91"/>
    <w:rsid w:val="00F45038"/>
    <w:rsid w:val="00FF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BC2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BC2C80"/>
  </w:style>
  <w:style w:type="character" w:styleId="a5">
    <w:name w:val="page number"/>
    <w:basedOn w:val="a0"/>
    <w:rsid w:val="00BC2C80"/>
  </w:style>
  <w:style w:type="paragraph" w:styleId="a6">
    <w:name w:val="Balloon Text"/>
    <w:basedOn w:val="a"/>
    <w:link w:val="a7"/>
    <w:uiPriority w:val="99"/>
    <w:semiHidden/>
    <w:unhideWhenUsed/>
    <w:rsid w:val="00BC2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2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BC2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BC2C80"/>
  </w:style>
  <w:style w:type="character" w:styleId="a5">
    <w:name w:val="page number"/>
    <w:basedOn w:val="a0"/>
    <w:rsid w:val="00BC2C80"/>
  </w:style>
  <w:style w:type="paragraph" w:styleId="a6">
    <w:name w:val="Balloon Text"/>
    <w:basedOn w:val="a"/>
    <w:link w:val="a7"/>
    <w:uiPriority w:val="99"/>
    <w:semiHidden/>
    <w:unhideWhenUsed/>
    <w:rsid w:val="00BC2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2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Мониторинг динамики уровня развития учащихся</a:t>
            </a:r>
          </a:p>
        </c:rich>
      </c:tx>
      <c:layout>
        <c:manualLayout>
          <c:xMode val="edge"/>
          <c:yMode val="edge"/>
          <c:x val="0.10572687224669604"/>
          <c:y val="1.968503937007874E-2"/>
        </c:manualLayout>
      </c:layout>
      <c:overlay val="0"/>
      <c:spPr>
        <a:noFill/>
        <a:ln w="2539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572687224669604"/>
          <c:y val="0.22047244094488189"/>
          <c:w val="0.52643171806167399"/>
          <c:h val="0.625984251968503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Лист1!$A$10</c:f>
              <c:strCache>
                <c:ptCount val="1"/>
                <c:pt idx="0">
                  <c:v>уровень познавательной активности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Лист1!$B$9:$D$9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Лист1!$B$10:$D$10</c:f>
              <c:numCache>
                <c:formatCode>0%</c:formatCode>
                <c:ptCount val="3"/>
                <c:pt idx="0">
                  <c:v>0.27</c:v>
                </c:pt>
                <c:pt idx="1">
                  <c:v>0.49</c:v>
                </c:pt>
                <c:pt idx="2">
                  <c:v>0.66</c:v>
                </c:pt>
              </c:numCache>
            </c:numRef>
          </c:val>
        </c:ser>
        <c:ser>
          <c:idx val="1"/>
          <c:order val="1"/>
          <c:tx>
            <c:strRef>
              <c:f>Лист1!$A$11</c:f>
              <c:strCache>
                <c:ptCount val="1"/>
                <c:pt idx="0">
                  <c:v>уровень враждебности</c:v>
                </c:pt>
              </c:strCache>
            </c:strRef>
          </c:tx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Лист1!$B$9:$D$9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Лист1!$B$11:$D$11</c:f>
              <c:numCache>
                <c:formatCode>0%</c:formatCode>
                <c:ptCount val="3"/>
                <c:pt idx="0">
                  <c:v>0.69</c:v>
                </c:pt>
                <c:pt idx="1">
                  <c:v>0.48</c:v>
                </c:pt>
                <c:pt idx="2">
                  <c:v>0.23</c:v>
                </c:pt>
              </c:numCache>
            </c:numRef>
          </c:val>
        </c:ser>
        <c:ser>
          <c:idx val="2"/>
          <c:order val="2"/>
          <c:tx>
            <c:strRef>
              <c:f>Лист1!$A$12</c:f>
              <c:strCache>
                <c:ptCount val="1"/>
                <c:pt idx="0">
                  <c:v>уровень воспитанности</c:v>
                </c:pt>
              </c:strCache>
            </c:strRef>
          </c:tx>
          <c:spPr>
            <a:solidFill>
              <a:srgbClr val="008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Лист1!$B$9:$D$9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Лист1!$B$12:$D$12</c:f>
              <c:numCache>
                <c:formatCode>0%</c:formatCode>
                <c:ptCount val="3"/>
                <c:pt idx="0">
                  <c:v>0.11</c:v>
                </c:pt>
                <c:pt idx="1">
                  <c:v>0.23</c:v>
                </c:pt>
                <c:pt idx="2">
                  <c:v>0.56999999999999995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718208"/>
        <c:axId val="90719744"/>
      </c:barChart>
      <c:catAx>
        <c:axId val="90718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07197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07197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0718208"/>
        <c:crosses val="autoZero"/>
        <c:crossBetween val="between"/>
      </c:valAx>
      <c:spPr>
        <a:gradFill rotWithShape="0">
          <a:gsLst>
            <a:gs pos="0">
              <a:srgbClr xmlns:mc="http://schemas.openxmlformats.org/markup-compatibility/2006" xmlns:a14="http://schemas.microsoft.com/office/drawing/2010/main" val="000000" mc:Ignorable="a14" a14:legacySpreadsheetColorIndex="31">
                <a:gamma/>
                <a:shade val="46275"/>
                <a:invGamma/>
              </a:srgbClr>
            </a:gs>
            <a:gs pos="100000">
              <a:srgbClr xmlns:mc="http://schemas.openxmlformats.org/markup-compatibility/2006" xmlns:a14="http://schemas.microsoft.com/office/drawing/2010/main" val="CCCCFF" mc:Ignorable="a14" a14:legacySpreadsheetColorIndex="31"/>
            </a:gs>
          </a:gsLst>
          <a:lin ang="18900000" scaled="1"/>
        </a:gradFill>
        <a:ln w="12700">
          <a:solidFill>
            <a:srgbClr val="9999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541850220264317"/>
          <c:y val="0.23228346456692914"/>
          <c:w val="0.33700440528634362"/>
          <c:h val="0.5944881889763780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2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Мониторинг адаптации первоклассников к условиям школы - интерната</a:t>
            </a:r>
          </a:p>
        </c:rich>
      </c:tx>
      <c:layout>
        <c:manualLayout>
          <c:xMode val="edge"/>
          <c:yMode val="edge"/>
          <c:x val="0.14965986394557823"/>
          <c:y val="2.0242914979757085E-2"/>
        </c:manualLayout>
      </c:layout>
      <c:overlay val="0"/>
      <c:spPr>
        <a:noFill/>
        <a:ln w="25381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884353741496598"/>
          <c:y val="0.29959514170040485"/>
          <c:w val="0.58730158730158732"/>
          <c:h val="0.542510121457489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Лист1!$A$10</c:f>
              <c:strCache>
                <c:ptCount val="1"/>
                <c:pt idx="0">
                  <c:v>Высокий уровень адаптации</c:v>
                </c:pt>
              </c:strCache>
            </c:strRef>
          </c:tx>
          <c:spPr>
            <a:solidFill>
              <a:srgbClr val="FF0000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874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Лист1!$B$9:$D$9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Лист1!$B$10:$D$10</c:f>
              <c:numCache>
                <c:formatCode>0%</c:formatCode>
                <c:ptCount val="3"/>
                <c:pt idx="0">
                  <c:v>0</c:v>
                </c:pt>
                <c:pt idx="1">
                  <c:v>0.3</c:v>
                </c:pt>
                <c:pt idx="2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Лист1!$A$11</c:f>
              <c:strCache>
                <c:ptCount val="1"/>
                <c:pt idx="0">
                  <c:v>Средний уровень адаптации</c:v>
                </c:pt>
              </c:strCache>
            </c:strRef>
          </c:tx>
          <c:spPr>
            <a:solidFill>
              <a:srgbClr val="0000FF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874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Лист1!$B$9:$D$9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Лист1!$B$11:$D$11</c:f>
              <c:numCache>
                <c:formatCode>0%</c:formatCode>
                <c:ptCount val="3"/>
                <c:pt idx="0">
                  <c:v>0.4</c:v>
                </c:pt>
                <c:pt idx="1">
                  <c:v>0.5</c:v>
                </c:pt>
                <c:pt idx="2">
                  <c:v>0.6</c:v>
                </c:pt>
              </c:numCache>
            </c:numRef>
          </c:val>
        </c:ser>
        <c:ser>
          <c:idx val="2"/>
          <c:order val="2"/>
          <c:tx>
            <c:strRef>
              <c:f>Лист1!$A$12</c:f>
              <c:strCache>
                <c:ptCount val="1"/>
                <c:pt idx="0">
                  <c:v>Низкий уровень адаптации</c:v>
                </c:pt>
              </c:strCache>
            </c:strRef>
          </c:tx>
          <c:spPr>
            <a:solidFill>
              <a:srgbClr val="008000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874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Лист1!$B$9:$D$9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Лист1!$B$12:$D$12</c:f>
              <c:numCache>
                <c:formatCode>0%</c:formatCode>
                <c:ptCount val="3"/>
                <c:pt idx="0">
                  <c:v>0.6</c:v>
                </c:pt>
                <c:pt idx="1">
                  <c:v>0.2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178176"/>
        <c:axId val="102192256"/>
      </c:barChart>
      <c:catAx>
        <c:axId val="102178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4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1922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2192256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4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178176"/>
        <c:crosses val="autoZero"/>
        <c:crossBetween val="between"/>
      </c:valAx>
      <c:spPr>
        <a:gradFill rotWithShape="0">
          <a:gsLst>
            <a:gs pos="0">
              <a:srgbClr xmlns:mc="http://schemas.openxmlformats.org/markup-compatibility/2006" xmlns:a14="http://schemas.microsoft.com/office/drawing/2010/main" val="000000" mc:Ignorable="a14" a14:legacySpreadsheetColorIndex="31">
                <a:gamma/>
                <a:shade val="46275"/>
                <a:invGamma/>
              </a:srgbClr>
            </a:gs>
            <a:gs pos="100000">
              <a:srgbClr xmlns:mc="http://schemas.openxmlformats.org/markup-compatibility/2006" xmlns:a14="http://schemas.microsoft.com/office/drawing/2010/main" val="CCCCFF" mc:Ignorable="a14" a14:legacySpreadsheetColorIndex="31"/>
            </a:gs>
          </a:gsLst>
          <a:lin ang="18900000" scaled="1"/>
        </a:gradFill>
        <a:ln w="12691">
          <a:solidFill>
            <a:srgbClr val="9999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1882086167800452"/>
          <c:y val="0.35222672064777327"/>
          <c:w val="0.27210884353741499"/>
          <c:h val="0.4291497975708502"/>
        </c:manualLayout>
      </c:layout>
      <c:overlay val="0"/>
      <c:spPr>
        <a:solidFill>
          <a:srgbClr val="FFFFFF"/>
        </a:solidFill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804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3">
      <a:solidFill>
        <a:srgbClr val="000000"/>
      </a:solidFill>
      <a:prstDash val="solid"/>
    </a:ln>
  </c:spPr>
  <c:txPr>
    <a:bodyPr/>
    <a:lstStyle/>
    <a:p>
      <a:pPr>
        <a:defRPr sz="874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2945</Words>
  <Characters>16793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2014-04-27T14:22:00Z</cp:lastPrinted>
  <dcterms:created xsi:type="dcterms:W3CDTF">2014-04-25T05:51:00Z</dcterms:created>
  <dcterms:modified xsi:type="dcterms:W3CDTF">2014-04-27T21:52:00Z</dcterms:modified>
</cp:coreProperties>
</file>