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3B" w:rsidRPr="004F6BBA" w:rsidRDefault="0058663B" w:rsidP="0058663B">
      <w:pPr>
        <w:jc w:val="center"/>
        <w:rPr>
          <w:sz w:val="24"/>
          <w:szCs w:val="24"/>
        </w:rPr>
      </w:pPr>
      <w:r w:rsidRPr="004F6BBA">
        <w:rPr>
          <w:sz w:val="24"/>
          <w:szCs w:val="24"/>
        </w:rPr>
        <w:t>Министерство образова</w:t>
      </w:r>
      <w:r w:rsidR="00B33E53">
        <w:rPr>
          <w:sz w:val="24"/>
          <w:szCs w:val="24"/>
        </w:rPr>
        <w:t>ния Московской области</w:t>
      </w:r>
    </w:p>
    <w:p w:rsidR="0058663B" w:rsidRPr="004F6BBA" w:rsidRDefault="0058663B" w:rsidP="0058663B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F6BBA">
        <w:rPr>
          <w:b/>
          <w:sz w:val="24"/>
          <w:szCs w:val="24"/>
        </w:rPr>
        <w:t xml:space="preserve"> </w:t>
      </w:r>
      <w:r w:rsidR="00B33E53">
        <w:rPr>
          <w:b/>
          <w:sz w:val="24"/>
          <w:szCs w:val="24"/>
        </w:rPr>
        <w:t>Г</w:t>
      </w:r>
      <w:r w:rsidRPr="004F6BBA">
        <w:rPr>
          <w:b/>
          <w:sz w:val="24"/>
          <w:szCs w:val="24"/>
        </w:rPr>
        <w:t xml:space="preserve">осударственное </w:t>
      </w:r>
      <w:r w:rsidR="00B33E53">
        <w:rPr>
          <w:b/>
          <w:sz w:val="24"/>
          <w:szCs w:val="24"/>
        </w:rPr>
        <w:t xml:space="preserve">бюджетное </w:t>
      </w:r>
      <w:r w:rsidRPr="004F6BBA">
        <w:rPr>
          <w:b/>
          <w:sz w:val="24"/>
          <w:szCs w:val="24"/>
        </w:rPr>
        <w:t xml:space="preserve">образовательное учреждение </w:t>
      </w:r>
    </w:p>
    <w:p w:rsidR="0058663B" w:rsidRPr="004F6BBA" w:rsidRDefault="0058663B" w:rsidP="0058663B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F6BBA">
        <w:rPr>
          <w:b/>
          <w:sz w:val="24"/>
          <w:szCs w:val="24"/>
        </w:rPr>
        <w:t>среднего профессионального образования</w:t>
      </w:r>
      <w:r w:rsidR="00B33E53">
        <w:rPr>
          <w:b/>
          <w:sz w:val="24"/>
          <w:szCs w:val="24"/>
        </w:rPr>
        <w:t xml:space="preserve"> Московской области</w:t>
      </w:r>
    </w:p>
    <w:p w:rsidR="0058663B" w:rsidRPr="004F6BBA" w:rsidRDefault="0058663B" w:rsidP="0058663B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F6BBA">
        <w:rPr>
          <w:b/>
          <w:sz w:val="24"/>
          <w:szCs w:val="24"/>
        </w:rPr>
        <w:t xml:space="preserve"> </w:t>
      </w:r>
      <w:r w:rsidR="00B33E53">
        <w:rPr>
          <w:b/>
          <w:sz w:val="24"/>
          <w:szCs w:val="24"/>
        </w:rPr>
        <w:t>«</w:t>
      </w:r>
      <w:r w:rsidRPr="004F6BBA">
        <w:rPr>
          <w:b/>
          <w:sz w:val="24"/>
          <w:szCs w:val="24"/>
        </w:rPr>
        <w:t>Краснозаводский химико-механический колледж</w:t>
      </w:r>
      <w:r w:rsidR="00B33E53">
        <w:rPr>
          <w:b/>
          <w:sz w:val="24"/>
          <w:szCs w:val="24"/>
        </w:rPr>
        <w:t>»</w:t>
      </w:r>
    </w:p>
    <w:p w:rsidR="0058663B" w:rsidRDefault="0058663B" w:rsidP="0058663B">
      <w:pPr>
        <w:spacing w:line="240" w:lineRule="auto"/>
        <w:jc w:val="center"/>
        <w:rPr>
          <w:b/>
        </w:rPr>
      </w:pPr>
    </w:p>
    <w:p w:rsidR="0058663B" w:rsidRDefault="0058663B" w:rsidP="0058663B">
      <w:pPr>
        <w:spacing w:line="240" w:lineRule="auto"/>
        <w:jc w:val="center"/>
        <w:rPr>
          <w:b/>
        </w:rPr>
      </w:pPr>
    </w:p>
    <w:p w:rsidR="0058663B" w:rsidRDefault="0058663B" w:rsidP="0058663B">
      <w:pPr>
        <w:spacing w:line="240" w:lineRule="auto"/>
        <w:jc w:val="center"/>
        <w:rPr>
          <w:b/>
        </w:rPr>
      </w:pPr>
    </w:p>
    <w:p w:rsidR="0058663B" w:rsidRPr="00A73D04" w:rsidRDefault="0058663B" w:rsidP="0058663B">
      <w:pPr>
        <w:spacing w:line="240" w:lineRule="auto"/>
        <w:contextualSpacing/>
        <w:jc w:val="right"/>
        <w:rPr>
          <w:sz w:val="28"/>
          <w:szCs w:val="28"/>
        </w:rPr>
      </w:pPr>
      <w:r w:rsidRPr="00A73D04">
        <w:rPr>
          <w:sz w:val="28"/>
          <w:szCs w:val="28"/>
        </w:rPr>
        <w:t xml:space="preserve">                                                      </w:t>
      </w:r>
      <w:r w:rsidR="00B33E53">
        <w:rPr>
          <w:sz w:val="28"/>
          <w:szCs w:val="28"/>
        </w:rPr>
        <w:t xml:space="preserve">                               Утверждаю</w:t>
      </w:r>
    </w:p>
    <w:p w:rsidR="0058663B" w:rsidRDefault="0058663B" w:rsidP="0058663B">
      <w:pPr>
        <w:spacing w:line="240" w:lineRule="auto"/>
        <w:contextualSpacing/>
        <w:jc w:val="right"/>
        <w:rPr>
          <w:sz w:val="28"/>
          <w:szCs w:val="28"/>
        </w:rPr>
      </w:pPr>
      <w:r w:rsidRPr="00A73D04">
        <w:rPr>
          <w:sz w:val="28"/>
          <w:szCs w:val="28"/>
        </w:rPr>
        <w:t xml:space="preserve">                                                                                      Директор колледжа</w:t>
      </w:r>
    </w:p>
    <w:p w:rsidR="00B24B64" w:rsidRPr="00A73D04" w:rsidRDefault="00B24B64" w:rsidP="0058663B">
      <w:pPr>
        <w:spacing w:line="240" w:lineRule="auto"/>
        <w:contextualSpacing/>
        <w:jc w:val="right"/>
        <w:rPr>
          <w:sz w:val="28"/>
          <w:szCs w:val="28"/>
        </w:rPr>
      </w:pPr>
    </w:p>
    <w:p w:rsidR="0058663B" w:rsidRPr="00A73D04" w:rsidRDefault="0058663B" w:rsidP="0058663B">
      <w:pPr>
        <w:spacing w:line="240" w:lineRule="auto"/>
        <w:contextualSpacing/>
        <w:jc w:val="right"/>
        <w:rPr>
          <w:sz w:val="28"/>
          <w:szCs w:val="28"/>
        </w:rPr>
      </w:pPr>
      <w:r w:rsidRPr="00A73D0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73D04">
        <w:rPr>
          <w:sz w:val="28"/>
          <w:szCs w:val="28"/>
        </w:rPr>
        <w:t>___________Е.С. Воробьева</w:t>
      </w:r>
    </w:p>
    <w:p w:rsidR="0058663B" w:rsidRDefault="0058663B" w:rsidP="0058663B">
      <w:pPr>
        <w:spacing w:line="240" w:lineRule="auto"/>
      </w:pPr>
    </w:p>
    <w:p w:rsidR="0058663B" w:rsidRDefault="0058663B" w:rsidP="0058663B">
      <w:pPr>
        <w:spacing w:line="240" w:lineRule="auto"/>
      </w:pPr>
    </w:p>
    <w:p w:rsidR="0058663B" w:rsidRDefault="0058663B" w:rsidP="0058663B">
      <w:pPr>
        <w:spacing w:line="240" w:lineRule="auto"/>
      </w:pPr>
    </w:p>
    <w:p w:rsidR="0058663B" w:rsidRDefault="0058663B" w:rsidP="0058663B">
      <w:pPr>
        <w:spacing w:line="240" w:lineRule="auto"/>
      </w:pPr>
    </w:p>
    <w:p w:rsidR="0058663B" w:rsidRDefault="0058663B" w:rsidP="0058663B">
      <w:pPr>
        <w:spacing w:line="240" w:lineRule="auto"/>
        <w:jc w:val="center"/>
        <w:rPr>
          <w:sz w:val="36"/>
          <w:szCs w:val="36"/>
        </w:rPr>
      </w:pPr>
    </w:p>
    <w:p w:rsidR="0058663B" w:rsidRPr="00CB412B" w:rsidRDefault="0058663B" w:rsidP="004A3E32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CB412B">
        <w:rPr>
          <w:b/>
          <w:sz w:val="40"/>
          <w:szCs w:val="40"/>
        </w:rPr>
        <w:t>Методическая разработка</w:t>
      </w:r>
    </w:p>
    <w:p w:rsidR="004A3E32" w:rsidRPr="004A3E32" w:rsidRDefault="004A3E32" w:rsidP="004A3E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 w:rsidRPr="004A3E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аучно-практическ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ой</w:t>
      </w:r>
      <w:r w:rsidRPr="004A3E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 w:rsidRPr="004A3E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A3E32" w:rsidRDefault="00B33E53" w:rsidP="004A3E32">
      <w:pPr>
        <w:spacing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«Славные сыны Отечества</w:t>
      </w:r>
      <w:r w:rsidR="004A3E32" w:rsidRPr="004A3E32">
        <w:rPr>
          <w:b/>
          <w:sz w:val="40"/>
          <w:szCs w:val="40"/>
        </w:rPr>
        <w:t>»</w:t>
      </w:r>
    </w:p>
    <w:p w:rsidR="004A3E32" w:rsidRPr="00D23129" w:rsidRDefault="00B33E53" w:rsidP="004A3E32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посвященной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200-летию со дня </w:t>
      </w:r>
      <w:r w:rsidR="004A3E32" w:rsidRPr="00D231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4A3E32" w:rsidRPr="004A3E32" w:rsidRDefault="00B33E53" w:rsidP="004A3E32">
      <w:pPr>
        <w:spacing w:line="240" w:lineRule="auto"/>
        <w:contextualSpacing/>
        <w:jc w:val="center"/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Бородинской битвы</w:t>
      </w:r>
    </w:p>
    <w:p w:rsidR="0058663B" w:rsidRPr="00D23129" w:rsidRDefault="0058663B" w:rsidP="0058663B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8663B" w:rsidRPr="00493048" w:rsidRDefault="0058663B" w:rsidP="0058663B">
      <w:pPr>
        <w:spacing w:line="240" w:lineRule="auto"/>
        <w:contextualSpacing/>
        <w:jc w:val="center"/>
        <w:rPr>
          <w:b/>
          <w:sz w:val="40"/>
          <w:szCs w:val="40"/>
        </w:rPr>
      </w:pPr>
    </w:p>
    <w:p w:rsidR="0058663B" w:rsidRDefault="0058663B" w:rsidP="0058663B">
      <w:pPr>
        <w:spacing w:line="240" w:lineRule="auto"/>
        <w:jc w:val="center"/>
        <w:rPr>
          <w:sz w:val="36"/>
          <w:szCs w:val="36"/>
        </w:rPr>
      </w:pPr>
    </w:p>
    <w:p w:rsidR="0058663B" w:rsidRDefault="0058663B" w:rsidP="0058663B">
      <w:pPr>
        <w:spacing w:line="240" w:lineRule="auto"/>
        <w:jc w:val="center"/>
        <w:rPr>
          <w:sz w:val="36"/>
          <w:szCs w:val="36"/>
        </w:rPr>
      </w:pPr>
    </w:p>
    <w:p w:rsidR="0058663B" w:rsidRPr="00A73D04" w:rsidRDefault="0058663B" w:rsidP="0058663B">
      <w:pPr>
        <w:spacing w:line="240" w:lineRule="auto"/>
        <w:contextualSpacing/>
        <w:jc w:val="right"/>
        <w:rPr>
          <w:sz w:val="28"/>
          <w:szCs w:val="28"/>
        </w:rPr>
      </w:pPr>
      <w:r>
        <w:t xml:space="preserve">                                                                          </w:t>
      </w:r>
      <w:r w:rsidRPr="00A73D04">
        <w:rPr>
          <w:sz w:val="28"/>
          <w:szCs w:val="28"/>
        </w:rPr>
        <w:t>Разработал</w:t>
      </w:r>
    </w:p>
    <w:p w:rsidR="0058663B" w:rsidRPr="00A73D04" w:rsidRDefault="0058663B" w:rsidP="0058663B">
      <w:pPr>
        <w:spacing w:line="240" w:lineRule="auto"/>
        <w:contextualSpacing/>
        <w:jc w:val="right"/>
        <w:rPr>
          <w:sz w:val="28"/>
          <w:szCs w:val="28"/>
        </w:rPr>
      </w:pPr>
      <w:r w:rsidRPr="00A73D04">
        <w:rPr>
          <w:sz w:val="28"/>
          <w:szCs w:val="28"/>
        </w:rPr>
        <w:t xml:space="preserve">                                     </w:t>
      </w:r>
      <w:r w:rsidR="00B33E53">
        <w:rPr>
          <w:sz w:val="28"/>
          <w:szCs w:val="28"/>
        </w:rPr>
        <w:t xml:space="preserve">                         Начальник НМО</w:t>
      </w:r>
      <w:r w:rsidRPr="00A73D04">
        <w:rPr>
          <w:sz w:val="28"/>
          <w:szCs w:val="28"/>
        </w:rPr>
        <w:t xml:space="preserve">  </w:t>
      </w:r>
    </w:p>
    <w:p w:rsidR="0058663B" w:rsidRDefault="0058663B" w:rsidP="0058663B">
      <w:pPr>
        <w:spacing w:line="240" w:lineRule="auto"/>
        <w:contextualSpacing/>
        <w:jc w:val="right"/>
      </w:pPr>
      <w:r w:rsidRPr="00A73D04">
        <w:rPr>
          <w:sz w:val="28"/>
          <w:szCs w:val="28"/>
        </w:rPr>
        <w:t xml:space="preserve">                                                              ______________</w:t>
      </w:r>
      <w:r w:rsidR="00B33E53">
        <w:rPr>
          <w:sz w:val="28"/>
          <w:szCs w:val="28"/>
        </w:rPr>
        <w:t>Н.В.Стависская</w:t>
      </w:r>
      <w:r>
        <w:t xml:space="preserve">     </w:t>
      </w:r>
    </w:p>
    <w:p w:rsidR="0058663B" w:rsidRDefault="0058663B" w:rsidP="0058663B">
      <w:pPr>
        <w:spacing w:line="240" w:lineRule="auto"/>
        <w:jc w:val="both"/>
      </w:pPr>
    </w:p>
    <w:p w:rsidR="0058663B" w:rsidRDefault="0058663B" w:rsidP="0058663B">
      <w:pPr>
        <w:spacing w:line="240" w:lineRule="auto"/>
        <w:jc w:val="both"/>
      </w:pPr>
    </w:p>
    <w:p w:rsidR="0058663B" w:rsidRDefault="0058663B" w:rsidP="0058663B">
      <w:pPr>
        <w:spacing w:line="240" w:lineRule="auto"/>
        <w:jc w:val="both"/>
      </w:pPr>
    </w:p>
    <w:p w:rsidR="00B24B64" w:rsidRDefault="00B24B64" w:rsidP="0058663B">
      <w:pPr>
        <w:spacing w:line="240" w:lineRule="auto"/>
        <w:jc w:val="both"/>
      </w:pPr>
    </w:p>
    <w:p w:rsidR="004A3E32" w:rsidRDefault="004A3E32" w:rsidP="0058663B">
      <w:pPr>
        <w:spacing w:line="240" w:lineRule="auto"/>
        <w:jc w:val="center"/>
        <w:rPr>
          <w:sz w:val="28"/>
          <w:szCs w:val="28"/>
        </w:rPr>
      </w:pPr>
    </w:p>
    <w:p w:rsidR="004A3E32" w:rsidRDefault="004A3E32" w:rsidP="0058663B">
      <w:pPr>
        <w:spacing w:line="240" w:lineRule="auto"/>
        <w:jc w:val="center"/>
        <w:rPr>
          <w:sz w:val="28"/>
          <w:szCs w:val="28"/>
        </w:rPr>
      </w:pPr>
    </w:p>
    <w:p w:rsidR="0058663B" w:rsidRPr="000212A2" w:rsidRDefault="00B33E53" w:rsidP="0058663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58663B">
        <w:rPr>
          <w:sz w:val="28"/>
          <w:szCs w:val="28"/>
        </w:rPr>
        <w:t xml:space="preserve"> г.</w:t>
      </w:r>
    </w:p>
    <w:p w:rsidR="0058663B" w:rsidRPr="0058663B" w:rsidRDefault="0058663B" w:rsidP="0058663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Научно-практическая </w:t>
      </w:r>
      <w:r w:rsidRPr="00586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конференция </w:t>
      </w:r>
    </w:p>
    <w:p w:rsidR="0058663B" w:rsidRPr="0058663B" w:rsidRDefault="00B33E53" w:rsidP="00586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«Славные сыны Отечества</w:t>
      </w:r>
      <w:r w:rsidR="0058663B" w:rsidRPr="0058663B">
        <w:rPr>
          <w:b/>
          <w:sz w:val="32"/>
          <w:szCs w:val="32"/>
        </w:rPr>
        <w:t>»</w:t>
      </w:r>
    </w:p>
    <w:p w:rsidR="00953EA1" w:rsidRDefault="00953EA1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3B" w:rsidRPr="004A3E32" w:rsidRDefault="0058663B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b/>
          <w:sz w:val="28"/>
          <w:szCs w:val="28"/>
        </w:rPr>
        <w:t>Цель:</w:t>
      </w:r>
      <w:r w:rsidRPr="004A3E32">
        <w:rPr>
          <w:rFonts w:ascii="Times New Roman" w:hAnsi="Times New Roman" w:cs="Times New Roman"/>
          <w:sz w:val="28"/>
          <w:szCs w:val="28"/>
        </w:rPr>
        <w:t xml:space="preserve"> воспитание гражданина Отечества </w:t>
      </w:r>
      <w:r w:rsidR="00B33E53">
        <w:rPr>
          <w:rFonts w:ascii="Times New Roman" w:hAnsi="Times New Roman" w:cs="Times New Roman"/>
          <w:sz w:val="28"/>
          <w:szCs w:val="28"/>
        </w:rPr>
        <w:t>на основе изучения истории побед ру</w:t>
      </w:r>
      <w:r w:rsidR="00B33E53">
        <w:rPr>
          <w:rFonts w:ascii="Times New Roman" w:hAnsi="Times New Roman" w:cs="Times New Roman"/>
          <w:sz w:val="28"/>
          <w:szCs w:val="28"/>
        </w:rPr>
        <w:t>с</w:t>
      </w:r>
      <w:r w:rsidR="00B33E53">
        <w:rPr>
          <w:rFonts w:ascii="Times New Roman" w:hAnsi="Times New Roman" w:cs="Times New Roman"/>
          <w:sz w:val="28"/>
          <w:szCs w:val="28"/>
        </w:rPr>
        <w:t>ской армии, героизма россиян</w:t>
      </w:r>
      <w:r w:rsidRPr="004A3E32">
        <w:rPr>
          <w:rFonts w:ascii="Times New Roman" w:hAnsi="Times New Roman" w:cs="Times New Roman"/>
          <w:sz w:val="28"/>
          <w:szCs w:val="28"/>
        </w:rPr>
        <w:t>.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> </w:t>
      </w:r>
      <w:r w:rsidRPr="004A3E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 xml:space="preserve">1. Раскрыть </w:t>
      </w:r>
      <w:r w:rsidR="00B33E53">
        <w:rPr>
          <w:rFonts w:ascii="Times New Roman" w:hAnsi="Times New Roman" w:cs="Times New Roman"/>
          <w:sz w:val="28"/>
          <w:szCs w:val="28"/>
        </w:rPr>
        <w:t>значимость Бородинской битвы для исхода Отечественной войны 1812 года</w:t>
      </w:r>
      <w:r w:rsidRPr="004A3E32">
        <w:rPr>
          <w:rFonts w:ascii="Times New Roman" w:hAnsi="Times New Roman" w:cs="Times New Roman"/>
          <w:sz w:val="28"/>
          <w:szCs w:val="28"/>
        </w:rPr>
        <w:t>.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>2. Показа</w:t>
      </w:r>
      <w:r w:rsidR="00B33E53">
        <w:rPr>
          <w:rFonts w:ascii="Times New Roman" w:hAnsi="Times New Roman" w:cs="Times New Roman"/>
          <w:sz w:val="28"/>
          <w:szCs w:val="28"/>
        </w:rPr>
        <w:t>ть героизм, патриотизм и самоотверженность русских воинов</w:t>
      </w:r>
      <w:r w:rsidRPr="004A3E32">
        <w:rPr>
          <w:rFonts w:ascii="Times New Roman" w:hAnsi="Times New Roman" w:cs="Times New Roman"/>
          <w:sz w:val="28"/>
          <w:szCs w:val="28"/>
        </w:rPr>
        <w:t>.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4A3E32">
        <w:rPr>
          <w:rFonts w:ascii="Times New Roman" w:hAnsi="Times New Roman" w:cs="Times New Roman"/>
          <w:sz w:val="28"/>
          <w:szCs w:val="28"/>
        </w:rPr>
        <w:t xml:space="preserve"> </w:t>
      </w:r>
      <w:r w:rsidR="004A3E32"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  <w:r w:rsidRPr="004A3E32">
        <w:rPr>
          <w:rFonts w:ascii="Times New Roman" w:hAnsi="Times New Roman" w:cs="Times New Roman"/>
          <w:sz w:val="28"/>
          <w:szCs w:val="28"/>
        </w:rPr>
        <w:t xml:space="preserve"> с элементами  диску</w:t>
      </w:r>
      <w:r w:rsidRPr="004A3E32">
        <w:rPr>
          <w:rFonts w:ascii="Times New Roman" w:hAnsi="Times New Roman" w:cs="Times New Roman"/>
          <w:sz w:val="28"/>
          <w:szCs w:val="28"/>
        </w:rPr>
        <w:t>с</w:t>
      </w:r>
      <w:r w:rsidRPr="004A3E32">
        <w:rPr>
          <w:rFonts w:ascii="Times New Roman" w:hAnsi="Times New Roman" w:cs="Times New Roman"/>
          <w:sz w:val="28"/>
          <w:szCs w:val="28"/>
        </w:rPr>
        <w:t xml:space="preserve">сии.                     </w:t>
      </w:r>
    </w:p>
    <w:p w:rsidR="0058663B" w:rsidRPr="004A3E32" w:rsidRDefault="004A3E32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</w:t>
      </w:r>
      <w:r w:rsidR="0058663B" w:rsidRPr="004A3E32">
        <w:rPr>
          <w:rFonts w:ascii="Times New Roman" w:hAnsi="Times New Roman" w:cs="Times New Roman"/>
          <w:sz w:val="28"/>
          <w:szCs w:val="28"/>
        </w:rPr>
        <w:t xml:space="preserve"> строится  на основе подготовленных </w:t>
      </w:r>
      <w:r>
        <w:rPr>
          <w:rFonts w:ascii="Times New Roman" w:hAnsi="Times New Roman" w:cs="Times New Roman"/>
          <w:sz w:val="28"/>
          <w:szCs w:val="28"/>
        </w:rPr>
        <w:t>студентами докладов</w:t>
      </w:r>
      <w:r w:rsidR="0058663B" w:rsidRPr="004A3E32">
        <w:rPr>
          <w:rFonts w:ascii="Times New Roman" w:hAnsi="Times New Roman" w:cs="Times New Roman"/>
          <w:sz w:val="28"/>
          <w:szCs w:val="28"/>
        </w:rPr>
        <w:t xml:space="preserve"> и пр</w:t>
      </w:r>
      <w:r w:rsidR="0058663B" w:rsidRPr="004A3E32">
        <w:rPr>
          <w:rFonts w:ascii="Times New Roman" w:hAnsi="Times New Roman" w:cs="Times New Roman"/>
          <w:sz w:val="28"/>
          <w:szCs w:val="28"/>
        </w:rPr>
        <w:t>е</w:t>
      </w:r>
      <w:r w:rsidR="0058663B" w:rsidRPr="004A3E32">
        <w:rPr>
          <w:rFonts w:ascii="Times New Roman" w:hAnsi="Times New Roman" w:cs="Times New Roman"/>
          <w:sz w:val="28"/>
          <w:szCs w:val="28"/>
        </w:rPr>
        <w:t>зентац</w:t>
      </w:r>
      <w:r w:rsidR="00B33E53">
        <w:rPr>
          <w:rFonts w:ascii="Times New Roman" w:hAnsi="Times New Roman" w:cs="Times New Roman"/>
          <w:sz w:val="28"/>
          <w:szCs w:val="28"/>
        </w:rPr>
        <w:t>ий материалов о Бородинской битве</w:t>
      </w:r>
      <w:r w:rsidR="0058663B" w:rsidRPr="004A3E32">
        <w:rPr>
          <w:rFonts w:ascii="Times New Roman" w:hAnsi="Times New Roman" w:cs="Times New Roman"/>
          <w:sz w:val="28"/>
          <w:szCs w:val="28"/>
        </w:rPr>
        <w:t>.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b/>
          <w:sz w:val="28"/>
          <w:szCs w:val="28"/>
        </w:rPr>
        <w:t>Образовательные и воспитательные технологии:</w:t>
      </w:r>
      <w:r w:rsidRPr="004A3E32">
        <w:rPr>
          <w:rFonts w:ascii="Times New Roman" w:hAnsi="Times New Roman" w:cs="Times New Roman"/>
          <w:sz w:val="28"/>
          <w:szCs w:val="28"/>
        </w:rPr>
        <w:t xml:space="preserve">  информационно-коммуникационные, традиционные.</w:t>
      </w:r>
    </w:p>
    <w:p w:rsidR="0058663B" w:rsidRPr="004A3E32" w:rsidRDefault="0058663B" w:rsidP="004A3E32">
      <w:pPr>
        <w:spacing w:after="120" w:line="360" w:lineRule="auto"/>
        <w:ind w:left="-567" w:firstLine="425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E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 xml:space="preserve">1. </w:t>
      </w:r>
      <w:r w:rsidR="00866745">
        <w:rPr>
          <w:rFonts w:ascii="Times New Roman" w:hAnsi="Times New Roman" w:cs="Times New Roman"/>
          <w:sz w:val="28"/>
          <w:szCs w:val="28"/>
        </w:rPr>
        <w:t>Плакаты</w:t>
      </w:r>
      <w:r w:rsidRPr="004A3E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>- портрет</w:t>
      </w:r>
      <w:r w:rsidR="00B33E53">
        <w:rPr>
          <w:rFonts w:ascii="Times New Roman" w:hAnsi="Times New Roman" w:cs="Times New Roman"/>
          <w:sz w:val="28"/>
          <w:szCs w:val="28"/>
        </w:rPr>
        <w:t>ы героев Бородинского сражения</w:t>
      </w:r>
      <w:r w:rsidRPr="004A3E32">
        <w:rPr>
          <w:rFonts w:ascii="Times New Roman" w:hAnsi="Times New Roman" w:cs="Times New Roman"/>
          <w:sz w:val="28"/>
          <w:szCs w:val="28"/>
        </w:rPr>
        <w:t>;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>- эпиграфы к мероприятию:</w:t>
      </w:r>
    </w:p>
    <w:p w:rsidR="0058663B" w:rsidRPr="004A3E32" w:rsidRDefault="00B33E53" w:rsidP="004A3E32">
      <w:pPr>
        <w:spacing w:line="360" w:lineRule="auto"/>
        <w:ind w:left="-567"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да</w:t>
      </w:r>
      <w:r w:rsidR="00F505C8">
        <w:rPr>
          <w:rFonts w:ascii="Times New Roman" w:hAnsi="Times New Roman" w:cs="Times New Roman"/>
          <w:sz w:val="28"/>
          <w:szCs w:val="28"/>
        </w:rPr>
        <w:t>ром</w:t>
      </w:r>
      <w:proofErr w:type="gramEnd"/>
      <w:r w:rsidR="00F505C8">
        <w:rPr>
          <w:rFonts w:ascii="Times New Roman" w:hAnsi="Times New Roman" w:cs="Times New Roman"/>
          <w:sz w:val="28"/>
          <w:szCs w:val="28"/>
        </w:rPr>
        <w:t xml:space="preserve"> помнит вся Россия про День Б</w:t>
      </w:r>
      <w:r>
        <w:rPr>
          <w:rFonts w:ascii="Times New Roman" w:hAnsi="Times New Roman" w:cs="Times New Roman"/>
          <w:sz w:val="28"/>
          <w:szCs w:val="28"/>
        </w:rPr>
        <w:t>ородина!</w:t>
      </w:r>
      <w:r w:rsidR="0058663B" w:rsidRPr="004A3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63B" w:rsidRPr="004A3E32" w:rsidRDefault="00B33E53" w:rsidP="00B33E53">
      <w:pPr>
        <w:spacing w:line="360" w:lineRule="auto"/>
        <w:ind w:left="-567"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М.Ю.Лермонтов</w:t>
      </w:r>
    </w:p>
    <w:p w:rsidR="00F505C8" w:rsidRPr="00F505C8" w:rsidRDefault="00F505C8" w:rsidP="00F505C8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</w:rPr>
      </w:pPr>
      <w:r w:rsidRPr="00F505C8">
        <w:rPr>
          <w:rFonts w:eastAsia="Times New Roman" w:cstheme="minorHAnsi"/>
          <w:color w:val="000000"/>
          <w:sz w:val="28"/>
          <w:szCs w:val="28"/>
        </w:rPr>
        <w:t>Все тленно, все преходяще — только доблесть никогда не исчезает, она бе</w:t>
      </w:r>
      <w:r w:rsidRPr="00F505C8">
        <w:rPr>
          <w:rFonts w:eastAsia="Times New Roman" w:cstheme="minorHAnsi"/>
          <w:color w:val="000000"/>
          <w:sz w:val="28"/>
          <w:szCs w:val="28"/>
        </w:rPr>
        <w:t>с</w:t>
      </w:r>
      <w:r w:rsidRPr="00F505C8">
        <w:rPr>
          <w:rFonts w:eastAsia="Times New Roman" w:cstheme="minorHAnsi"/>
          <w:color w:val="000000"/>
          <w:sz w:val="28"/>
          <w:szCs w:val="28"/>
        </w:rPr>
        <w:t>смертна.</w:t>
      </w:r>
    </w:p>
    <w:p w:rsidR="00E7535D" w:rsidRPr="00F505C8" w:rsidRDefault="00F505C8" w:rsidP="00F505C8">
      <w:pPr>
        <w:spacing w:line="360" w:lineRule="auto"/>
        <w:ind w:left="-567" w:firstLine="425"/>
        <w:contextualSpacing/>
        <w:jc w:val="right"/>
        <w:rPr>
          <w:rFonts w:cstheme="minorHAnsi"/>
          <w:i/>
          <w:sz w:val="28"/>
          <w:szCs w:val="28"/>
        </w:rPr>
      </w:pPr>
      <w:r w:rsidRPr="00F505C8">
        <w:rPr>
          <w:rFonts w:eastAsia="Times New Roman" w:cstheme="minorHAnsi"/>
          <w:i/>
          <w:iCs/>
          <w:color w:val="000000"/>
          <w:sz w:val="28"/>
          <w:szCs w:val="28"/>
        </w:rPr>
        <w:t>Надпись на могиле русского офицера</w:t>
      </w:r>
    </w:p>
    <w:p w:rsidR="00E7535D" w:rsidRDefault="00E7535D" w:rsidP="004A3E32">
      <w:pPr>
        <w:spacing w:line="360" w:lineRule="auto"/>
        <w:ind w:left="-567" w:firstLine="425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663B" w:rsidRPr="004A3E32" w:rsidRDefault="00B33E53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63B" w:rsidRPr="004A3E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Музыкальное оформление</w:t>
      </w:r>
      <w:r w:rsidR="0058663B" w:rsidRPr="004A3E32">
        <w:rPr>
          <w:rFonts w:ascii="Times New Roman" w:hAnsi="Times New Roman" w:cs="Times New Roman"/>
          <w:sz w:val="28"/>
          <w:szCs w:val="28"/>
        </w:rPr>
        <w:t>.</w:t>
      </w:r>
    </w:p>
    <w:p w:rsidR="0058663B" w:rsidRPr="004A3E32" w:rsidRDefault="00B33E53" w:rsidP="004A3E32">
      <w:pPr>
        <w:spacing w:after="120" w:line="360" w:lineRule="auto"/>
        <w:ind w:left="-567" w:firstLine="42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663B" w:rsidRPr="004A3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663B" w:rsidRPr="004A3E32">
        <w:rPr>
          <w:rFonts w:ascii="Times New Roman" w:hAnsi="Times New Roman" w:cs="Times New Roman"/>
          <w:bCs/>
          <w:color w:val="000000"/>
          <w:sz w:val="28"/>
          <w:szCs w:val="28"/>
        </w:rPr>
        <w:t>Мультимедийный</w:t>
      </w:r>
      <w:proofErr w:type="spellEnd"/>
      <w:r w:rsidR="0058663B" w:rsidRPr="004A3E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комплекс (ПК, проектор), звуковая система (или другие технические средства обучения).</w:t>
      </w:r>
    </w:p>
    <w:p w:rsidR="0058663B" w:rsidRPr="004A3E32" w:rsidRDefault="0058663B" w:rsidP="004A3E32">
      <w:pPr>
        <w:spacing w:after="120" w:line="360" w:lineRule="auto"/>
        <w:ind w:left="-567" w:firstLine="42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A3E32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4A3E32">
        <w:rPr>
          <w:rFonts w:ascii="Times New Roman" w:hAnsi="Times New Roman" w:cs="Times New Roman"/>
          <w:b/>
          <w:sz w:val="28"/>
          <w:szCs w:val="28"/>
        </w:rPr>
        <w:t>: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 xml:space="preserve">1. Вступительное слово </w:t>
      </w:r>
      <w:r w:rsidR="00953EA1">
        <w:rPr>
          <w:rFonts w:ascii="Times New Roman" w:hAnsi="Times New Roman" w:cs="Times New Roman"/>
          <w:sz w:val="28"/>
          <w:szCs w:val="28"/>
        </w:rPr>
        <w:t>ведущего</w:t>
      </w:r>
      <w:r w:rsidRPr="004A3E32">
        <w:rPr>
          <w:rFonts w:ascii="Times New Roman" w:hAnsi="Times New Roman" w:cs="Times New Roman"/>
          <w:sz w:val="28"/>
          <w:szCs w:val="28"/>
        </w:rPr>
        <w:t xml:space="preserve">.                        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 xml:space="preserve">2. </w:t>
      </w:r>
      <w:r w:rsidR="00953EA1">
        <w:rPr>
          <w:rFonts w:ascii="Times New Roman" w:hAnsi="Times New Roman" w:cs="Times New Roman"/>
          <w:sz w:val="28"/>
          <w:szCs w:val="28"/>
        </w:rPr>
        <w:t xml:space="preserve">Доклады студентов </w:t>
      </w:r>
      <w:r w:rsidRPr="004A3E32">
        <w:rPr>
          <w:rFonts w:ascii="Times New Roman" w:hAnsi="Times New Roman" w:cs="Times New Roman"/>
          <w:sz w:val="28"/>
          <w:szCs w:val="28"/>
        </w:rPr>
        <w:t>с подготовленными материалами:</w:t>
      </w:r>
    </w:p>
    <w:p w:rsidR="00F505C8" w:rsidRDefault="0058663B" w:rsidP="00F505C8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3E53">
        <w:rPr>
          <w:rFonts w:ascii="Times New Roman" w:hAnsi="Times New Roman" w:cs="Times New Roman"/>
          <w:sz w:val="28"/>
          <w:szCs w:val="28"/>
        </w:rPr>
        <w:t>«Хроника Бородинской Битвы»</w:t>
      </w:r>
      <w:r w:rsidR="00B33E53" w:rsidRPr="004A3E32">
        <w:rPr>
          <w:rFonts w:ascii="Times New Roman" w:hAnsi="Times New Roman" w:cs="Times New Roman"/>
          <w:sz w:val="28"/>
          <w:szCs w:val="28"/>
        </w:rPr>
        <w:t xml:space="preserve"> </w:t>
      </w:r>
      <w:r w:rsidRPr="004A3E32">
        <w:rPr>
          <w:rFonts w:ascii="Times New Roman" w:hAnsi="Times New Roman" w:cs="Times New Roman"/>
          <w:sz w:val="28"/>
          <w:szCs w:val="28"/>
        </w:rPr>
        <w:t>(презентация),</w:t>
      </w:r>
    </w:p>
    <w:p w:rsidR="0058663B" w:rsidRPr="004A3E32" w:rsidRDefault="00F505C8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5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«Русские войска в Отечественной войне 1812 года» (презентация)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>-</w:t>
      </w:r>
      <w:r w:rsidR="00B33E53">
        <w:rPr>
          <w:rFonts w:ascii="Times New Roman" w:hAnsi="Times New Roman" w:cs="Times New Roman"/>
          <w:sz w:val="28"/>
          <w:szCs w:val="28"/>
        </w:rPr>
        <w:t>«Генералы двенадцатого года» (презентация)</w:t>
      </w:r>
      <w:r w:rsidRPr="004A3E32">
        <w:rPr>
          <w:rFonts w:ascii="Times New Roman" w:hAnsi="Times New Roman" w:cs="Times New Roman"/>
          <w:sz w:val="28"/>
          <w:szCs w:val="28"/>
        </w:rPr>
        <w:t xml:space="preserve">,               </w:t>
      </w:r>
    </w:p>
    <w:p w:rsidR="0058663B" w:rsidRPr="004A3E32" w:rsidRDefault="00B33E53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«Кавалерист-девица» (презентация)</w:t>
      </w:r>
      <w:r w:rsidR="0058663B" w:rsidRPr="004A3E32">
        <w:rPr>
          <w:rFonts w:ascii="Times New Roman" w:hAnsi="Times New Roman" w:cs="Times New Roman"/>
          <w:sz w:val="28"/>
          <w:szCs w:val="28"/>
        </w:rPr>
        <w:t xml:space="preserve">,                               </w:t>
      </w:r>
    </w:p>
    <w:p w:rsidR="0058663B" w:rsidRPr="004A3E32" w:rsidRDefault="00F12D57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-«Партизанское движение в Отечественной войне 1812 года»</w:t>
      </w:r>
      <w:r w:rsidR="0058663B" w:rsidRPr="004A3E3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 xml:space="preserve">3. Дискуссия по выдвинутой проблеме:  </w:t>
      </w:r>
    </w:p>
    <w:p w:rsidR="0058663B" w:rsidRPr="004A3E32" w:rsidRDefault="00E7535D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D57">
        <w:rPr>
          <w:rFonts w:ascii="Times New Roman" w:hAnsi="Times New Roman" w:cs="Times New Roman"/>
          <w:sz w:val="28"/>
          <w:szCs w:val="28"/>
        </w:rPr>
        <w:t>Бородинское сражение считать победой или поражением Русской Армии</w:t>
      </w:r>
      <w:r w:rsidR="0058663B" w:rsidRPr="004A3E32">
        <w:rPr>
          <w:rFonts w:ascii="Times New Roman" w:hAnsi="Times New Roman" w:cs="Times New Roman"/>
          <w:sz w:val="28"/>
          <w:szCs w:val="28"/>
        </w:rPr>
        <w:t>?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3B" w:rsidRPr="004A3E32" w:rsidRDefault="0058663B" w:rsidP="004A3E32">
      <w:pPr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8663B" w:rsidRPr="00E7535D" w:rsidRDefault="0058663B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5D">
        <w:rPr>
          <w:rFonts w:ascii="Times New Roman" w:hAnsi="Times New Roman" w:cs="Times New Roman"/>
          <w:b/>
          <w:sz w:val="28"/>
          <w:szCs w:val="28"/>
        </w:rPr>
        <w:t xml:space="preserve">1. Вступительное слово </w:t>
      </w:r>
      <w:r w:rsidR="00953EA1" w:rsidRPr="00E7535D">
        <w:rPr>
          <w:rFonts w:ascii="Times New Roman" w:hAnsi="Times New Roman" w:cs="Times New Roman"/>
          <w:b/>
          <w:sz w:val="28"/>
          <w:szCs w:val="28"/>
        </w:rPr>
        <w:t>ведущего</w:t>
      </w:r>
      <w:r w:rsidRPr="00E7535D">
        <w:rPr>
          <w:rFonts w:ascii="Times New Roman" w:hAnsi="Times New Roman" w:cs="Times New Roman"/>
          <w:b/>
          <w:sz w:val="28"/>
          <w:szCs w:val="28"/>
        </w:rPr>
        <w:t>.</w:t>
      </w:r>
    </w:p>
    <w:p w:rsidR="00F505C8" w:rsidRPr="00F505C8" w:rsidRDefault="00F505C8" w:rsidP="00F505C8">
      <w:pPr>
        <w:shd w:val="clear" w:color="auto" w:fill="FFFFFF" w:themeFill="background1"/>
        <w:spacing w:before="100" w:beforeAutospacing="1" w:after="100" w:afterAutospacing="1" w:line="240" w:lineRule="auto"/>
        <w:ind w:left="-284" w:right="313"/>
        <w:jc w:val="both"/>
        <w:rPr>
          <w:rFonts w:eastAsia="Times New Roman" w:cstheme="minorHAnsi"/>
          <w:sz w:val="28"/>
          <w:szCs w:val="28"/>
        </w:rPr>
      </w:pPr>
      <w:r w:rsidRPr="00F505C8">
        <w:rPr>
          <w:rFonts w:eastAsia="Times New Roman" w:cstheme="minorHAnsi"/>
          <w:bCs/>
          <w:sz w:val="28"/>
          <w:szCs w:val="28"/>
        </w:rPr>
        <w:t xml:space="preserve">                Около трехсот обелисков, стел, колонн, воздвигнутых в память о русских полках, сражавшихся при Бородино, </w:t>
      </w:r>
      <w:proofErr w:type="gramStart"/>
      <w:r w:rsidRPr="00F505C8">
        <w:rPr>
          <w:rFonts w:eastAsia="Times New Roman" w:cstheme="minorHAnsi"/>
          <w:bCs/>
          <w:sz w:val="28"/>
          <w:szCs w:val="28"/>
        </w:rPr>
        <w:t>разбросаны</w:t>
      </w:r>
      <w:proofErr w:type="gramEnd"/>
      <w:r w:rsidRPr="00F505C8">
        <w:rPr>
          <w:rFonts w:eastAsia="Times New Roman" w:cstheme="minorHAnsi"/>
          <w:bCs/>
          <w:sz w:val="28"/>
          <w:szCs w:val="28"/>
        </w:rPr>
        <w:t xml:space="preserve"> по всему полю. На многих из них — бронзовые орлы... Простирающие свои крылья к небу, пар</w:t>
      </w:r>
      <w:r w:rsidRPr="00F505C8">
        <w:rPr>
          <w:rFonts w:eastAsia="Times New Roman" w:cstheme="minorHAnsi"/>
          <w:bCs/>
          <w:sz w:val="28"/>
          <w:szCs w:val="28"/>
        </w:rPr>
        <w:t>я</w:t>
      </w:r>
      <w:r w:rsidRPr="00F505C8">
        <w:rPr>
          <w:rFonts w:eastAsia="Times New Roman" w:cstheme="minorHAnsi"/>
          <w:bCs/>
          <w:sz w:val="28"/>
          <w:szCs w:val="28"/>
        </w:rPr>
        <w:t>щие над полем сражения, цепляющиеся за древки знамен — целая орлиная стая. Эти гордые птицы навечно застыли в бескрайних просторах, вдали от заснеженных склонов высоких гор, где они привыкли жить, купаясь в лучах солнца. Что держит их здесь? Может, стерегут они память о том дне, когда простое подмосковное поле вздыбилось к небу недосягаемыми вершинами человеческого духа. А может, не отпускают их души героев, чьи сердца по родству характеров хранят они под бронзовым оперением...</w:t>
      </w:r>
    </w:p>
    <w:p w:rsidR="00F505C8" w:rsidRPr="00F505C8" w:rsidRDefault="00F505C8" w:rsidP="00F505C8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</w:t>
      </w:r>
      <w:r w:rsidRPr="00F505C8">
        <w:rPr>
          <w:rFonts w:eastAsia="Times New Roman" w:cstheme="minorHAnsi"/>
          <w:color w:val="000000"/>
          <w:sz w:val="28"/>
          <w:szCs w:val="28"/>
        </w:rPr>
        <w:t>Утром 26 августа (7 сентября н.ст.) Наполеон, выйдя из походного шатра, произнес фразу, которая, по его мнению, должна была стать исторической: «С</w:t>
      </w:r>
      <w:r w:rsidRPr="00F505C8">
        <w:rPr>
          <w:rFonts w:eastAsia="Times New Roman" w:cstheme="minorHAnsi"/>
          <w:color w:val="000000"/>
          <w:sz w:val="28"/>
          <w:szCs w:val="28"/>
        </w:rPr>
        <w:t>е</w:t>
      </w:r>
      <w:r w:rsidRPr="00F505C8">
        <w:rPr>
          <w:rFonts w:eastAsia="Times New Roman" w:cstheme="minorHAnsi"/>
          <w:color w:val="000000"/>
          <w:sz w:val="28"/>
          <w:szCs w:val="28"/>
        </w:rPr>
        <w:t>годня немного холодно, но восходит прекрасное солнце. Это солнце Аустерлица». Он рассчитывал на славную победу, и имел на то полное право.</w:t>
      </w:r>
    </w:p>
    <w:p w:rsidR="00F505C8" w:rsidRPr="00F505C8" w:rsidRDefault="00F505C8" w:rsidP="00F505C8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</w:t>
      </w:r>
      <w:r w:rsidRPr="00F505C8">
        <w:rPr>
          <w:rFonts w:eastAsia="Times New Roman" w:cstheme="minorHAnsi"/>
          <w:color w:val="000000"/>
          <w:sz w:val="28"/>
          <w:szCs w:val="28"/>
        </w:rPr>
        <w:t>По всем правилам военного искусства, уже первый натиск французов до</w:t>
      </w:r>
      <w:r w:rsidRPr="00F505C8">
        <w:rPr>
          <w:rFonts w:eastAsia="Times New Roman" w:cstheme="minorHAnsi"/>
          <w:color w:val="000000"/>
          <w:sz w:val="28"/>
          <w:szCs w:val="28"/>
        </w:rPr>
        <w:t>л</w:t>
      </w:r>
      <w:r w:rsidRPr="00F505C8">
        <w:rPr>
          <w:rFonts w:eastAsia="Times New Roman" w:cstheme="minorHAnsi"/>
          <w:color w:val="000000"/>
          <w:sz w:val="28"/>
          <w:szCs w:val="28"/>
        </w:rPr>
        <w:t>жен был решить исход битвы. По логике сражения, немногочисленные защитники передовых рубежей русской армии могли продержаться не более часа против отборных французских полков. Но в тот день логика не действовала. Это была битва личностей, дуэль характеров, а не состязание в воинском мастерстве или тактике боя.</w:t>
      </w:r>
    </w:p>
    <w:p w:rsidR="00540C07" w:rsidRPr="004A3E32" w:rsidRDefault="00540C07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63B" w:rsidRPr="004A3E32" w:rsidRDefault="0058663B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63B" w:rsidRPr="00E7535D" w:rsidRDefault="00F12D57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663B" w:rsidRPr="00E753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53EA1" w:rsidRPr="00E7535D">
        <w:rPr>
          <w:rFonts w:ascii="Times New Roman" w:hAnsi="Times New Roman" w:cs="Times New Roman"/>
          <w:b/>
          <w:sz w:val="28"/>
          <w:szCs w:val="28"/>
        </w:rPr>
        <w:t>оклады студентов</w:t>
      </w:r>
      <w:r w:rsidR="0058663B" w:rsidRPr="00E7535D">
        <w:rPr>
          <w:rFonts w:ascii="Times New Roman" w:hAnsi="Times New Roman" w:cs="Times New Roman"/>
          <w:b/>
          <w:sz w:val="28"/>
          <w:szCs w:val="28"/>
        </w:rPr>
        <w:t>, презентация к  выступлению</w:t>
      </w:r>
      <w:r w:rsidR="00E753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E7535D">
        <w:rPr>
          <w:rFonts w:ascii="Times New Roman" w:hAnsi="Times New Roman" w:cs="Times New Roman"/>
          <w:b/>
          <w:sz w:val="28"/>
          <w:szCs w:val="28"/>
        </w:rPr>
        <w:t>по 5-7 мин</w:t>
      </w:r>
      <w:r w:rsidR="0058663B" w:rsidRPr="00E7535D">
        <w:rPr>
          <w:rFonts w:ascii="Times New Roman" w:hAnsi="Times New Roman" w:cs="Times New Roman"/>
          <w:b/>
          <w:sz w:val="28"/>
          <w:szCs w:val="28"/>
        </w:rPr>
        <w:t>).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58663B" w:rsidRPr="00E7535D" w:rsidRDefault="00953EA1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535D">
        <w:rPr>
          <w:rFonts w:ascii="Times New Roman" w:hAnsi="Times New Roman" w:cs="Times New Roman"/>
          <w:b/>
          <w:sz w:val="28"/>
          <w:szCs w:val="28"/>
        </w:rPr>
        <w:t>4</w:t>
      </w:r>
      <w:r w:rsidR="0058663B" w:rsidRPr="00E753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5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3B" w:rsidRPr="00E7535D">
        <w:rPr>
          <w:rFonts w:ascii="Times New Roman" w:hAnsi="Times New Roman" w:cs="Times New Roman"/>
          <w:b/>
          <w:sz w:val="28"/>
          <w:szCs w:val="28"/>
        </w:rPr>
        <w:t>Дискуссия по поставленной проблеме</w:t>
      </w:r>
      <w:r w:rsidR="00E7535D">
        <w:rPr>
          <w:rFonts w:ascii="Times New Roman" w:hAnsi="Times New Roman" w:cs="Times New Roman"/>
          <w:b/>
          <w:sz w:val="28"/>
          <w:szCs w:val="28"/>
        </w:rPr>
        <w:t xml:space="preserve"> (10-15 мин)</w:t>
      </w:r>
      <w:r w:rsidR="0058663B" w:rsidRPr="00E7535D">
        <w:rPr>
          <w:rFonts w:ascii="Times New Roman" w:hAnsi="Times New Roman" w:cs="Times New Roman"/>
          <w:b/>
          <w:sz w:val="28"/>
          <w:szCs w:val="28"/>
        </w:rPr>
        <w:t>.</w:t>
      </w:r>
    </w:p>
    <w:p w:rsidR="0058663B" w:rsidRPr="004A3E32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4A3E32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953EA1" w:rsidRDefault="00F12D57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1.Как Вы относитесь к позиции генерала Барклая де Толли завлечь войска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тивника вглубь страны</w:t>
      </w:r>
      <w:r w:rsidR="0058663B" w:rsidRPr="004A3E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затем уничтожить.</w:t>
      </w:r>
    </w:p>
    <w:p w:rsidR="00F12D57" w:rsidRDefault="00F12D57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2.Можно ли считать победным сражение, в котором понесено столько потерь, как при Бородино?</w:t>
      </w:r>
    </w:p>
    <w:p w:rsidR="00F12D57" w:rsidRPr="004A3E32" w:rsidRDefault="00F12D57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3.Каким образом русская армия все-таки смогла переломить исход  Отечестве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войны 1812 года?</w:t>
      </w:r>
    </w:p>
    <w:p w:rsidR="0058663B" w:rsidRDefault="00E7535D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5D">
        <w:rPr>
          <w:rFonts w:ascii="Times New Roman" w:hAnsi="Times New Roman" w:cs="Times New Roman"/>
          <w:b/>
          <w:sz w:val="28"/>
          <w:szCs w:val="28"/>
        </w:rPr>
        <w:t>5</w:t>
      </w:r>
      <w:r w:rsidR="0058663B" w:rsidRPr="00E7535D"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</w:p>
    <w:p w:rsidR="00F505C8" w:rsidRPr="00F505C8" w:rsidRDefault="00F505C8" w:rsidP="00F505C8">
      <w:pPr>
        <w:shd w:val="clear" w:color="auto" w:fill="FFFFFF" w:themeFill="background1"/>
        <w:spacing w:after="0"/>
        <w:ind w:left="-426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  </w:t>
      </w:r>
      <w:r w:rsidRPr="00F505C8">
        <w:rPr>
          <w:rFonts w:eastAsia="Times New Roman" w:cstheme="minorHAnsi"/>
          <w:color w:val="000000"/>
          <w:sz w:val="28"/>
          <w:szCs w:val="28"/>
        </w:rPr>
        <w:t>Когда в конце декабря 1812 года Россия вновь обрела свободу, а война перекинулась в Европу, жизнь для Кутузова потеряла смысл... Вернее, наоборот — обрела его. Исполнив предназначение, выиграв свою главную битву, 16 апреля 1813 года великий полководец со спокойной совестью покинул этот мир...</w:t>
      </w:r>
    </w:p>
    <w:p w:rsidR="00F505C8" w:rsidRPr="00F505C8" w:rsidRDefault="00F505C8" w:rsidP="00F505C8">
      <w:pPr>
        <w:shd w:val="clear" w:color="auto" w:fill="FFFFFF" w:themeFill="background1"/>
        <w:spacing w:after="0"/>
        <w:ind w:left="-426"/>
        <w:jc w:val="both"/>
        <w:rPr>
          <w:rFonts w:eastAsia="Times New Roman" w:cstheme="minorHAnsi"/>
          <w:color w:val="000000"/>
          <w:sz w:val="28"/>
          <w:szCs w:val="28"/>
        </w:rPr>
      </w:pPr>
      <w:r w:rsidRPr="00F505C8">
        <w:rPr>
          <w:rFonts w:eastAsia="Times New Roman" w:cstheme="minorHAnsi"/>
          <w:color w:val="000000"/>
          <w:sz w:val="28"/>
          <w:szCs w:val="28"/>
        </w:rPr>
        <w:t>На медали, посвященной событиям 1812 года, по чьей-то мудрой воле выбита фраза: «Не нам, не нам, а имени</w:t>
      </w:r>
      <w:proofErr w:type="gramStart"/>
      <w:r w:rsidRPr="00F505C8">
        <w:rPr>
          <w:rFonts w:eastAsia="Times New Roman" w:cstheme="minorHAnsi"/>
          <w:color w:val="000000"/>
          <w:sz w:val="28"/>
          <w:szCs w:val="28"/>
        </w:rPr>
        <w:t xml:space="preserve"> Т</w:t>
      </w:r>
      <w:proofErr w:type="gramEnd"/>
      <w:r w:rsidRPr="00F505C8">
        <w:rPr>
          <w:rFonts w:eastAsia="Times New Roman" w:cstheme="minorHAnsi"/>
          <w:color w:val="000000"/>
          <w:sz w:val="28"/>
          <w:szCs w:val="28"/>
        </w:rPr>
        <w:t>воему». В этих немногих словах уместились значение и главный итог тех далеких событий.</w:t>
      </w:r>
    </w:p>
    <w:p w:rsidR="00F505C8" w:rsidRPr="00F505C8" w:rsidRDefault="00F505C8" w:rsidP="00F505C8">
      <w:pPr>
        <w:shd w:val="clear" w:color="auto" w:fill="FFFFFF" w:themeFill="background1"/>
        <w:spacing w:after="0"/>
        <w:ind w:left="-426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    </w:t>
      </w:r>
      <w:r w:rsidRPr="00F505C8">
        <w:rPr>
          <w:rFonts w:eastAsia="Times New Roman" w:cstheme="minorHAnsi"/>
          <w:color w:val="000000"/>
          <w:sz w:val="28"/>
          <w:szCs w:val="28"/>
        </w:rPr>
        <w:t>Герои Бородинской битвы... Вы были молоды (многим офицерам не было и 30 лет), вы были разного рода-племени, различались чинами и званиями, пришли к этому дню с разным житейским багажом. Но, вступив на это поле, сразу поняли, что прошлые заслуги в счет не идут. В момент героических испытаний каждый предстает таким, какой он есть. В минуту высшего напряжения душевных сил открывается в человеке все самое сильное и красивое...</w:t>
      </w:r>
    </w:p>
    <w:p w:rsidR="00F505C8" w:rsidRPr="00F505C8" w:rsidRDefault="00F505C8" w:rsidP="00F505C8">
      <w:pPr>
        <w:shd w:val="clear" w:color="auto" w:fill="FFFFFF" w:themeFill="background1"/>
        <w:spacing w:after="0"/>
        <w:ind w:left="-426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      </w:t>
      </w:r>
      <w:r w:rsidRPr="00F505C8">
        <w:rPr>
          <w:rFonts w:eastAsia="Times New Roman" w:cstheme="minorHAnsi"/>
          <w:color w:val="000000"/>
          <w:sz w:val="28"/>
          <w:szCs w:val="28"/>
        </w:rPr>
        <w:t>Интересный факт — среди высшего командного состава русской армии рядом с представителями древнейших российских фамилий сражались: потомок грузинских царей князь Багратион, непонятно каким ветром занесенный шотлан</w:t>
      </w:r>
      <w:r w:rsidRPr="00F505C8">
        <w:rPr>
          <w:rFonts w:eastAsia="Times New Roman" w:cstheme="minorHAnsi"/>
          <w:color w:val="000000"/>
          <w:sz w:val="28"/>
          <w:szCs w:val="28"/>
        </w:rPr>
        <w:t>д</w:t>
      </w:r>
      <w:r w:rsidRPr="00F505C8">
        <w:rPr>
          <w:rFonts w:eastAsia="Times New Roman" w:cstheme="minorHAnsi"/>
          <w:color w:val="000000"/>
          <w:sz w:val="28"/>
          <w:szCs w:val="28"/>
        </w:rPr>
        <w:t xml:space="preserve">ский дворянин Барклай-де-Толли, убежденный монархист и противник Наполеона француз де </w:t>
      </w:r>
      <w:proofErr w:type="spellStart"/>
      <w:proofErr w:type="gramStart"/>
      <w:r w:rsidRPr="00F505C8">
        <w:rPr>
          <w:rFonts w:eastAsia="Times New Roman" w:cstheme="minorHAnsi"/>
          <w:color w:val="000000"/>
          <w:sz w:val="28"/>
          <w:szCs w:val="28"/>
        </w:rPr>
        <w:t>Сен-При</w:t>
      </w:r>
      <w:proofErr w:type="spellEnd"/>
      <w:proofErr w:type="gramEnd"/>
      <w:r w:rsidRPr="00F505C8">
        <w:rPr>
          <w:rFonts w:eastAsia="Times New Roman" w:cstheme="minorHAnsi"/>
          <w:color w:val="000000"/>
          <w:sz w:val="28"/>
          <w:szCs w:val="28"/>
        </w:rPr>
        <w:t xml:space="preserve">, немец </w:t>
      </w:r>
      <w:proofErr w:type="spellStart"/>
      <w:r w:rsidRPr="00F505C8">
        <w:rPr>
          <w:rFonts w:eastAsia="Times New Roman" w:cstheme="minorHAnsi"/>
          <w:color w:val="000000"/>
          <w:sz w:val="28"/>
          <w:szCs w:val="28"/>
        </w:rPr>
        <w:t>Беннингсен</w:t>
      </w:r>
      <w:proofErr w:type="spellEnd"/>
      <w:r w:rsidRPr="00F505C8">
        <w:rPr>
          <w:rFonts w:eastAsia="Times New Roman" w:cstheme="minorHAnsi"/>
          <w:color w:val="000000"/>
          <w:sz w:val="28"/>
          <w:szCs w:val="28"/>
        </w:rPr>
        <w:t xml:space="preserve"> и многие другие. Представители разных наций, все они называли себя русскими офицерами и счит</w:t>
      </w:r>
      <w:r w:rsidRPr="00F505C8">
        <w:rPr>
          <w:rFonts w:eastAsia="Times New Roman" w:cstheme="minorHAnsi"/>
          <w:color w:val="000000"/>
          <w:sz w:val="28"/>
          <w:szCs w:val="28"/>
        </w:rPr>
        <w:t>а</w:t>
      </w:r>
      <w:r w:rsidRPr="00F505C8">
        <w:rPr>
          <w:rFonts w:eastAsia="Times New Roman" w:cstheme="minorHAnsi"/>
          <w:color w:val="000000"/>
          <w:sz w:val="28"/>
          <w:szCs w:val="28"/>
        </w:rPr>
        <w:t>ли за честь умереть, защищая новую родину.</w:t>
      </w:r>
    </w:p>
    <w:p w:rsidR="00F505C8" w:rsidRPr="00F505C8" w:rsidRDefault="00F505C8" w:rsidP="00F505C8">
      <w:pPr>
        <w:shd w:val="clear" w:color="auto" w:fill="FFFFFF" w:themeFill="background1"/>
        <w:spacing w:after="0"/>
        <w:ind w:left="-426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      </w:t>
      </w:r>
      <w:r w:rsidRPr="00F505C8">
        <w:rPr>
          <w:rFonts w:eastAsia="Times New Roman" w:cstheme="minorHAnsi"/>
          <w:color w:val="000000"/>
          <w:sz w:val="28"/>
          <w:szCs w:val="28"/>
        </w:rPr>
        <w:t>А на каком еще поле битвы вы найдете стоящие друг напротив друга, одинаково величественные и равно почитаемые памятники героям обеих армий? В огромном котле великого сражения сплавлялись воедино судьбы солдат и генер</w:t>
      </w:r>
      <w:r w:rsidRPr="00F505C8">
        <w:rPr>
          <w:rFonts w:eastAsia="Times New Roman" w:cstheme="minorHAnsi"/>
          <w:color w:val="000000"/>
          <w:sz w:val="28"/>
          <w:szCs w:val="28"/>
        </w:rPr>
        <w:t>а</w:t>
      </w:r>
      <w:r w:rsidRPr="00F505C8">
        <w:rPr>
          <w:rFonts w:eastAsia="Times New Roman" w:cstheme="minorHAnsi"/>
          <w:color w:val="000000"/>
          <w:sz w:val="28"/>
          <w:szCs w:val="28"/>
        </w:rPr>
        <w:t>лов, крепостных крестьян и их хозяев, людей разных сословий и национальностей.</w:t>
      </w:r>
    </w:p>
    <w:p w:rsidR="00F505C8" w:rsidRPr="00F505C8" w:rsidRDefault="00F505C8" w:rsidP="00F505C8">
      <w:pPr>
        <w:shd w:val="clear" w:color="auto" w:fill="FFFFFF" w:themeFill="background1"/>
        <w:spacing w:after="0"/>
        <w:ind w:left="-426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      </w:t>
      </w:r>
      <w:r w:rsidRPr="00F505C8">
        <w:rPr>
          <w:rFonts w:eastAsia="Times New Roman" w:cstheme="minorHAnsi"/>
          <w:color w:val="000000"/>
          <w:sz w:val="28"/>
          <w:szCs w:val="28"/>
        </w:rPr>
        <w:t>Историки до сих пор спорят о том, кто выиграл сражение. Вопрос рит</w:t>
      </w:r>
      <w:r w:rsidRPr="00F505C8">
        <w:rPr>
          <w:rFonts w:eastAsia="Times New Roman" w:cstheme="minorHAnsi"/>
          <w:color w:val="000000"/>
          <w:sz w:val="28"/>
          <w:szCs w:val="28"/>
        </w:rPr>
        <w:t>о</w:t>
      </w:r>
      <w:r w:rsidRPr="00F505C8">
        <w:rPr>
          <w:rFonts w:eastAsia="Times New Roman" w:cstheme="minorHAnsi"/>
          <w:color w:val="000000"/>
          <w:sz w:val="28"/>
          <w:szCs w:val="28"/>
        </w:rPr>
        <w:t>рический. Если не брать военно-исторический аспект, то ответ на удивление прост... Выиграли мы, люди сегодняшнего дня. Тем, что и сейчас живы понятия отваги и доблести, чести и благородства, любви и жертвы, веры и верности, мы обязаны этим мужественным людям, 190 лет назад сошедшимся в яростном сраж</w:t>
      </w:r>
      <w:r w:rsidRPr="00F505C8">
        <w:rPr>
          <w:rFonts w:eastAsia="Times New Roman" w:cstheme="minorHAnsi"/>
          <w:color w:val="000000"/>
          <w:sz w:val="28"/>
          <w:szCs w:val="28"/>
        </w:rPr>
        <w:t>е</w:t>
      </w:r>
      <w:r w:rsidRPr="00F505C8">
        <w:rPr>
          <w:rFonts w:eastAsia="Times New Roman" w:cstheme="minorHAnsi"/>
          <w:color w:val="000000"/>
          <w:sz w:val="28"/>
          <w:szCs w:val="28"/>
        </w:rPr>
        <w:t>нии двух великих армий.</w:t>
      </w:r>
    </w:p>
    <w:p w:rsidR="00F505C8" w:rsidRDefault="00F505C8" w:rsidP="00F505C8">
      <w:pPr>
        <w:shd w:val="clear" w:color="auto" w:fill="FFFFFF" w:themeFill="background1"/>
        <w:spacing w:after="0"/>
      </w:pPr>
    </w:p>
    <w:p w:rsidR="00F505C8" w:rsidRPr="00E7535D" w:rsidRDefault="00F505C8" w:rsidP="004A3E32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3B" w:rsidRPr="004A3E32" w:rsidRDefault="0058663B" w:rsidP="00540C07">
      <w:pPr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32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04605B" w:rsidRPr="0004605B" w:rsidRDefault="0004605B" w:rsidP="0004605B">
      <w:pPr>
        <w:pStyle w:val="af4"/>
        <w:rPr>
          <w:color w:val="000000"/>
          <w:sz w:val="28"/>
          <w:szCs w:val="28"/>
        </w:rPr>
      </w:pPr>
      <w:r w:rsidRPr="0004605B">
        <w:rPr>
          <w:sz w:val="28"/>
          <w:szCs w:val="28"/>
        </w:rPr>
        <w:t>1.</w:t>
      </w:r>
      <w:r w:rsidRPr="0004605B">
        <w:rPr>
          <w:iCs/>
          <w:color w:val="000000"/>
          <w:sz w:val="28"/>
          <w:szCs w:val="28"/>
        </w:rPr>
        <w:t xml:space="preserve"> </w:t>
      </w:r>
      <w:proofErr w:type="spellStart"/>
      <w:r w:rsidRPr="0004605B">
        <w:rPr>
          <w:iCs/>
          <w:color w:val="000000"/>
          <w:sz w:val="28"/>
          <w:szCs w:val="28"/>
        </w:rPr>
        <w:t>Шикман</w:t>
      </w:r>
      <w:proofErr w:type="spellEnd"/>
      <w:r w:rsidRPr="0004605B">
        <w:rPr>
          <w:iCs/>
          <w:color w:val="000000"/>
          <w:sz w:val="28"/>
          <w:szCs w:val="28"/>
        </w:rPr>
        <w:t xml:space="preserve"> А.П. Деятели отечественной истории. Биографический справочник. Москва, 1997 г.</w:t>
      </w:r>
    </w:p>
    <w:p w:rsidR="0004605B" w:rsidRPr="0004605B" w:rsidRDefault="0004605B" w:rsidP="0004605B">
      <w:pPr>
        <w:pStyle w:val="af4"/>
        <w:rPr>
          <w:i/>
          <w:color w:val="000000"/>
          <w:sz w:val="28"/>
          <w:szCs w:val="28"/>
        </w:rPr>
      </w:pPr>
      <w:r w:rsidRPr="0004605B">
        <w:rPr>
          <w:i/>
          <w:sz w:val="28"/>
          <w:szCs w:val="28"/>
        </w:rPr>
        <w:t>2.</w:t>
      </w:r>
      <w:r w:rsidRPr="0004605B">
        <w:rPr>
          <w:i/>
          <w:color w:val="000000"/>
          <w:sz w:val="28"/>
          <w:szCs w:val="28"/>
        </w:rPr>
        <w:t xml:space="preserve"> </w:t>
      </w:r>
      <w:r w:rsidRPr="0004605B">
        <w:rPr>
          <w:rStyle w:val="a9"/>
          <w:i w:val="0"/>
          <w:color w:val="000000"/>
          <w:sz w:val="28"/>
          <w:szCs w:val="28"/>
        </w:rPr>
        <w:t>Ковалевский Н.Ф. История государства Российского. Жизнеописания знам</w:t>
      </w:r>
      <w:r w:rsidRPr="0004605B">
        <w:rPr>
          <w:rStyle w:val="a9"/>
          <w:i w:val="0"/>
          <w:color w:val="000000"/>
          <w:sz w:val="28"/>
          <w:szCs w:val="28"/>
        </w:rPr>
        <w:t>е</w:t>
      </w:r>
      <w:r w:rsidRPr="0004605B">
        <w:rPr>
          <w:rStyle w:val="a9"/>
          <w:i w:val="0"/>
          <w:color w:val="000000"/>
          <w:sz w:val="28"/>
          <w:szCs w:val="28"/>
        </w:rPr>
        <w:t>нитых военных деятелей XVIII - начала XX века. М. 1997 г.</w:t>
      </w:r>
    </w:p>
    <w:p w:rsidR="0004605B" w:rsidRPr="0004605B" w:rsidRDefault="0004605B" w:rsidP="0004605B">
      <w:pPr>
        <w:pStyle w:val="af4"/>
        <w:rPr>
          <w:color w:val="000000"/>
          <w:sz w:val="28"/>
          <w:szCs w:val="28"/>
        </w:rPr>
      </w:pPr>
      <w:r w:rsidRPr="0004605B">
        <w:rPr>
          <w:sz w:val="28"/>
          <w:szCs w:val="28"/>
        </w:rPr>
        <w:t>3.</w:t>
      </w:r>
      <w:r w:rsidRPr="0004605B">
        <w:rPr>
          <w:color w:val="000000"/>
          <w:sz w:val="28"/>
          <w:szCs w:val="28"/>
        </w:rPr>
        <w:t xml:space="preserve"> </w:t>
      </w:r>
      <w:proofErr w:type="spellStart"/>
      <w:r w:rsidRPr="0004605B">
        <w:rPr>
          <w:color w:val="000000"/>
          <w:sz w:val="28"/>
          <w:szCs w:val="28"/>
        </w:rPr>
        <w:t>Бантыш-Каменский</w:t>
      </w:r>
      <w:proofErr w:type="spellEnd"/>
      <w:r w:rsidRPr="0004605B">
        <w:rPr>
          <w:color w:val="000000"/>
          <w:sz w:val="28"/>
          <w:szCs w:val="28"/>
        </w:rPr>
        <w:t xml:space="preserve"> Д.Н. Биографии российских генералиссимусов и </w:t>
      </w:r>
      <w:proofErr w:type="spellStart"/>
      <w:proofErr w:type="gramStart"/>
      <w:r w:rsidRPr="0004605B">
        <w:rPr>
          <w:color w:val="000000"/>
          <w:sz w:val="28"/>
          <w:szCs w:val="28"/>
        </w:rPr>
        <w:t>генерал-фельдмаршалов</w:t>
      </w:r>
      <w:proofErr w:type="spellEnd"/>
      <w:proofErr w:type="gramEnd"/>
      <w:r w:rsidRPr="0004605B">
        <w:rPr>
          <w:color w:val="000000"/>
          <w:sz w:val="28"/>
          <w:szCs w:val="28"/>
        </w:rPr>
        <w:t>: В 4 ч. Репринт</w:t>
      </w:r>
      <w:proofErr w:type="gramStart"/>
      <w:r w:rsidRPr="0004605B">
        <w:rPr>
          <w:color w:val="000000"/>
          <w:sz w:val="28"/>
          <w:szCs w:val="28"/>
        </w:rPr>
        <w:t>.</w:t>
      </w:r>
      <w:proofErr w:type="gramEnd"/>
      <w:r w:rsidRPr="0004605B">
        <w:rPr>
          <w:color w:val="000000"/>
          <w:sz w:val="28"/>
          <w:szCs w:val="28"/>
        </w:rPr>
        <w:t xml:space="preserve"> </w:t>
      </w:r>
      <w:proofErr w:type="gramStart"/>
      <w:r w:rsidRPr="0004605B">
        <w:rPr>
          <w:color w:val="000000"/>
          <w:sz w:val="28"/>
          <w:szCs w:val="28"/>
        </w:rPr>
        <w:t>в</w:t>
      </w:r>
      <w:proofErr w:type="gramEnd"/>
      <w:r w:rsidRPr="0004605B">
        <w:rPr>
          <w:color w:val="000000"/>
          <w:sz w:val="28"/>
          <w:szCs w:val="28"/>
        </w:rPr>
        <w:t xml:space="preserve">оспроизведение изд. 1840 г. Ч. 3-4.-М.: Изд. </w:t>
      </w:r>
      <w:proofErr w:type="spellStart"/>
      <w:r w:rsidRPr="0004605B">
        <w:rPr>
          <w:color w:val="000000"/>
          <w:sz w:val="28"/>
          <w:szCs w:val="28"/>
        </w:rPr>
        <w:t>об-ние</w:t>
      </w:r>
      <w:proofErr w:type="spellEnd"/>
      <w:r w:rsidRPr="0004605B">
        <w:rPr>
          <w:color w:val="000000"/>
          <w:sz w:val="28"/>
          <w:szCs w:val="28"/>
        </w:rPr>
        <w:t xml:space="preserve"> "Культура", 1990. -4.3.- С. 159-235.</w:t>
      </w:r>
    </w:p>
    <w:p w:rsidR="0058663B" w:rsidRPr="004A3E32" w:rsidRDefault="0058663B" w:rsidP="004A3E32">
      <w:pPr>
        <w:tabs>
          <w:tab w:val="num" w:pos="709"/>
        </w:tabs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58663B" w:rsidRDefault="0058663B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540C07" w:rsidRDefault="00540C07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540C07" w:rsidRDefault="00540C07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540C07" w:rsidRDefault="00540C07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540C07" w:rsidRDefault="00540C07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540C07" w:rsidRDefault="00540C07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540C07" w:rsidRDefault="00540C07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21619E" w:rsidRPr="004A3E32" w:rsidRDefault="0021619E" w:rsidP="004A3E32">
      <w:pPr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sectPr w:rsidR="0021619E" w:rsidRPr="004A3E32" w:rsidSect="004A3E32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462B"/>
    <w:multiLevelType w:val="hybridMultilevel"/>
    <w:tmpl w:val="694A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74C21"/>
    <w:rsid w:val="0004605B"/>
    <w:rsid w:val="0021619E"/>
    <w:rsid w:val="00374C21"/>
    <w:rsid w:val="0043382A"/>
    <w:rsid w:val="00462F72"/>
    <w:rsid w:val="004A3E32"/>
    <w:rsid w:val="00540C07"/>
    <w:rsid w:val="0058663B"/>
    <w:rsid w:val="007132CC"/>
    <w:rsid w:val="00743A1F"/>
    <w:rsid w:val="00817235"/>
    <w:rsid w:val="00866745"/>
    <w:rsid w:val="00953EA1"/>
    <w:rsid w:val="00A5223B"/>
    <w:rsid w:val="00B24B64"/>
    <w:rsid w:val="00B33E53"/>
    <w:rsid w:val="00C02659"/>
    <w:rsid w:val="00D20652"/>
    <w:rsid w:val="00DB4D40"/>
    <w:rsid w:val="00E63EC1"/>
    <w:rsid w:val="00E7535D"/>
    <w:rsid w:val="00F12D57"/>
    <w:rsid w:val="00F5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2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0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6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6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6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6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6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0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06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06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06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06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06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065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06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0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06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0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06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06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0652"/>
    <w:rPr>
      <w:b/>
      <w:bCs/>
    </w:rPr>
  </w:style>
  <w:style w:type="character" w:styleId="a9">
    <w:name w:val="Emphasis"/>
    <w:basedOn w:val="a0"/>
    <w:uiPriority w:val="20"/>
    <w:qFormat/>
    <w:rsid w:val="00D20652"/>
    <w:rPr>
      <w:i/>
      <w:iCs/>
    </w:rPr>
  </w:style>
  <w:style w:type="paragraph" w:styleId="aa">
    <w:name w:val="No Spacing"/>
    <w:uiPriority w:val="1"/>
    <w:qFormat/>
    <w:rsid w:val="00D206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065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065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206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065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2065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065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2065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2065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065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065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4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2B0C-E1FB-447A-806F-6DD7370F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2012-09-11T11:03:00Z</cp:lastPrinted>
  <dcterms:created xsi:type="dcterms:W3CDTF">2011-10-26T09:31:00Z</dcterms:created>
  <dcterms:modified xsi:type="dcterms:W3CDTF">2012-09-11T11:04:00Z</dcterms:modified>
</cp:coreProperties>
</file>