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Pr="00345368" w:rsidRDefault="00345368" w:rsidP="00345368">
      <w:pPr>
        <w:jc w:val="right"/>
        <w:rPr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A52F8D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Правила заполнения бланков 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единого государственного экзамена в 2014 году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A52F8D" w:rsidRDefault="00A52F8D" w:rsidP="005C2534">
      <w:pPr>
        <w:jc w:val="center"/>
        <w:rPr>
          <w:b/>
          <w:sz w:val="28"/>
        </w:rPr>
      </w:pPr>
    </w:p>
    <w:p w:rsidR="00A52F8D" w:rsidRDefault="00A52F8D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Настоящие правила предназначены для участников ЕГЭ, а также для организаторов пункта проведения ЕГЭ (</w:t>
      </w:r>
      <w:r w:rsidRPr="0077700C">
        <w:rPr>
          <w:bCs/>
          <w:color w:val="000000"/>
          <w:sz w:val="28"/>
          <w:szCs w:val="28"/>
        </w:rPr>
        <w:t>далее - ППЭ</w:t>
      </w:r>
      <w:r w:rsidRPr="0077700C">
        <w:rPr>
          <w:color w:val="000000"/>
          <w:sz w:val="28"/>
          <w:szCs w:val="28"/>
        </w:rPr>
        <w:t xml:space="preserve">), осуществляющих инструктаж участников ЕГЭ в день проведения ЕГЭ. </w:t>
      </w:r>
    </w:p>
    <w:p w:rsidR="00A52F8D" w:rsidRDefault="00A52F8D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</w:t>
      </w:r>
      <w:r w:rsidRPr="008C004B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A52F8D" w:rsidRDefault="00A52F8D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A52F8D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</w:t>
      </w:r>
      <w:r w:rsidRPr="0077700C">
        <w:rPr>
          <w:b/>
          <w:sz w:val="28"/>
        </w:rPr>
        <w:t>писание бланк</w:t>
      </w:r>
      <w:r>
        <w:rPr>
          <w:b/>
          <w:sz w:val="28"/>
        </w:rPr>
        <w:t>а</w:t>
      </w:r>
      <w:r w:rsidRPr="0077700C">
        <w:rPr>
          <w:b/>
          <w:sz w:val="28"/>
        </w:rPr>
        <w:t xml:space="preserve"> регистрации и </w:t>
      </w:r>
      <w:r>
        <w:rPr>
          <w:b/>
          <w:sz w:val="28"/>
        </w:rPr>
        <w:t xml:space="preserve">бланков </w:t>
      </w:r>
      <w:r w:rsidRPr="0077700C">
        <w:rPr>
          <w:b/>
          <w:sz w:val="28"/>
        </w:rPr>
        <w:t>ответов участник</w:t>
      </w:r>
      <w:r>
        <w:rPr>
          <w:b/>
          <w:sz w:val="28"/>
        </w:rPr>
        <w:t>ов</w:t>
      </w:r>
      <w:r w:rsidRPr="0077700C">
        <w:rPr>
          <w:b/>
          <w:sz w:val="28"/>
        </w:rPr>
        <w:t xml:space="preserve"> единого государственного экзамена </w:t>
      </w:r>
    </w:p>
    <w:p w:rsidR="00A52F8D" w:rsidRDefault="00A52F8D" w:rsidP="005C2534">
      <w:pPr>
        <w:rPr>
          <w:b/>
          <w:i/>
          <w:sz w:val="28"/>
          <w:szCs w:val="28"/>
        </w:rPr>
      </w:pPr>
    </w:p>
    <w:p w:rsidR="00A52F8D" w:rsidRPr="0077700C" w:rsidRDefault="00A52F8D" w:rsidP="005C2534">
      <w:pPr>
        <w:rPr>
          <w:b/>
          <w:i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77700C">
        <w:rPr>
          <w:b/>
          <w:bCs/>
          <w:iCs/>
          <w:sz w:val="28"/>
          <w:szCs w:val="28"/>
        </w:rPr>
        <w:t>Бланк регистрации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регистрации</w:t>
      </w:r>
      <w:r w:rsidRPr="0077700C">
        <w:rPr>
          <w:b/>
          <w:b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 w:rsidR="00F27EB4"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 – выпускником прошлых лет </w:t>
      </w:r>
      <w:r>
        <w:rPr>
          <w:sz w:val="28"/>
          <w:szCs w:val="28"/>
        </w:rPr>
        <w:t>не 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  <w:r w:rsidRPr="0077700C">
        <w:rPr>
          <w:sz w:val="28"/>
          <w:szCs w:val="28"/>
        </w:rPr>
        <w:t xml:space="preserve">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lastRenderedPageBreak/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A52F8D" w:rsidRPr="0077700C" w:rsidRDefault="00A52F8D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77700C">
        <w:rPr>
          <w:sz w:val="28"/>
          <w:szCs w:val="28"/>
        </w:rPr>
        <w:t xml:space="preserve"> </w:t>
      </w: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Pr="00816624">
        <w:rPr>
          <w:b/>
          <w:bCs/>
          <w:iCs/>
          <w:sz w:val="28"/>
          <w:szCs w:val="28"/>
        </w:rPr>
        <w:t>Бланк ответов № 1</w:t>
      </w:r>
      <w:bookmarkStart w:id="0" w:name="_GoBack"/>
      <w:bookmarkEnd w:id="0"/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4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 w:rsidRPr="00DD6C77">
        <w:rPr>
          <w:sz w:val="28"/>
          <w:szCs w:val="28"/>
        </w:rPr>
        <w:t xml:space="preserve"> 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</w:t>
      </w:r>
      <w:r w:rsidRPr="00DD6C77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F2665C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E0085">
        <w:rPr>
          <w:b/>
          <w:bCs/>
          <w:iCs/>
          <w:sz w:val="28"/>
          <w:szCs w:val="28"/>
        </w:rPr>
        <w:t>3.</w:t>
      </w:r>
      <w:r>
        <w:rPr>
          <w:b/>
          <w:bCs/>
          <w:iCs/>
          <w:sz w:val="28"/>
          <w:szCs w:val="28"/>
        </w:rPr>
        <w:t xml:space="preserve"> </w:t>
      </w:r>
      <w:r w:rsidRPr="00DD6C77">
        <w:rPr>
          <w:b/>
          <w:bCs/>
          <w:iCs/>
          <w:sz w:val="28"/>
          <w:szCs w:val="28"/>
        </w:rPr>
        <w:t>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персиковый цвет (Pantone 164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</w:t>
      </w:r>
      <w:r>
        <w:rPr>
          <w:sz w:val="28"/>
          <w:szCs w:val="28"/>
        </w:rPr>
        <w:lastRenderedPageBreak/>
        <w:t>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77700C" w:rsidRDefault="00A52F8D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Pr="00DD6C77">
        <w:rPr>
          <w:b/>
          <w:bCs/>
          <w:iCs/>
          <w:sz w:val="28"/>
          <w:szCs w:val="28"/>
        </w:rPr>
        <w:t>Дополнительный 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bCs/>
          <w:iCs/>
          <w:sz w:val="28"/>
          <w:szCs w:val="28"/>
        </w:rPr>
        <w:t>Дополнительный</w:t>
      </w:r>
      <w:r w:rsidRPr="0077700C">
        <w:rPr>
          <w:b/>
          <w:bCs/>
          <w:i/>
          <w:i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малиновый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>оле для записи цифрового значения штрихкода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FC72A7" w:rsidRDefault="00A52F8D" w:rsidP="00DC514F">
      <w:pPr>
        <w:ind w:firstLine="708"/>
      </w:pPr>
      <w:r>
        <w:rPr>
          <w:sz w:val="26"/>
        </w:rPr>
        <w:br w:type="page"/>
      </w: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 w:rsidRPr="002A00CD">
        <w:rPr>
          <w:b/>
          <w:sz w:val="28"/>
        </w:rPr>
        <w:lastRenderedPageBreak/>
        <w:t xml:space="preserve">Правила заполнения </w:t>
      </w:r>
      <w:r>
        <w:rPr>
          <w:b/>
          <w:sz w:val="28"/>
        </w:rPr>
        <w:t>бланков</w:t>
      </w:r>
      <w:r w:rsidRPr="002A00CD">
        <w:rPr>
          <w:b/>
          <w:sz w:val="28"/>
        </w:rPr>
        <w:t xml:space="preserve"> единого государственного экзамена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</w:t>
      </w:r>
      <w:r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9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77700C">
        <w:rPr>
          <w:color w:val="000000"/>
          <w:sz w:val="28"/>
          <w:szCs w:val="28"/>
        </w:rPr>
        <w:t xml:space="preserve"> </w:t>
      </w:r>
      <w:r w:rsidRPr="00156506">
        <w:rPr>
          <w:sz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</w:t>
      </w:r>
      <w:r w:rsidRPr="001D6E1C">
        <w:rPr>
          <w:bCs/>
          <w:color w:val="000000"/>
          <w:sz w:val="28"/>
          <w:szCs w:val="28"/>
        </w:rPr>
        <w:t>«крестик»</w:t>
      </w:r>
      <w:r w:rsidRPr="001D6E1C">
        <w:rPr>
          <w:color w:val="000000"/>
          <w:sz w:val="28"/>
          <w:szCs w:val="28"/>
        </w:rPr>
        <w:t>) в полях не долж</w:t>
      </w:r>
      <w:r w:rsidR="005C1B98"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 w:rsidR="005C1B98"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A52F8D" w:rsidRPr="00AB6D80" w:rsidRDefault="00A52F8D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в </w:t>
      </w:r>
      <w:r w:rsidRPr="0077700C">
        <w:rPr>
          <w:color w:val="000000"/>
          <w:sz w:val="28"/>
          <w:szCs w:val="28"/>
        </w:rPr>
        <w:lastRenderedPageBreak/>
        <w:t>КИМ.</w:t>
      </w:r>
    </w:p>
    <w:p w:rsidR="00A52F8D" w:rsidRPr="0077700C" w:rsidRDefault="00A52F8D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A52F8D" w:rsidRDefault="00A52F8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A52F8D" w:rsidRPr="00E96F9B" w:rsidRDefault="003859E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859ED">
        <w:rPr>
          <w:noProof/>
        </w:rPr>
        <w:t xml:space="preserve"> </w:t>
      </w:r>
      <w:r w:rsidR="00594E63">
        <w:rPr>
          <w:noProof/>
        </w:rPr>
        <w:drawing>
          <wp:inline distT="0" distB="0" distL="0" distR="0">
            <wp:extent cx="4991100" cy="7000875"/>
            <wp:effectExtent l="19050" t="19050" r="19050" b="285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0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7700C" w:rsidRDefault="00A52F8D" w:rsidP="005C2534">
      <w:pPr>
        <w:widowControl w:val="0"/>
        <w:jc w:val="center"/>
        <w:rPr>
          <w:color w:val="000000"/>
        </w:rPr>
      </w:pPr>
      <w:r>
        <w:rPr>
          <w:iCs/>
          <w:color w:val="000000"/>
        </w:rPr>
        <w:t>Рис. 1. Бланк регистрации</w:t>
      </w:r>
    </w:p>
    <w:p w:rsidR="00A52F8D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 w:rsidRPr="00594E63">
        <w:rPr>
          <w:noProof/>
        </w:rPr>
        <w:drawing>
          <wp:inline distT="0" distB="0" distL="0" distR="0">
            <wp:extent cx="4991100" cy="1853386"/>
            <wp:effectExtent l="19050" t="19050" r="19050" b="13514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53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F7564F" w:rsidRDefault="00A52F8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iCs/>
          <w:color w:val="000000"/>
        </w:rPr>
        <w:t xml:space="preserve">Рис. 2. Верхняя </w:t>
      </w:r>
      <w:r>
        <w:rPr>
          <w:iCs/>
          <w:color w:val="000000"/>
        </w:rPr>
        <w:t xml:space="preserve"> часть бланка регистрации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bCs/>
          <w:color w:val="000000"/>
          <w:sz w:val="28"/>
          <w:szCs w:val="28"/>
        </w:rPr>
        <w:t>По указанию ответственного организатора</w:t>
      </w:r>
      <w:r w:rsidRPr="0077700C">
        <w:rPr>
          <w:color w:val="000000"/>
          <w:sz w:val="28"/>
          <w:szCs w:val="28"/>
        </w:rPr>
        <w:t xml:space="preserve">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bCs/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A52F8D" w:rsidRPr="0077700C" w:rsidTr="00FA004F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 w:rsidR="003859ED"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</w:t>
            </w:r>
            <w:r w:rsidRPr="004F701C" w:rsidDel="0077700C">
              <w:rPr>
                <w:color w:val="000000"/>
                <w:sz w:val="24"/>
                <w:szCs w:val="24"/>
              </w:rPr>
              <w:t xml:space="preserve"> </w:t>
            </w:r>
            <w:r w:rsidRPr="004F701C">
              <w:rPr>
                <w:color w:val="000000"/>
                <w:sz w:val="24"/>
                <w:szCs w:val="24"/>
              </w:rPr>
              <w:t>(возможно в сокращении)</w:t>
            </w:r>
          </w:p>
        </w:tc>
      </w:tr>
    </w:tbl>
    <w:p w:rsidR="00A52F8D" w:rsidRPr="0077700C" w:rsidRDefault="00A52F8D" w:rsidP="005C2534">
      <w:pPr>
        <w:widowControl w:val="0"/>
        <w:jc w:val="center"/>
        <w:rPr>
          <w:iCs/>
          <w:color w:val="000000"/>
        </w:rPr>
      </w:pPr>
      <w:r w:rsidRPr="0077700C">
        <w:rPr>
          <w:iCs/>
          <w:color w:val="000000"/>
        </w:rPr>
        <w:t xml:space="preserve">Таблица 1. Указание по заполнению полей </w:t>
      </w:r>
      <w:r>
        <w:rPr>
          <w:iCs/>
          <w:color w:val="000000"/>
        </w:rPr>
        <w:t>верхней части бланка регистрации</w:t>
      </w: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A52F8D" w:rsidRPr="0077700C" w:rsidRDefault="00A52F8D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1604"/>
      </w:tblGrid>
      <w:tr w:rsidR="00A52F8D" w:rsidRPr="0077700C" w:rsidTr="00FA004F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color w:val="000000"/>
        </w:rPr>
      </w:pPr>
      <w:r w:rsidRPr="0077700C">
        <w:rPr>
          <w:iCs/>
          <w:color w:val="000000"/>
        </w:rPr>
        <w:t>Таблица 2. Название и код предметов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A52F8D" w:rsidRPr="0077700C" w:rsidRDefault="00594E63" w:rsidP="005C2534">
      <w:pPr>
        <w:widowControl w:val="0"/>
        <w:jc w:val="center"/>
        <w:rPr>
          <w:color w:val="000000"/>
        </w:rPr>
      </w:pPr>
      <w:r w:rsidRPr="00594E63">
        <w:rPr>
          <w:noProof/>
        </w:rPr>
        <w:drawing>
          <wp:inline distT="0" distB="0" distL="0" distR="0">
            <wp:extent cx="4991100" cy="1358978"/>
            <wp:effectExtent l="19050" t="19050" r="19050" b="12622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6743" b="5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58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7700C">
        <w:rPr>
          <w:iCs/>
          <w:color w:val="000000"/>
        </w:rPr>
        <w:t>Рис. 3. Сведения об участнике ед</w:t>
      </w:r>
      <w:r w:rsidR="00A52F8D">
        <w:rPr>
          <w:iCs/>
          <w:color w:val="000000"/>
        </w:rPr>
        <w:t>иного государственного экзамена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</w:t>
      </w:r>
      <w:r w:rsidRPr="0077700C">
        <w:rPr>
          <w:bCs/>
          <w:color w:val="000000"/>
          <w:sz w:val="28"/>
          <w:szCs w:val="28"/>
        </w:rPr>
        <w:t>самостоятельно</w:t>
      </w:r>
      <w:r w:rsidRPr="0077700C">
        <w:rPr>
          <w:color w:val="000000"/>
          <w:sz w:val="28"/>
          <w:szCs w:val="28"/>
        </w:rPr>
        <w:t xml:space="preserve"> (см. табл. 3), кроме полей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служебного использования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Данные поля участником ЕГЭ </w:t>
      </w:r>
      <w:r w:rsidRPr="0077700C">
        <w:rPr>
          <w:bCs/>
          <w:color w:val="000000"/>
          <w:sz w:val="28"/>
          <w:szCs w:val="28"/>
        </w:rPr>
        <w:t>не заполняются</w:t>
      </w:r>
      <w:r w:rsidRPr="0077700C">
        <w:rPr>
          <w:color w:val="000000"/>
          <w:sz w:val="28"/>
          <w:szCs w:val="28"/>
        </w:rPr>
        <w:t>.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435"/>
      </w:tblGrid>
      <w:tr w:rsidR="00A52F8D" w:rsidRPr="0077700C" w:rsidTr="00FA004F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lastRenderedPageBreak/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 xml:space="preserve">Вносится информация из </w:t>
            </w:r>
            <w:r w:rsidRPr="00FE10D6">
              <w:rPr>
                <w:bCs/>
                <w:color w:val="000000"/>
                <w:sz w:val="24"/>
                <w:szCs w:val="24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</w:rPr>
      </w:pPr>
      <w:r w:rsidRPr="0077700C">
        <w:rPr>
          <w:iCs/>
          <w:color w:val="000000"/>
        </w:rPr>
        <w:t>Таблица 3. Указания по заполнению полей</w:t>
      </w:r>
      <w:r>
        <w:rPr>
          <w:iCs/>
          <w:color w:val="000000"/>
        </w:rPr>
        <w:t xml:space="preserve"> </w:t>
      </w:r>
      <w:r w:rsidRPr="0077700C">
        <w:rPr>
          <w:iCs/>
          <w:color w:val="000000"/>
        </w:rPr>
        <w:t>«Сведения об участнике еди</w:t>
      </w:r>
      <w:r>
        <w:rPr>
          <w:iCs/>
          <w:color w:val="000000"/>
        </w:rPr>
        <w:t>ного государственного экзамена»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94E63">
        <w:rPr>
          <w:noProof/>
        </w:rPr>
        <w:drawing>
          <wp:inline distT="0" distB="0" distL="0" distR="0">
            <wp:extent cx="4991100" cy="2840322"/>
            <wp:effectExtent l="19050" t="19050" r="19050" b="17178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40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iCs/>
          <w:color w:val="000000"/>
        </w:rPr>
        <w:t>ЕГЭ</w:t>
      </w:r>
      <w:r w:rsidRPr="009A3AA6">
        <w:rPr>
          <w:color w:val="000000"/>
        </w:rPr>
        <w:t xml:space="preserve"> 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A52F8D" w:rsidRDefault="00594E63" w:rsidP="005C2534">
      <w:pPr>
        <w:widowControl w:val="0"/>
        <w:jc w:val="center"/>
        <w:rPr>
          <w:noProof/>
        </w:rPr>
      </w:pPr>
      <w:r w:rsidRPr="00594E63">
        <w:rPr>
          <w:noProof/>
        </w:rPr>
        <w:lastRenderedPageBreak/>
        <w:drawing>
          <wp:inline distT="0" distB="0" distL="0" distR="0">
            <wp:extent cx="4991100" cy="919537"/>
            <wp:effectExtent l="19050" t="19050" r="19050" b="13913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9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>Рис. 5. О</w:t>
      </w:r>
      <w:r w:rsidRPr="009A3AA6">
        <w:rPr>
          <w:color w:val="000000"/>
        </w:rPr>
        <w:t>бласть для отметок организатора в аудитории о фактах удаления участника ЕГЭ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проведения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77700C">
        <w:rPr>
          <w:b/>
          <w:bCs/>
          <w:color w:val="000000"/>
          <w:sz w:val="28"/>
          <w:szCs w:val="28"/>
        </w:rPr>
        <w:t>1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625" cy="7058025"/>
            <wp:effectExtent l="19050" t="19050" r="28575" b="2857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BA4B96" w:rsidRDefault="00A52F8D" w:rsidP="005C2534">
      <w:pPr>
        <w:widowControl w:val="0"/>
        <w:jc w:val="center"/>
        <w:rPr>
          <w:color w:val="000000"/>
        </w:rPr>
      </w:pPr>
      <w:r w:rsidRPr="00BA4B96">
        <w:rPr>
          <w:iCs/>
          <w:color w:val="000000"/>
        </w:rPr>
        <w:t>Рис. 6. Бланк ответов №</w:t>
      </w:r>
      <w:r>
        <w:rPr>
          <w:iCs/>
          <w:color w:val="000000"/>
        </w:rPr>
        <w:t xml:space="preserve"> </w:t>
      </w:r>
      <w:r w:rsidRPr="00BA4B96">
        <w:rPr>
          <w:iCs/>
          <w:color w:val="000000"/>
        </w:rPr>
        <w:t>1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003800" cy="1792222"/>
            <wp:effectExtent l="19050" t="19050" r="25400" b="17528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0909" b="5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92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7. Область ответов на задания типа А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 xml:space="preserve">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» на те ответы, которые участник ЕГЭ считает правильными.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При заполнении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 xml:space="preserve">. В столбце, соответствующем номеру задания 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>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 xml:space="preserve"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(рис. 8)</w:t>
      </w:r>
      <w:r w:rsidRPr="0077700C">
        <w:rPr>
          <w:color w:val="000000"/>
          <w:sz w:val="28"/>
          <w:szCs w:val="28"/>
        </w:rPr>
        <w:t>.</w:t>
      </w:r>
      <w:r w:rsidRPr="0077700C">
        <w:rPr>
          <w:color w:val="000000"/>
        </w:rPr>
        <w:t xml:space="preserve"> 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3800" cy="788195"/>
            <wp:effectExtent l="19050" t="19050" r="25400" b="1190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5389" b="4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8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8. Область замены ошиб</w:t>
      </w:r>
      <w:r w:rsidR="00A52F8D">
        <w:rPr>
          <w:iCs/>
          <w:color w:val="000000"/>
        </w:rPr>
        <w:t>очных ответов на задания типа А</w:t>
      </w:r>
    </w:p>
    <w:p w:rsidR="00A52F8D" w:rsidRPr="005A3009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. Для этого в соответствующее поле области замены ошибочных ответов на задания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</w:t>
      </w:r>
      <w:r w:rsidRPr="005A3009">
        <w:rPr>
          <w:color w:val="000000"/>
          <w:sz w:val="28"/>
          <w:szCs w:val="28"/>
        </w:rPr>
        <w:lastRenderedPageBreak/>
        <w:t xml:space="preserve">одного и того же задания, то будет учитываться последнее исправление (отсчет сверху вниз и слева направо). </w:t>
      </w:r>
    </w:p>
    <w:p w:rsidR="00A52F8D" w:rsidRPr="0077700C" w:rsidRDefault="00A52F8D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bCs/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 xml:space="preserve">для записи ответов на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A52F8D" w:rsidRPr="00785B33" w:rsidRDefault="00594E63" w:rsidP="005C2534">
      <w:pPr>
        <w:widowControl w:val="0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2022013"/>
            <wp:effectExtent l="19050" t="19050" r="28575" b="16337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6608" b="1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22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85B33">
        <w:rPr>
          <w:iCs/>
          <w:color w:val="000000"/>
        </w:rPr>
        <w:t xml:space="preserve">Рис. 9. Область </w:t>
      </w:r>
      <w:r w:rsidR="00A52F8D">
        <w:rPr>
          <w:iCs/>
          <w:color w:val="000000"/>
        </w:rPr>
        <w:t>ответов на задания типа В</w:t>
      </w:r>
    </w:p>
    <w:p w:rsidR="00A52F8D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в области ответов с названием «Результаты выполнения заданий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с ответом в краткой форме». 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</w:t>
      </w:r>
      <w:r w:rsidRPr="0077700C">
        <w:rPr>
          <w:color w:val="000000"/>
          <w:sz w:val="28"/>
          <w:szCs w:val="28"/>
        </w:rPr>
        <w:lastRenderedPageBreak/>
        <w:t>что ответ нужно дать в виде десятичной дроби.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A52F8D" w:rsidRPr="0077700C" w:rsidRDefault="00594E63" w:rsidP="005C2534">
      <w:pPr>
        <w:widowControl w:val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1031357"/>
            <wp:effectExtent l="19050" t="19050" r="28575" b="16393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13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 xml:space="preserve">Рис. 10. Область замены ошибочных ответов на задания типа </w:t>
      </w:r>
      <w:r w:rsidRPr="005A3009">
        <w:rPr>
          <w:bCs/>
          <w:iCs/>
          <w:color w:val="000000"/>
        </w:rPr>
        <w:t>В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и записать новое значение верного ответа на указанное задание.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A52F8D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11). </w:t>
      </w:r>
    </w:p>
    <w:p w:rsidR="00A52F8D" w:rsidRDefault="00594E63" w:rsidP="005C2534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1100" cy="7048500"/>
            <wp:effectExtent l="38100" t="19050" r="19050" b="1905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4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>Рис. 11. Бланк ответов №</w:t>
      </w:r>
      <w:r>
        <w:rPr>
          <w:iCs/>
          <w:color w:val="000000"/>
        </w:rPr>
        <w:t xml:space="preserve"> </w:t>
      </w:r>
      <w:r w:rsidRPr="005A3009">
        <w:rPr>
          <w:iCs/>
          <w:color w:val="000000"/>
        </w:rPr>
        <w:t>2</w:t>
      </w:r>
    </w:p>
    <w:p w:rsidR="00A52F8D" w:rsidRDefault="00A52F8D" w:rsidP="005C2534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</w:t>
      </w:r>
      <w:r w:rsidRPr="0077700C">
        <w:rPr>
          <w:color w:val="000000"/>
          <w:sz w:val="28"/>
          <w:szCs w:val="28"/>
        </w:rPr>
        <w:lastRenderedPageBreak/>
        <w:t xml:space="preserve">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</w:t>
      </w:r>
      <w:r w:rsidRPr="00C514B3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</w:t>
      </w:r>
      <w:r w:rsidRPr="00BA4B96">
        <w:rPr>
          <w:bCs/>
          <w:color w:val="000000"/>
          <w:sz w:val="28"/>
          <w:szCs w:val="28"/>
        </w:rPr>
        <w:t>смотри на обороте</w:t>
      </w:r>
      <w:r w:rsidRPr="00BA4B96">
        <w:rPr>
          <w:color w:val="000000"/>
          <w:sz w:val="28"/>
          <w:szCs w:val="28"/>
        </w:rPr>
        <w:t>». Для удобства все страницы бланка ответов № 2 пронумерованы и разлинованы пунктирными линиями «в клеточку».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A52F8D" w:rsidRDefault="00A52F8D" w:rsidP="005C2534">
      <w:pPr>
        <w:widowControl w:val="0"/>
        <w:ind w:firstLine="708"/>
        <w:outlineLvl w:val="2"/>
        <w:rPr>
          <w:bCs/>
          <w:color w:val="000000"/>
          <w:sz w:val="28"/>
          <w:szCs w:val="28"/>
        </w:rPr>
      </w:pPr>
    </w:p>
    <w:p w:rsidR="00A52F8D" w:rsidRPr="00321ED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Дополнительный бланк ответов № 2 предназначен для записи ответов на задания с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BA4B96">
        <w:rPr>
          <w:color w:val="000000"/>
          <w:sz w:val="28"/>
          <w:szCs w:val="28"/>
        </w:rPr>
        <w:t xml:space="preserve">12). </w:t>
      </w:r>
    </w:p>
    <w:p w:rsidR="00A52F8D" w:rsidRDefault="00A52F8D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00625" cy="6886575"/>
            <wp:effectExtent l="19050" t="19050" r="28575" b="2857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85B33" w:rsidRDefault="00A52F8D" w:rsidP="005C2534">
      <w:pPr>
        <w:widowControl w:val="0"/>
        <w:jc w:val="center"/>
        <w:rPr>
          <w:color w:val="000000"/>
        </w:rPr>
      </w:pPr>
      <w:r w:rsidRPr="00785B33">
        <w:rPr>
          <w:iCs/>
          <w:color w:val="000000"/>
        </w:rPr>
        <w:t>Рис. 12. Дополнительный бланк ответов №</w:t>
      </w:r>
      <w:r>
        <w:rPr>
          <w:iCs/>
          <w:color w:val="000000"/>
        </w:rPr>
        <w:t xml:space="preserve"> </w:t>
      </w:r>
      <w:r w:rsidRPr="00785B33">
        <w:rPr>
          <w:iCs/>
          <w:color w:val="000000"/>
        </w:rPr>
        <w:t>2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 и его цифровое 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1 является основной бланк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</w:t>
      </w:r>
      <w:r w:rsidRPr="008D4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A52F8D" w:rsidRDefault="00A52F8D"/>
    <w:sectPr w:rsidR="00A52F8D" w:rsidSect="00345368">
      <w:headerReference w:type="even" r:id="rId14"/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BF" w:rsidRDefault="00113ABF">
      <w:r>
        <w:separator/>
      </w:r>
    </w:p>
  </w:endnote>
  <w:endnote w:type="continuationSeparator" w:id="0">
    <w:p w:rsidR="00113ABF" w:rsidRDefault="001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BF" w:rsidRDefault="00113ABF">
      <w:r>
        <w:separator/>
      </w:r>
    </w:p>
  </w:footnote>
  <w:footnote w:type="continuationSeparator" w:id="0">
    <w:p w:rsidR="00113ABF" w:rsidRDefault="0011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D" w:rsidRDefault="000069C4" w:rsidP="00D94D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2F8D" w:rsidRDefault="00A52F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34"/>
    <w:rsid w:val="000069C4"/>
    <w:rsid w:val="00100448"/>
    <w:rsid w:val="00113ABF"/>
    <w:rsid w:val="00124A54"/>
    <w:rsid w:val="00156506"/>
    <w:rsid w:val="001B7028"/>
    <w:rsid w:val="001D62F9"/>
    <w:rsid w:val="001D6E1C"/>
    <w:rsid w:val="002A00CD"/>
    <w:rsid w:val="002A33C1"/>
    <w:rsid w:val="00321EDC"/>
    <w:rsid w:val="00345368"/>
    <w:rsid w:val="003859ED"/>
    <w:rsid w:val="003A0FCC"/>
    <w:rsid w:val="00404BEB"/>
    <w:rsid w:val="00457E97"/>
    <w:rsid w:val="00463AEE"/>
    <w:rsid w:val="00485176"/>
    <w:rsid w:val="00497957"/>
    <w:rsid w:val="004F701C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E64"/>
    <w:rsid w:val="00861A94"/>
    <w:rsid w:val="008C004B"/>
    <w:rsid w:val="008D4ADE"/>
    <w:rsid w:val="008E0085"/>
    <w:rsid w:val="0096376E"/>
    <w:rsid w:val="009A3AA6"/>
    <w:rsid w:val="009D009A"/>
    <w:rsid w:val="00A30623"/>
    <w:rsid w:val="00A52F8D"/>
    <w:rsid w:val="00A66D3E"/>
    <w:rsid w:val="00AA3271"/>
    <w:rsid w:val="00AB6D80"/>
    <w:rsid w:val="00AC7342"/>
    <w:rsid w:val="00AE2C81"/>
    <w:rsid w:val="00B33E9E"/>
    <w:rsid w:val="00B951A8"/>
    <w:rsid w:val="00BA358A"/>
    <w:rsid w:val="00BA4B96"/>
    <w:rsid w:val="00BA584D"/>
    <w:rsid w:val="00BE0C56"/>
    <w:rsid w:val="00C50578"/>
    <w:rsid w:val="00C514B3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32FBB"/>
    <w:rsid w:val="00E67165"/>
    <w:rsid w:val="00E94385"/>
    <w:rsid w:val="00E96F9B"/>
    <w:rsid w:val="00F2665C"/>
    <w:rsid w:val="00F27EB4"/>
    <w:rsid w:val="00F51668"/>
    <w:rsid w:val="00F7564F"/>
    <w:rsid w:val="00F9409A"/>
    <w:rsid w:val="00FA004F"/>
    <w:rsid w:val="00FC72A7"/>
    <w:rsid w:val="00FD1637"/>
    <w:rsid w:val="00FE10D6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A000-1F61-490B-B0C9-1DBE89EE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БЛАНКОВ</vt:lpstr>
    </vt:vector>
  </TitlesOfParts>
  <Company>Дом, милый дом!!!</Company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Орехова С.В.</dc:creator>
  <cp:lastModifiedBy>1111</cp:lastModifiedBy>
  <cp:revision>2</cp:revision>
  <dcterms:created xsi:type="dcterms:W3CDTF">2014-04-03T19:49:00Z</dcterms:created>
  <dcterms:modified xsi:type="dcterms:W3CDTF">2014-04-03T19:49:00Z</dcterms:modified>
</cp:coreProperties>
</file>