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23" w:rsidRPr="004B4A3D" w:rsidRDefault="00B87123" w:rsidP="00B87123">
      <w:pPr>
        <w:contextualSpacing/>
        <w:jc w:val="center"/>
        <w:rPr>
          <w:rFonts w:ascii="SL_Times New Roman" w:hAnsi="SL_Times New Roman"/>
          <w:b/>
          <w:sz w:val="24"/>
          <w:szCs w:val="24"/>
          <w:lang w:val="tt-RU"/>
        </w:rPr>
      </w:pPr>
      <w:r w:rsidRPr="004B4A3D">
        <w:rPr>
          <w:rFonts w:ascii="SL_Times New Roman" w:hAnsi="SL_Times New Roman"/>
          <w:b/>
          <w:sz w:val="24"/>
          <w:szCs w:val="24"/>
          <w:lang w:val="tt-RU"/>
        </w:rPr>
        <w:t>Укучы шәхесен үстерүдә педагогик таяныч</w:t>
      </w:r>
    </w:p>
    <w:p w:rsidR="00B87123" w:rsidRPr="004B4A3D" w:rsidRDefault="00B87123" w:rsidP="00B87123">
      <w:pPr>
        <w:contextualSpacing/>
        <w:jc w:val="center"/>
        <w:rPr>
          <w:rFonts w:ascii="SL_Times New Roman" w:hAnsi="SL_Times New Roman"/>
          <w:b/>
          <w:sz w:val="24"/>
          <w:szCs w:val="24"/>
          <w:lang w:val="tt-RU"/>
        </w:rPr>
      </w:pPr>
    </w:p>
    <w:p w:rsidR="00B87123" w:rsidRPr="004B4A3D" w:rsidRDefault="00B87123" w:rsidP="00B87123">
      <w:pPr>
        <w:contextualSpacing/>
        <w:jc w:val="center"/>
        <w:rPr>
          <w:rFonts w:ascii="SL_Times New Roman" w:hAnsi="SL_Times New Roman"/>
          <w:b/>
          <w:sz w:val="24"/>
          <w:szCs w:val="24"/>
          <w:lang w:val="tt-RU"/>
        </w:rPr>
      </w:pPr>
      <w:r w:rsidRPr="004B4A3D">
        <w:rPr>
          <w:rFonts w:ascii="SL_Times New Roman" w:hAnsi="SL_Times New Roman"/>
          <w:b/>
          <w:sz w:val="24"/>
          <w:szCs w:val="24"/>
          <w:lang w:val="tt-RU"/>
        </w:rPr>
        <w:t>Педагогик киңәшмәгә чыгыш</w:t>
      </w:r>
    </w:p>
    <w:p w:rsidR="00B87123" w:rsidRPr="004B4A3D" w:rsidRDefault="00B87123" w:rsidP="00B87123">
      <w:pPr>
        <w:contextualSpacing/>
        <w:rPr>
          <w:rFonts w:ascii="SL_Times New Roman" w:hAnsi="SL_Times New Roman"/>
          <w:sz w:val="24"/>
          <w:szCs w:val="24"/>
          <w:lang w:val="tt-RU"/>
        </w:rPr>
      </w:pPr>
    </w:p>
    <w:p w:rsidR="00B87123" w:rsidRPr="004B4A3D" w:rsidRDefault="00B87123" w:rsidP="00B87123">
      <w:pPr>
        <w:contextualSpacing/>
        <w:rPr>
          <w:rFonts w:ascii="SL_Times New Roman" w:hAnsi="SL_Times New Roman"/>
          <w:sz w:val="24"/>
          <w:szCs w:val="24"/>
          <w:lang w:val="tt-RU"/>
        </w:rPr>
      </w:pPr>
    </w:p>
    <w:p w:rsidR="00B87123" w:rsidRPr="004B4A3D" w:rsidRDefault="00B87123" w:rsidP="00B87123">
      <w:pPr>
        <w:contextualSpacing/>
        <w:rPr>
          <w:rFonts w:ascii="SL_Times New Roman" w:hAnsi="SL_Times New Roman" w:cs="Arial"/>
          <w:sz w:val="28"/>
          <w:szCs w:val="28"/>
          <w:lang w:val="tt-RU"/>
        </w:rPr>
      </w:pPr>
      <w:r w:rsidRPr="004B4A3D">
        <w:rPr>
          <w:rFonts w:ascii="SL_Times New Roman" w:hAnsi="SL_Times New Roman"/>
          <w:sz w:val="24"/>
          <w:szCs w:val="24"/>
          <w:lang w:val="tt-RU"/>
        </w:rPr>
        <w:t xml:space="preserve">    </w:t>
      </w:r>
      <w:r w:rsidRPr="004B4A3D">
        <w:rPr>
          <w:rFonts w:ascii="SL_Times New Roman" w:hAnsi="SL_Times New Roman"/>
          <w:sz w:val="28"/>
          <w:szCs w:val="28"/>
          <w:lang w:val="tt-RU"/>
        </w:rPr>
        <w:t xml:space="preserve">         Педагогик таяныч, булышлык (поддержка)- табигать тарафыннан бирелг</w:t>
      </w:r>
      <w:r w:rsidRPr="004B4A3D">
        <w:rPr>
          <w:rFonts w:ascii="SL_Times New Roman" w:hAnsi="SL_Times New Roman" w:cs="Arial"/>
          <w:sz w:val="28"/>
          <w:szCs w:val="28"/>
          <w:lang w:val="tt-RU"/>
        </w:rPr>
        <w:t>ән потенциаль мөмкинлекләренә таянып,</w:t>
      </w:r>
      <w:r w:rsidRPr="004B4A3D">
        <w:rPr>
          <w:rFonts w:ascii="SL_Times New Roman" w:hAnsi="SL_Times New Roman"/>
          <w:sz w:val="28"/>
          <w:szCs w:val="28"/>
          <w:lang w:val="tt-RU"/>
        </w:rPr>
        <w:t xml:space="preserve"> укучыга теге яки бу кыенлыкны </w:t>
      </w:r>
      <w:r w:rsidRPr="004B4A3D">
        <w:rPr>
          <w:rFonts w:ascii="SL_Times New Roman" w:hAnsi="SL_Times New Roman" w:cs="Arial"/>
          <w:sz w:val="28"/>
          <w:szCs w:val="28"/>
          <w:lang w:val="tt-RU"/>
        </w:rPr>
        <w:t>җиңеп чыгарга ярдәм итү. Иң әһәмиятлесе- балага булышу. Педагогик таянычның максаты- укучыга белем алуда, тәрбиядә, үзүсештә мөстәкыйль рәвештә алга барырга ярдәм итә торган кыенлыкларны юкка чыгару.</w:t>
      </w:r>
    </w:p>
    <w:p w:rsidR="00B87123" w:rsidRPr="004B4A3D" w:rsidRDefault="00B87123" w:rsidP="00B87123">
      <w:pPr>
        <w:ind w:firstLine="709"/>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Килеп туган проблеманы хәл итүдә педагогик булышлык күрсәтү өчен, педагог белән бала арасында “булышучы мөнәсәбәтләр” булырга тиеш. Бу терминны гуманистик педагогика һәм психологиягә нигез салучы Карл Роджерс кертә һәм түбәндәге аңлатманы бирә: “Помогающие отношения- это такие отношения, в которых один из участников стремится к тому, чтобы у одной или у обеих сторон произошли изменения в сторону более тонкого понимания себя, в сторону усиления выражения и испол</w:t>
      </w:r>
      <w:proofErr w:type="spellStart"/>
      <w:r w:rsidRPr="004B4A3D">
        <w:rPr>
          <w:rFonts w:ascii="SL_Times New Roman" w:hAnsi="SL_Times New Roman" w:cs="Arial"/>
          <w:sz w:val="28"/>
          <w:szCs w:val="28"/>
        </w:rPr>
        <w:t>ь</w:t>
      </w:r>
      <w:proofErr w:type="spellEnd"/>
      <w:r w:rsidRPr="004B4A3D">
        <w:rPr>
          <w:rFonts w:ascii="SL_Times New Roman" w:hAnsi="SL_Times New Roman" w:cs="Arial"/>
          <w:sz w:val="28"/>
          <w:szCs w:val="28"/>
          <w:lang w:val="tt-RU"/>
        </w:rPr>
        <w:t>зования всех своих потенциал</w:t>
      </w:r>
      <w:proofErr w:type="spellStart"/>
      <w:r w:rsidRPr="004B4A3D">
        <w:rPr>
          <w:rFonts w:ascii="SL_Times New Roman" w:hAnsi="SL_Times New Roman" w:cs="Arial"/>
          <w:sz w:val="28"/>
          <w:szCs w:val="28"/>
        </w:rPr>
        <w:t>ь</w:t>
      </w:r>
      <w:proofErr w:type="spellEnd"/>
      <w:r w:rsidRPr="004B4A3D">
        <w:rPr>
          <w:rFonts w:ascii="SL_Times New Roman" w:hAnsi="SL_Times New Roman" w:cs="Arial"/>
          <w:sz w:val="28"/>
          <w:szCs w:val="28"/>
          <w:lang w:val="tt-RU"/>
        </w:rPr>
        <w:t>ных внутренних ресурсов”. Булышучы мөнәсәбәтләр урнашсын өчен кирәкле шартлар:</w:t>
      </w:r>
    </w:p>
    <w:p w:rsidR="00B87123" w:rsidRPr="004B4A3D" w:rsidRDefault="00B87123" w:rsidP="00B87123">
      <w:pPr>
        <w:numPr>
          <w:ilvl w:val="0"/>
          <w:numId w:val="1"/>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Баланың үзенең проблема белән очрашуын аңлавы. Бу бала тормышында үзе генә җиңеп чыга алмаслык кыенлык килеп туганны аңлата. Менә шушы кыенлыкның үзенең проблемасы икәнен аңлауы мөһим. Шулай булмаганда, ул аны чишү өчен тырышмаячак та. Һәркайсыбызның тәҗрибәсендә мондый хәлләр еш очрый:  укудагы уңышсызлыклар, тәртипсезлек, сыйныфташлары яки укытучылар белән конфликтлар баланың проблемасы булып түгел, ә әти-әнинең һәм педагогларның проблемасы булып әверелә. Һәм бу проблеманы бала түгел, ә өлкәннәр чишәргә омтыла да.</w:t>
      </w:r>
    </w:p>
    <w:p w:rsidR="00B87123" w:rsidRPr="004B4A3D" w:rsidRDefault="00B87123" w:rsidP="00B87123">
      <w:pPr>
        <w:numPr>
          <w:ilvl w:val="0"/>
          <w:numId w:val="1"/>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Педагогның үз үзе булып калуы, ихласлык. Бала ялганны бик тиз тоеп ала һәм шуның белән үк җавап та бирә. Безнең белән аралашмый, күп төрле психологик киртәләрне корып куя.</w:t>
      </w:r>
    </w:p>
    <w:p w:rsidR="00B87123" w:rsidRPr="004B4A3D" w:rsidRDefault="00B87123" w:rsidP="00B87123">
      <w:pPr>
        <w:numPr>
          <w:ilvl w:val="0"/>
          <w:numId w:val="1"/>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 xml:space="preserve">Педагогның балага уңай мөнәсәбәте. </w:t>
      </w:r>
    </w:p>
    <w:p w:rsidR="00B87123" w:rsidRPr="004B4A3D" w:rsidRDefault="00B87123" w:rsidP="00B87123">
      <w:pPr>
        <w:numPr>
          <w:ilvl w:val="0"/>
          <w:numId w:val="1"/>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 xml:space="preserve">Эмпатия. Баланы аңлау, аның проблемасын үзеңнеке кебек кабул итү булганда гына булышучы мөнәсәбәтләр урнашырга мөмкин, ди психолог. </w:t>
      </w:r>
    </w:p>
    <w:p w:rsidR="00B87123" w:rsidRPr="004B4A3D" w:rsidRDefault="00B87123" w:rsidP="00B87123">
      <w:pPr>
        <w:numPr>
          <w:ilvl w:val="0"/>
          <w:numId w:val="1"/>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 xml:space="preserve">Баланың үзен сезнең тарафтан аңлавын тоюы. </w:t>
      </w:r>
    </w:p>
    <w:p w:rsidR="00B87123" w:rsidRPr="004B4A3D" w:rsidRDefault="00B87123" w:rsidP="00B87123">
      <w:pPr>
        <w:ind w:left="1069"/>
        <w:contextualSpacing/>
        <w:rPr>
          <w:rFonts w:ascii="SL_Times New Roman" w:hAnsi="SL_Times New Roman" w:cs="Arial"/>
          <w:sz w:val="28"/>
          <w:szCs w:val="28"/>
          <w:lang w:val="tt-RU"/>
        </w:rPr>
      </w:pPr>
      <w:r w:rsidRPr="004B4A3D">
        <w:rPr>
          <w:rFonts w:ascii="SL_Times New Roman" w:hAnsi="SL_Times New Roman" w:cs="Arial"/>
          <w:sz w:val="28"/>
          <w:szCs w:val="28"/>
          <w:lang w:val="tt-RU"/>
        </w:rPr>
        <w:t>Укучылар белән мөнәсәбәтләр түбәндәге принципларга нигезләнсә генә педагогик булышлык мөмкин:</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Баланың сезнең ярдәмгә ризалыгы;</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Укучы шәхесенең көченә һәм потенциаль мөмкинлекләренә таяну;</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Бу мөмкинлекләргә ышаныч;</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Хезмәттәшлек;</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Яхшылык теләү, бәя бирмәү;</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lastRenderedPageBreak/>
        <w:t>Куркынычсызлык, баланың сәламәтлеген, хокукларын һәм кешелек дәрәҗәсен саклау;</w:t>
      </w:r>
    </w:p>
    <w:p w:rsidR="00B87123" w:rsidRPr="004B4A3D" w:rsidRDefault="00B87123" w:rsidP="00B87123">
      <w:pPr>
        <w:numPr>
          <w:ilvl w:val="0"/>
          <w:numId w:val="2"/>
        </w:num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“Зыян салма!” принцибын тормышка ашыру;</w:t>
      </w:r>
    </w:p>
    <w:p w:rsidR="00B87123" w:rsidRPr="004B4A3D" w:rsidRDefault="00B87123" w:rsidP="00B87123">
      <w:pPr>
        <w:ind w:left="720"/>
        <w:contextualSpacing/>
        <w:rPr>
          <w:rFonts w:ascii="SL_Times New Roman" w:hAnsi="SL_Times New Roman" w:cs="Arial"/>
          <w:sz w:val="28"/>
          <w:szCs w:val="28"/>
          <w:lang w:val="tt-RU"/>
        </w:rPr>
      </w:pPr>
    </w:p>
    <w:p w:rsidR="00B87123" w:rsidRPr="004B4A3D" w:rsidRDefault="00B87123" w:rsidP="00B87123">
      <w:pPr>
        <w:shd w:val="clear" w:color="auto" w:fill="FFFFFF"/>
        <w:autoSpaceDE w:val="0"/>
        <w:autoSpaceDN w:val="0"/>
        <w:adjustRightInd w:val="0"/>
        <w:spacing w:after="0"/>
        <w:rPr>
          <w:rFonts w:ascii="SL_Times New Roman" w:hAnsi="SL_Times New Roman" w:cs="Arial"/>
          <w:noProof/>
          <w:sz w:val="28"/>
          <w:szCs w:val="28"/>
          <w:lang w:val="tt-RU" w:eastAsia="ru-RU"/>
        </w:rPr>
      </w:pPr>
      <w:r w:rsidRPr="004B4A3D">
        <w:rPr>
          <w:rFonts w:ascii="SL_Times New Roman" w:hAnsi="SL_Times New Roman" w:cs="Arial"/>
          <w:noProof/>
          <w:sz w:val="28"/>
          <w:szCs w:val="28"/>
          <w:lang w:val="tt-RU" w:eastAsia="ru-RU"/>
        </w:rPr>
        <w:t xml:space="preserve">                Педагогик булышлык итү алымнары: мактау, хуплау; үтенеч, эшчәнлек өчен стимул булдыру; ышаныч, укучы шәхесенә аванс бирү; хаталары турында исенә төшермәү; хәленә керү, борчуларын, кичерешләрен аңлау; яхшы нәтиҗәләргә өметләнү; кызыклы эшчәнлеккә тарту.</w:t>
      </w:r>
    </w:p>
    <w:p w:rsidR="00B87123" w:rsidRPr="004B4A3D" w:rsidRDefault="00B87123" w:rsidP="00B87123">
      <w:pPr>
        <w:shd w:val="clear" w:color="auto" w:fill="FFFFFF"/>
        <w:autoSpaceDE w:val="0"/>
        <w:autoSpaceDN w:val="0"/>
        <w:adjustRightInd w:val="0"/>
        <w:spacing w:after="0"/>
        <w:contextualSpacing/>
        <w:rPr>
          <w:rFonts w:ascii="SL_Times New Roman" w:hAnsi="SL_Times New Roman" w:cs="Arial"/>
          <w:noProof/>
          <w:sz w:val="28"/>
          <w:szCs w:val="28"/>
          <w:lang w:val="tt-RU" w:eastAsia="ru-RU"/>
        </w:rPr>
      </w:pPr>
      <w:r w:rsidRPr="004B4A3D">
        <w:rPr>
          <w:rFonts w:ascii="SL_Times New Roman" w:hAnsi="SL_Times New Roman" w:cs="Arial"/>
          <w:noProof/>
          <w:sz w:val="28"/>
          <w:szCs w:val="28"/>
          <w:lang w:val="tt-RU" w:eastAsia="ru-RU"/>
        </w:rPr>
        <w:t xml:space="preserve">               Педагогик булышлык итүнең яшерен алымнары: хаталар турында адрессыз гына сөйләшү; бик ачуыңны чыгарган ситуациядә дә игътибарыңны читкә юнәлтү, сүзсез генә битарафлык күрсәтү; укучың өчен нинди дә булса эшне эшләп кую; читләтеп әйтү; биремне, поручениене үзгәртү; тормыштагы ситуацияләр турында бергәләп фикер алышу, анализлау; ярышу теләге булдыру.</w:t>
      </w:r>
    </w:p>
    <w:p w:rsidR="00B87123" w:rsidRPr="004B4A3D" w:rsidRDefault="00B87123" w:rsidP="00B87123">
      <w:pPr>
        <w:shd w:val="clear" w:color="auto" w:fill="FFFFFF"/>
        <w:autoSpaceDE w:val="0"/>
        <w:autoSpaceDN w:val="0"/>
        <w:adjustRightInd w:val="0"/>
        <w:spacing w:after="0"/>
        <w:ind w:firstLine="851"/>
        <w:contextualSpacing/>
        <w:rPr>
          <w:rFonts w:ascii="SL_Times New Roman" w:hAnsi="SL_Times New Roman" w:cs="Arial"/>
          <w:noProof/>
          <w:sz w:val="28"/>
          <w:szCs w:val="28"/>
          <w:lang w:val="tt-RU" w:eastAsia="ru-RU"/>
        </w:rPr>
      </w:pPr>
      <w:r w:rsidRPr="004B4A3D">
        <w:rPr>
          <w:rFonts w:ascii="SL_Times New Roman" w:hAnsi="SL_Times New Roman" w:cs="Arial"/>
          <w:noProof/>
          <w:sz w:val="28"/>
          <w:szCs w:val="28"/>
          <w:lang w:val="tt-RU" w:eastAsia="ru-RU"/>
        </w:rPr>
        <w:t>Педагогик булышлык итүгә капма-каршы алымнар: ачу белән ни дә булса хәл итәргә омтылу; укучыны коллективтан читләштерү; гаепле кешене тактсыз рәвештә ачыклау; укучының эш-гамәленә уйламыйча характеристика бирү; администрациягә, әти-әнисенә жалоба; укучыга приказ тонында биремне үтәргә кушу; гадел булмаган җәза бирү.</w:t>
      </w:r>
    </w:p>
    <w:p w:rsidR="00B87123" w:rsidRPr="004B4A3D" w:rsidRDefault="00B87123" w:rsidP="00B87123">
      <w:pPr>
        <w:ind w:firstLine="851"/>
        <w:contextualSpacing/>
        <w:rPr>
          <w:rFonts w:ascii="SL_Times New Roman" w:hAnsi="SL_Times New Roman" w:cs="Arial"/>
          <w:sz w:val="28"/>
          <w:szCs w:val="28"/>
          <w:lang w:val="tt-RU"/>
        </w:rPr>
      </w:pPr>
      <w:r w:rsidRPr="004B4A3D">
        <w:rPr>
          <w:rFonts w:ascii="SL_Times New Roman" w:hAnsi="SL_Times New Roman" w:cs="Arial"/>
          <w:sz w:val="28"/>
          <w:szCs w:val="28"/>
          <w:lang w:val="tt-RU"/>
        </w:rPr>
        <w:t>Гыйлем эстәү процессында укучыга шәхес буларак үсәргә, камилләшергә ярдәм итү- һәр мөгаллимнең бурычы.</w:t>
      </w:r>
    </w:p>
    <w:p w:rsidR="00B87123" w:rsidRPr="004B4A3D" w:rsidRDefault="00B87123" w:rsidP="00B87123">
      <w:pPr>
        <w:shd w:val="clear" w:color="auto" w:fill="FFFFFF"/>
        <w:autoSpaceDE w:val="0"/>
        <w:autoSpaceDN w:val="0"/>
        <w:adjustRightInd w:val="0"/>
        <w:spacing w:after="0"/>
        <w:contextualSpacing/>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Теләсә нинди фәнгә мәхәббәт, аны тирәнтен өйрәнергә омтылыш иң элек бу фәннән белем бирүче укытучыдан башлана. Оста укыту</w:t>
      </w:r>
      <w:r w:rsidRPr="004B4A3D">
        <w:rPr>
          <w:rFonts w:ascii="SL_Times New Roman" w:hAnsi="SL_Times New Roman" w:cs="Arial"/>
          <w:noProof/>
          <w:sz w:val="28"/>
          <w:szCs w:val="28"/>
          <w:lang w:val="tt-RU" w:eastAsia="ru-RU"/>
        </w:rPr>
        <w:softHyphen/>
        <w:t>чы баланың теге яки бу өлкәдәге кызыксынуларын күреп, ачып, аны тагын да үстерә ала. Балачак хатирәләре һәркем куңелендә, йөрәгендә сакла</w:t>
      </w:r>
      <w:r w:rsidRPr="004B4A3D">
        <w:rPr>
          <w:rFonts w:ascii="SL_Times New Roman" w:hAnsi="SL_Times New Roman" w:cs="Arial"/>
          <w:noProof/>
          <w:sz w:val="28"/>
          <w:szCs w:val="28"/>
          <w:lang w:val="tt-RU" w:eastAsia="ru-RU"/>
        </w:rPr>
        <w:softHyphen/>
        <w:t xml:space="preserve">на. </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Укучыларга белем һәм тәрбия бирү процес</w:t>
      </w:r>
      <w:r w:rsidRPr="004B4A3D">
        <w:rPr>
          <w:rFonts w:ascii="SL_Times New Roman" w:hAnsi="SL_Times New Roman" w:cs="Arial"/>
          <w:noProof/>
          <w:sz w:val="28"/>
          <w:szCs w:val="28"/>
          <w:lang w:val="tt-RU" w:eastAsia="ru-RU"/>
        </w:rPr>
        <w:softHyphen/>
        <w:t>сында аларның яшь һәм психологик үзенчәлеклә</w:t>
      </w:r>
      <w:r w:rsidRPr="004B4A3D">
        <w:rPr>
          <w:rFonts w:ascii="SL_Times New Roman" w:hAnsi="SL_Times New Roman" w:cs="Arial"/>
          <w:noProof/>
          <w:sz w:val="28"/>
          <w:szCs w:val="28"/>
          <w:lang w:val="tt-RU" w:eastAsia="ru-RU"/>
        </w:rPr>
        <w:softHyphen/>
        <w:t>рен яхшы белү укытучы өчен мөһим. Күп очракта баланың сәләтен бер генә юнәлештә үстереп ял</w:t>
      </w:r>
      <w:r w:rsidRPr="004B4A3D">
        <w:rPr>
          <w:rFonts w:ascii="SL_Times New Roman" w:hAnsi="SL_Times New Roman" w:cs="Arial"/>
          <w:noProof/>
          <w:sz w:val="28"/>
          <w:szCs w:val="28"/>
          <w:lang w:val="tt-RU" w:eastAsia="ru-RU"/>
        </w:rPr>
        <w:softHyphen/>
        <w:t>гышабыз. Безнең тырышлыгыбыз нәтиҗәсендә белемле, әмма авыру, әхлаксыз һәм эгоист кеше тәрбияләнүе мөмкин. Бу исә җәмгыятькә пробле</w:t>
      </w:r>
      <w:r w:rsidRPr="004B4A3D">
        <w:rPr>
          <w:rFonts w:ascii="SL_Times New Roman" w:hAnsi="SL_Times New Roman" w:cs="Arial"/>
          <w:noProof/>
          <w:sz w:val="28"/>
          <w:szCs w:val="28"/>
          <w:lang w:val="tt-RU" w:eastAsia="ru-RU"/>
        </w:rPr>
        <w:softHyphen/>
        <w:t>малар гына өстәячәк.</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Укучыга күрсәтелгән тупаслык, аның хезмәтенә игътибарсызлык, дөрес бәяләмәү һәм башка пе</w:t>
      </w:r>
      <w:r w:rsidRPr="004B4A3D">
        <w:rPr>
          <w:rFonts w:ascii="SL_Times New Roman" w:hAnsi="SL_Times New Roman" w:cs="Arial"/>
          <w:noProof/>
          <w:sz w:val="28"/>
          <w:szCs w:val="28"/>
          <w:lang w:val="tt-RU" w:eastAsia="ru-RU"/>
        </w:rPr>
        <w:softHyphen/>
        <w:t>дагогик тактсызлыклар балага тискәре тәэсир ясый. Нәтиҗәдә бала үз эченә бикләмә, фәннән читләшә, укытучыга нәфрәт белән карый. Укучыга белем һәм тәрбия бирү өчен аңа пе</w:t>
      </w:r>
      <w:r w:rsidRPr="004B4A3D">
        <w:rPr>
          <w:rFonts w:ascii="SL_Times New Roman" w:hAnsi="SL_Times New Roman" w:cs="Arial"/>
          <w:noProof/>
          <w:sz w:val="28"/>
          <w:szCs w:val="28"/>
          <w:lang w:val="tt-RU" w:eastAsia="ru-RU"/>
        </w:rPr>
        <w:softHyphen/>
        <w:t>дагогик объект итеп кенә түгел, ә бергә хез</w:t>
      </w:r>
      <w:r w:rsidRPr="004B4A3D">
        <w:rPr>
          <w:rFonts w:ascii="SL_Times New Roman" w:hAnsi="SL_Times New Roman" w:cs="Arial"/>
          <w:noProof/>
          <w:sz w:val="28"/>
          <w:szCs w:val="28"/>
          <w:lang w:val="tt-RU" w:eastAsia="ru-RU"/>
        </w:rPr>
        <w:softHyphen/>
        <w:t>мәттәшлек субъекты итеп карарга кирәк.</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Укытучы балалар психологиясен, бигрәк тә аларның үзләштерү, фикерләү, аралашу һәм уз-үзләрен тоту үзенчәлекләрен яхшы белергә тиеш. Укыту-тәрбия процессында баланың интеллек</w:t>
      </w:r>
      <w:r w:rsidRPr="004B4A3D">
        <w:rPr>
          <w:rFonts w:ascii="SL_Times New Roman" w:hAnsi="SL_Times New Roman" w:cs="Arial"/>
          <w:noProof/>
          <w:sz w:val="28"/>
          <w:szCs w:val="28"/>
          <w:lang w:val="tt-RU" w:eastAsia="ru-RU"/>
        </w:rPr>
        <w:softHyphen/>
        <w:t>туаль эшчәнлеген, иҗади мөмкинлеген чикләүче бернинди киртә булырга тиеш түгел.               Укытучы үз эшчәнлегендә укучының кечкенә генә иҗади уңышын, җавапларының уңай якла</w:t>
      </w:r>
      <w:r w:rsidRPr="004B4A3D">
        <w:rPr>
          <w:rFonts w:ascii="SL_Times New Roman" w:hAnsi="SL_Times New Roman" w:cs="Arial"/>
          <w:noProof/>
          <w:sz w:val="28"/>
          <w:szCs w:val="28"/>
          <w:lang w:val="tt-RU" w:eastAsia="ru-RU"/>
        </w:rPr>
        <w:softHyphen/>
        <w:t>рын күрергә; фикерләрен ахырынача тыңлый бе</w:t>
      </w:r>
      <w:r w:rsidRPr="004B4A3D">
        <w:rPr>
          <w:rFonts w:ascii="SL_Times New Roman" w:hAnsi="SL_Times New Roman" w:cs="Arial"/>
          <w:noProof/>
          <w:sz w:val="28"/>
          <w:szCs w:val="28"/>
          <w:lang w:val="tt-RU" w:eastAsia="ru-RU"/>
        </w:rPr>
        <w:softHyphen/>
        <w:t>лергә тиеш. Бала белән аралашу өчен уңайлы шартлар булдырырга, аның ышанычын акларга кирәк. Укучыга биремнәрне сайлап алу һәм аларны төрле ысул белән чишү иреген тәэмин итү,  аның үзен эшенә анализ ясарга өйрәтеп, бертук</w:t>
      </w:r>
      <w:r w:rsidRPr="004B4A3D">
        <w:rPr>
          <w:rFonts w:ascii="SL_Times New Roman" w:hAnsi="SL_Times New Roman" w:cs="Arial"/>
          <w:noProof/>
          <w:sz w:val="28"/>
          <w:szCs w:val="28"/>
          <w:lang w:val="tt-RU" w:eastAsia="ru-RU"/>
        </w:rPr>
        <w:softHyphen/>
        <w:t>таусыз алга баруына булышу әһәмиятле.</w:t>
      </w:r>
    </w:p>
    <w:p w:rsidR="00B87123" w:rsidRPr="004B4A3D" w:rsidRDefault="00B87123" w:rsidP="00B87123">
      <w:pPr>
        <w:shd w:val="clear" w:color="auto" w:fill="FFFFFF"/>
        <w:autoSpaceDE w:val="0"/>
        <w:autoSpaceDN w:val="0"/>
        <w:adjustRightInd w:val="0"/>
        <w:spacing w:after="0"/>
        <w:rPr>
          <w:rFonts w:ascii="SL_Times New Roman" w:hAnsi="SL_Times New Roman" w:cs="Arial"/>
          <w:noProof/>
          <w:sz w:val="28"/>
          <w:szCs w:val="28"/>
          <w:lang w:val="tt-RU" w:eastAsia="ru-RU"/>
        </w:rPr>
      </w:pPr>
      <w:r w:rsidRPr="004B4A3D">
        <w:rPr>
          <w:rFonts w:ascii="SL_Times New Roman" w:hAnsi="SL_Times New Roman" w:cs="Arial"/>
          <w:noProof/>
          <w:sz w:val="28"/>
          <w:szCs w:val="28"/>
          <w:lang w:val="tt-RU" w:eastAsia="ru-RU"/>
        </w:rPr>
        <w:lastRenderedPageBreak/>
        <w:t>Укучы өчен укытучының оста сөйләве һәм үз фәнен бик яхшы белүе генә җитми, аның бала хәленә керә белүе, аны ихтирам итүе, яратуы бик мөһим.</w:t>
      </w:r>
      <w:r w:rsidRPr="004B4A3D">
        <w:rPr>
          <w:rFonts w:ascii="SL_Times New Roman" w:hAnsi="SL_Times New Roman" w:cs="Arial"/>
          <w:noProof/>
          <w:sz w:val="28"/>
          <w:szCs w:val="28"/>
          <w:vertAlign w:val="superscript"/>
          <w:lang w:val="tt-RU" w:eastAsia="ru-RU"/>
        </w:rPr>
        <w:t xml:space="preserve"> </w:t>
      </w:r>
      <w:r w:rsidRPr="004B4A3D">
        <w:rPr>
          <w:rFonts w:ascii="SL_Times New Roman" w:hAnsi="SL_Times New Roman" w:cs="Arial"/>
          <w:noProof/>
          <w:sz w:val="28"/>
          <w:szCs w:val="28"/>
          <w:lang w:val="tt-RU" w:eastAsia="ru-RU"/>
        </w:rPr>
        <w:t>Балалар таләп итүне аңлыйлар, ә менә гаделсез</w:t>
      </w:r>
      <w:r w:rsidRPr="004B4A3D">
        <w:rPr>
          <w:rFonts w:ascii="SL_Times New Roman" w:hAnsi="SL_Times New Roman" w:cs="Arial"/>
          <w:noProof/>
          <w:sz w:val="28"/>
          <w:szCs w:val="28"/>
          <w:lang w:val="tt-RU" w:eastAsia="ru-RU"/>
        </w:rPr>
        <w:softHyphen/>
        <w:t>лекне кичермиләр. Һәр укучы игътибар таләп итә, хөрмәткә лаек һәм әти- әнисенең кадерле баласы. Бүген инде бер әти-әни дә баласын мәктәпкә: “Ите-сиңа, сөяге- миңа” дип китерми.</w:t>
      </w:r>
    </w:p>
    <w:p w:rsidR="00B87123" w:rsidRPr="004B4A3D" w:rsidRDefault="00B87123" w:rsidP="00B87123">
      <w:pPr>
        <w:contextualSpacing/>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Өлкән сыйныф укучылары укытучының әхлакый һәм матди кыйммәтләргә нинди мөнәсәбәттә бу</w:t>
      </w:r>
      <w:r w:rsidRPr="004B4A3D">
        <w:rPr>
          <w:rFonts w:ascii="SL_Times New Roman" w:hAnsi="SL_Times New Roman" w:cs="Arial"/>
          <w:noProof/>
          <w:sz w:val="28"/>
          <w:szCs w:val="28"/>
          <w:lang w:val="tt-RU" w:eastAsia="ru-RU"/>
        </w:rPr>
        <w:softHyphen/>
        <w:t>луына нык игътибар итә. Алар педагогның һөнәри осталыгына да зур таләпләр куя. Укучыларга белем һәм тәрбия биргәндә укыту</w:t>
      </w:r>
      <w:r w:rsidRPr="004B4A3D">
        <w:rPr>
          <w:rFonts w:ascii="SL_Times New Roman" w:hAnsi="SL_Times New Roman" w:cs="Arial"/>
          <w:noProof/>
          <w:sz w:val="28"/>
          <w:szCs w:val="28"/>
          <w:lang w:val="tt-RU" w:eastAsia="ru-RU"/>
        </w:rPr>
        <w:softHyphen/>
        <w:t>чы түбәндәге кагыйдәләрне тайпылышсыз үтәргә тиеш:</w:t>
      </w:r>
    </w:p>
    <w:p w:rsidR="00B87123" w:rsidRPr="004B4A3D" w:rsidRDefault="00B87123" w:rsidP="00B87123">
      <w:pPr>
        <w:shd w:val="clear" w:color="auto" w:fill="FFFFFF"/>
        <w:tabs>
          <w:tab w:val="right" w:pos="9355"/>
        </w:tabs>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1.  Мәктәптә өйрәнәләр, монда хаталар ясау ты</w:t>
      </w:r>
      <w:r w:rsidRPr="004B4A3D">
        <w:rPr>
          <w:rFonts w:ascii="SL_Times New Roman" w:hAnsi="SL_Times New Roman" w:cs="Arial"/>
          <w:noProof/>
          <w:sz w:val="28"/>
          <w:szCs w:val="28"/>
          <w:lang w:val="tt-RU" w:eastAsia="ru-RU"/>
        </w:rPr>
        <w:softHyphen/>
        <w:t>елмый.</w:t>
      </w:r>
      <w:r w:rsidRPr="004B4A3D">
        <w:rPr>
          <w:rFonts w:ascii="SL_Times New Roman" w:hAnsi="SL_Times New Roman" w:cs="Arial"/>
          <w:noProof/>
          <w:sz w:val="28"/>
          <w:szCs w:val="28"/>
          <w:lang w:val="tt-RU" w:eastAsia="ru-RU"/>
        </w:rPr>
        <w:tab/>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eastAsia="ru-RU"/>
        </w:rPr>
      </w:pPr>
      <w:r w:rsidRPr="004B4A3D">
        <w:rPr>
          <w:rFonts w:ascii="SL_Times New Roman" w:hAnsi="SL_Times New Roman" w:cs="Arial"/>
          <w:noProof/>
          <w:sz w:val="28"/>
          <w:szCs w:val="28"/>
          <w:lang w:eastAsia="ru-RU"/>
        </w:rPr>
        <w:t>2. Укучының фикере беренче карашка гади һәм беркатлы тоелса да, ихтирамга лаек.</w:t>
      </w:r>
    </w:p>
    <w:p w:rsidR="00B87123" w:rsidRPr="004B4A3D" w:rsidRDefault="00B87123" w:rsidP="00B87123">
      <w:pPr>
        <w:contextualSpacing/>
        <w:rPr>
          <w:rFonts w:ascii="SL_Times New Roman" w:hAnsi="SL_Times New Roman" w:cs="Arial"/>
          <w:noProof/>
          <w:sz w:val="28"/>
          <w:szCs w:val="28"/>
          <w:lang w:val="tt-RU" w:eastAsia="ru-RU"/>
        </w:rPr>
      </w:pPr>
      <w:r w:rsidRPr="004B4A3D">
        <w:rPr>
          <w:rFonts w:ascii="SL_Times New Roman" w:hAnsi="SL_Times New Roman" w:cs="Arial"/>
          <w:noProof/>
          <w:sz w:val="28"/>
          <w:szCs w:val="28"/>
          <w:lang w:eastAsia="ru-RU"/>
        </w:rPr>
        <w:t xml:space="preserve">3.  </w:t>
      </w:r>
      <w:proofErr w:type="gramStart"/>
      <w:r w:rsidRPr="004B4A3D">
        <w:rPr>
          <w:rFonts w:ascii="SL_Times New Roman" w:hAnsi="SL_Times New Roman" w:cs="Arial"/>
          <w:noProof/>
          <w:sz w:val="28"/>
          <w:szCs w:val="28"/>
          <w:lang w:eastAsia="ru-RU"/>
        </w:rPr>
        <w:t>Укучылар белән эш барышында һәрвакыт дустанә мөнәсәбәттә булырга кирәк, аларны ип</w:t>
      </w:r>
      <w:r w:rsidRPr="004B4A3D">
        <w:rPr>
          <w:rFonts w:ascii="SL_Times New Roman" w:hAnsi="SL_Times New Roman" w:cs="Arial"/>
          <w:noProof/>
          <w:sz w:val="28"/>
          <w:szCs w:val="28"/>
          <w:lang w:eastAsia="ru-RU"/>
        </w:rPr>
        <w:softHyphen/>
        <w:t>тәшләре алдында хурлау, кимсетү алымнарын кул</w:t>
      </w:r>
      <w:r w:rsidRPr="004B4A3D">
        <w:rPr>
          <w:rFonts w:ascii="SL_Times New Roman" w:hAnsi="SL_Times New Roman" w:cs="Arial"/>
          <w:noProof/>
          <w:sz w:val="28"/>
          <w:szCs w:val="28"/>
          <w:lang w:eastAsia="ru-RU"/>
        </w:rPr>
        <w:softHyphen/>
        <w:t>ланырга ярамый.</w:t>
      </w:r>
      <w:proofErr w:type="gramEnd"/>
    </w:p>
    <w:p w:rsidR="00B87123" w:rsidRPr="004B4A3D" w:rsidRDefault="00B87123" w:rsidP="00B87123">
      <w:pPr>
        <w:shd w:val="clear" w:color="auto" w:fill="FFFFFF"/>
        <w:autoSpaceDE w:val="0"/>
        <w:autoSpaceDN w:val="0"/>
        <w:adjustRightInd w:val="0"/>
        <w:spacing w:after="0"/>
        <w:contextualSpacing/>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Балаларның игътибарын җәлеп итү, туплау, аларга тәэсир итү, кызыксындыру һ.б. өчен педагогик кысалардан тайпылмыйча чаралар кулланырга мөмкин</w:t>
      </w:r>
      <w:r w:rsidR="0054595E" w:rsidRPr="004B4A3D">
        <w:rPr>
          <w:rFonts w:ascii="SL_Times New Roman" w:hAnsi="SL_Times New Roman" w:cs="Arial"/>
          <w:noProof/>
          <w:sz w:val="28"/>
          <w:szCs w:val="28"/>
          <w:lang w:val="tt-RU" w:eastAsia="ru-RU"/>
        </w:rPr>
        <w:t xml:space="preserve">: </w:t>
      </w:r>
      <w:r w:rsidRPr="004B4A3D">
        <w:rPr>
          <w:rFonts w:ascii="SL_Times New Roman" w:hAnsi="SL_Times New Roman" w:cs="Arial"/>
          <w:noProof/>
          <w:sz w:val="28"/>
          <w:szCs w:val="28"/>
          <w:lang w:val="tt-RU" w:eastAsia="ru-RU"/>
        </w:rPr>
        <w:t>1) төшендерү, инандыру;</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2) үгет-нәсихәт бирү;</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3) сүз белән тәэсир итү;</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4) үз үрнәгеңдә тәрбияләү.</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b/>
          <w:bCs/>
          <w:noProof/>
          <w:sz w:val="28"/>
          <w:szCs w:val="28"/>
          <w:lang w:val="tt-RU" w:eastAsia="ru-RU"/>
        </w:rPr>
        <w:t xml:space="preserve">Төшендерү, инандыру </w:t>
      </w:r>
      <w:r w:rsidRPr="004B4A3D">
        <w:rPr>
          <w:rFonts w:ascii="SL_Times New Roman" w:hAnsi="SL_Times New Roman" w:cs="Arial"/>
          <w:noProof/>
          <w:sz w:val="28"/>
          <w:szCs w:val="28"/>
          <w:lang w:val="tt-RU" w:eastAsia="ru-RU"/>
        </w:rPr>
        <w:t>юлы белән бала</w:t>
      </w:r>
      <w:r w:rsidRPr="004B4A3D">
        <w:rPr>
          <w:rFonts w:ascii="SL_Times New Roman" w:hAnsi="SL_Times New Roman" w:cs="Arial"/>
          <w:noProof/>
          <w:sz w:val="28"/>
          <w:szCs w:val="28"/>
          <w:lang w:val="tt-RU" w:eastAsia="ru-RU"/>
        </w:rPr>
        <w:softHyphen/>
        <w:t>ның аңына тәэсир итү гадәттә педагогик тәҗ</w:t>
      </w:r>
      <w:r w:rsidRPr="004B4A3D">
        <w:rPr>
          <w:rFonts w:ascii="SL_Times New Roman" w:hAnsi="SL_Times New Roman" w:cs="Arial"/>
          <w:noProof/>
          <w:sz w:val="28"/>
          <w:szCs w:val="28"/>
          <w:lang w:val="tt-RU" w:eastAsia="ru-RU"/>
        </w:rPr>
        <w:softHyphen/>
        <w:t>рибәдә сирәк кулланыла, чөнки әлеге алым укытучыдан да, укучыдан да күп энергия чы</w:t>
      </w:r>
      <w:r w:rsidRPr="004B4A3D">
        <w:rPr>
          <w:rFonts w:ascii="SL_Times New Roman" w:hAnsi="SL_Times New Roman" w:cs="Arial"/>
          <w:noProof/>
          <w:sz w:val="28"/>
          <w:szCs w:val="28"/>
          <w:lang w:val="tt-RU" w:eastAsia="ru-RU"/>
        </w:rPr>
        <w:softHyphen/>
        <w:t>гымнары, сабырлык, ихтыяр көче сорый.</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b/>
          <w:bCs/>
          <w:noProof/>
          <w:sz w:val="28"/>
          <w:szCs w:val="28"/>
          <w:lang w:val="tt-RU" w:eastAsia="ru-RU"/>
        </w:rPr>
        <w:t xml:space="preserve">Үгет-нәсихәт бирү </w:t>
      </w:r>
      <w:r w:rsidRPr="004B4A3D">
        <w:rPr>
          <w:rFonts w:ascii="SL_Times New Roman" w:hAnsi="SL_Times New Roman" w:cs="Arial"/>
          <w:noProof/>
          <w:sz w:val="28"/>
          <w:szCs w:val="28"/>
          <w:lang w:val="tt-RU" w:eastAsia="ru-RU"/>
        </w:rPr>
        <w:t>юлы белән йогынты ясау — гаилә тәрбиясенең бер төре. Әлеге алымны балалар кабул итеп бетерми, шунлык</w:t>
      </w:r>
      <w:r w:rsidRPr="004B4A3D">
        <w:rPr>
          <w:rFonts w:ascii="SL_Times New Roman" w:hAnsi="SL_Times New Roman" w:cs="Arial"/>
          <w:noProof/>
          <w:sz w:val="28"/>
          <w:szCs w:val="28"/>
          <w:lang w:val="tt-RU" w:eastAsia="ru-RU"/>
        </w:rPr>
        <w:softHyphen/>
        <w:t>тан аның да нәтиҗәсе бик уңай түгел.</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Баланы акыл эшчәнлегенә җәлеп итү аның психикасына йогынты ясау аша башкарыла. </w:t>
      </w:r>
      <w:r w:rsidRPr="004B4A3D">
        <w:rPr>
          <w:rFonts w:ascii="SL_Times New Roman" w:hAnsi="SL_Times New Roman" w:cs="Arial"/>
          <w:b/>
          <w:bCs/>
          <w:noProof/>
          <w:sz w:val="28"/>
          <w:szCs w:val="28"/>
          <w:lang w:val="tt-RU" w:eastAsia="ru-RU"/>
        </w:rPr>
        <w:t>Сүз белән, психик көч (энергия) белән тәэ</w:t>
      </w:r>
      <w:r w:rsidRPr="004B4A3D">
        <w:rPr>
          <w:rFonts w:ascii="SL_Times New Roman" w:hAnsi="SL_Times New Roman" w:cs="Arial"/>
          <w:b/>
          <w:bCs/>
          <w:noProof/>
          <w:sz w:val="28"/>
          <w:szCs w:val="28"/>
          <w:lang w:val="tt-RU" w:eastAsia="ru-RU"/>
        </w:rPr>
        <w:softHyphen/>
        <w:t xml:space="preserve">сир итү </w:t>
      </w:r>
      <w:r w:rsidRPr="004B4A3D">
        <w:rPr>
          <w:rFonts w:ascii="SL_Times New Roman" w:hAnsi="SL_Times New Roman" w:cs="Arial"/>
          <w:noProof/>
          <w:sz w:val="28"/>
          <w:szCs w:val="28"/>
          <w:lang w:val="tt-RU" w:eastAsia="ru-RU"/>
        </w:rPr>
        <w:t>шундыйлардан.</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Сүз кешене терелтә дә, юкка чыгара да ала. Ул язмышны үзгәртү көченә ия, бала тор</w:t>
      </w:r>
      <w:r w:rsidRPr="004B4A3D">
        <w:rPr>
          <w:rFonts w:ascii="SL_Times New Roman" w:hAnsi="SL_Times New Roman" w:cs="Arial"/>
          <w:noProof/>
          <w:sz w:val="28"/>
          <w:szCs w:val="28"/>
          <w:lang w:val="tt-RU" w:eastAsia="ru-RU"/>
        </w:rPr>
        <w:softHyphen/>
        <w:t>мышын уңай яки тискәре агымга борып җибә</w:t>
      </w:r>
      <w:r w:rsidRPr="004B4A3D">
        <w:rPr>
          <w:rFonts w:ascii="SL_Times New Roman" w:hAnsi="SL_Times New Roman" w:cs="Arial"/>
          <w:noProof/>
          <w:sz w:val="28"/>
          <w:szCs w:val="28"/>
          <w:lang w:val="tt-RU" w:eastAsia="ru-RU"/>
        </w:rPr>
        <w:softHyphen/>
        <w:t>рергә мөмкин. Сүз белән сак эш итәргә кирәк. «Йөрәктән чыккан сүз генә йөрәккә барып җи</w:t>
      </w:r>
      <w:r w:rsidRPr="004B4A3D">
        <w:rPr>
          <w:rFonts w:ascii="SL_Times New Roman" w:hAnsi="SL_Times New Roman" w:cs="Arial"/>
          <w:noProof/>
          <w:sz w:val="28"/>
          <w:szCs w:val="28"/>
          <w:lang w:val="tt-RU" w:eastAsia="ru-RU"/>
        </w:rPr>
        <w:softHyphen/>
        <w:t>тә», диләр. Укытучы балаларны ачуланырга, аларга әрләү сүзләре әйтергә тиешме? Әгәр бала шәхесен кимсетмичә генә куллансаң, дөрес интонация белән әйтсәң, мөмкиндер. «Бул</w:t>
      </w:r>
      <w:r w:rsidRPr="004B4A3D">
        <w:rPr>
          <w:rFonts w:ascii="SL_Times New Roman" w:hAnsi="SL_Times New Roman" w:cs="Arial"/>
          <w:noProof/>
          <w:sz w:val="28"/>
          <w:szCs w:val="28"/>
          <w:lang w:val="tt-RU" w:eastAsia="ru-RU"/>
        </w:rPr>
        <w:softHyphen/>
        <w:t>дыксыз», «юньсез», «тыйнаксыз», «тәрбиясез», «оятсыз» кебек сүзләрне кайсыбызның ишетәсе килә икән?</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eastAsia="ru-RU"/>
        </w:rPr>
      </w:pPr>
      <w:r w:rsidRPr="004B4A3D">
        <w:rPr>
          <w:rFonts w:ascii="SL_Times New Roman" w:hAnsi="SL_Times New Roman" w:cs="Arial"/>
          <w:noProof/>
          <w:sz w:val="28"/>
          <w:szCs w:val="28"/>
          <w:lang w:val="tt-RU" w:eastAsia="ru-RU"/>
        </w:rPr>
        <w:t xml:space="preserve">               </w:t>
      </w:r>
      <w:r w:rsidRPr="004B4A3D">
        <w:rPr>
          <w:rFonts w:ascii="SL_Times New Roman" w:hAnsi="SL_Times New Roman" w:cs="Arial"/>
          <w:noProof/>
          <w:sz w:val="28"/>
          <w:szCs w:val="28"/>
          <w:lang w:eastAsia="ru-RU"/>
        </w:rPr>
        <w:t xml:space="preserve">Сүз белән беррәттән </w:t>
      </w:r>
      <w:r w:rsidRPr="004B4A3D">
        <w:rPr>
          <w:rFonts w:ascii="SL_Times New Roman" w:hAnsi="SL_Times New Roman" w:cs="Arial"/>
          <w:b/>
          <w:bCs/>
          <w:noProof/>
          <w:sz w:val="28"/>
          <w:szCs w:val="28"/>
          <w:lang w:eastAsia="ru-RU"/>
        </w:rPr>
        <w:t xml:space="preserve">тавыш, интонация </w:t>
      </w:r>
      <w:r w:rsidRPr="004B4A3D">
        <w:rPr>
          <w:rFonts w:ascii="SL_Times New Roman" w:hAnsi="SL_Times New Roman" w:cs="Arial"/>
          <w:noProof/>
          <w:sz w:val="28"/>
          <w:szCs w:val="28"/>
          <w:lang w:eastAsia="ru-RU"/>
        </w:rPr>
        <w:t>турында искә алу урынлы булыр. Укытучының сүзенә караганда, әлеге сүзнең нинди тавыш, интонация белән әйтелүе зуррак әһәмияткә ия.</w:t>
      </w:r>
      <w:r w:rsidRPr="004B4A3D">
        <w:rPr>
          <w:rFonts w:ascii="SL_Times New Roman" w:hAnsi="SL_Times New Roman" w:cs="Arial"/>
          <w:noProof/>
          <w:sz w:val="28"/>
          <w:szCs w:val="28"/>
          <w:lang w:val="tt-RU" w:eastAsia="ru-RU"/>
        </w:rPr>
        <w:t xml:space="preserve"> Укытучының тавышы эшлекле һәм шул ук вакытта дустанә мөнәсәбәтне, яхшылык теләү төсмерен чагылдырырга тиеш. Ник дигәндә, ризасызлык белдергән, ачулы, битараф мөнә</w:t>
      </w:r>
      <w:r w:rsidRPr="004B4A3D">
        <w:rPr>
          <w:rFonts w:ascii="SL_Times New Roman" w:hAnsi="SL_Times New Roman" w:cs="Arial"/>
          <w:noProof/>
          <w:sz w:val="28"/>
          <w:szCs w:val="28"/>
          <w:lang w:val="tt-RU" w:eastAsia="ru-RU"/>
        </w:rPr>
        <w:softHyphen/>
        <w:t>сәбәттәге, тонык интонация белән мөрә</w:t>
      </w:r>
      <w:r w:rsidRPr="004B4A3D">
        <w:rPr>
          <w:rFonts w:ascii="SL_Times New Roman" w:hAnsi="SL_Times New Roman" w:cs="Arial"/>
          <w:noProof/>
          <w:sz w:val="28"/>
          <w:szCs w:val="28"/>
          <w:lang w:val="tt-RU" w:eastAsia="ru-RU"/>
        </w:rPr>
        <w:softHyphen/>
        <w:t>җәгать итү укучының укуга дәртен сүндерә. Кырыс тавыш балага җәза бирүнең бер ысу</w:t>
      </w:r>
      <w:r w:rsidRPr="004B4A3D">
        <w:rPr>
          <w:rFonts w:ascii="SL_Times New Roman" w:hAnsi="SL_Times New Roman" w:cs="Arial"/>
          <w:noProof/>
          <w:sz w:val="28"/>
          <w:szCs w:val="28"/>
          <w:lang w:val="tt-RU" w:eastAsia="ru-RU"/>
        </w:rPr>
        <w:softHyphen/>
        <w:t xml:space="preserve">лы буларак кына кулланыла ала. </w:t>
      </w:r>
      <w:r w:rsidRPr="004B4A3D">
        <w:rPr>
          <w:rFonts w:ascii="SL_Times New Roman" w:hAnsi="SL_Times New Roman" w:cs="Arial"/>
          <w:noProof/>
          <w:sz w:val="28"/>
          <w:szCs w:val="28"/>
          <w:lang w:val="tt-RU" w:eastAsia="ru-RU"/>
        </w:rPr>
        <w:lastRenderedPageBreak/>
        <w:t>Укучы сезне тыңларга теләмәгән очракта аңа боерулы та</w:t>
      </w:r>
      <w:r w:rsidRPr="004B4A3D">
        <w:rPr>
          <w:rFonts w:ascii="SL_Times New Roman" w:hAnsi="SL_Times New Roman" w:cs="Arial"/>
          <w:noProof/>
          <w:sz w:val="28"/>
          <w:szCs w:val="28"/>
          <w:lang w:val="tt-RU" w:eastAsia="ru-RU"/>
        </w:rPr>
        <w:softHyphen/>
        <w:t>выш белән дәшәргә була. Йомшак, тыныч тон белән уку-укыту барышына кагылышлы булма</w:t>
      </w:r>
      <w:r w:rsidRPr="004B4A3D">
        <w:rPr>
          <w:rFonts w:ascii="SL_Times New Roman" w:hAnsi="SL_Times New Roman" w:cs="Arial"/>
          <w:noProof/>
          <w:sz w:val="28"/>
          <w:szCs w:val="28"/>
          <w:lang w:val="tt-RU" w:eastAsia="ru-RU"/>
        </w:rPr>
        <w:softHyphen/>
        <w:t xml:space="preserve">ган очракларда аралашырга мөмкин. </w:t>
      </w:r>
      <w:r w:rsidRPr="004B4A3D">
        <w:rPr>
          <w:rFonts w:ascii="SL_Times New Roman" w:hAnsi="SL_Times New Roman" w:cs="Arial"/>
          <w:noProof/>
          <w:sz w:val="28"/>
          <w:szCs w:val="28"/>
          <w:lang w:eastAsia="ru-RU"/>
        </w:rPr>
        <w:t>Шәхси темаларга ягымлы тавыш белән сөйләшсәң дә була.</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val="tt-RU" w:eastAsia="ru-RU"/>
        </w:rPr>
      </w:pPr>
      <w:r w:rsidRPr="004B4A3D">
        <w:rPr>
          <w:rFonts w:ascii="SL_Times New Roman" w:hAnsi="SL_Times New Roman" w:cs="Arial"/>
          <w:noProof/>
          <w:sz w:val="28"/>
          <w:szCs w:val="28"/>
          <w:lang w:val="tt-RU" w:eastAsia="ru-RU"/>
        </w:rPr>
        <w:t xml:space="preserve">              Укытучының гәүдә төзелеше, йөреше гел укучыларның игътибар үзәгендә, кайберләренеке аеруча. Моңа укытучының яше, пөхтәлек дәрәҗәсе, киенү стиле, гәүдә үзенчәлекләре һ.б. сәбәп булырга мөмкин. Хөрмәткә лаек мөгаллимнең тышкы сыйфатлары укучылар тарафыннан әллә ни тәнкыйтьләнми диярлек. Нәкъ менә басып торуы, гәүдә хәрәкәтләре, сөйләгәндә класс бүлмәсе буйлап йөрүе, тук</w:t>
      </w:r>
      <w:r w:rsidRPr="004B4A3D">
        <w:rPr>
          <w:rFonts w:ascii="SL_Times New Roman" w:hAnsi="SL_Times New Roman" w:cs="Arial"/>
          <w:noProof/>
          <w:sz w:val="28"/>
          <w:szCs w:val="28"/>
          <w:lang w:val="tt-RU" w:eastAsia="ru-RU"/>
        </w:rPr>
        <w:softHyphen/>
        <w:t>талып, кемгәдер йөз белән борылуы яки яны (арты) белән басуы, «сөекле» укучысына күб</w:t>
      </w:r>
      <w:r w:rsidRPr="004B4A3D">
        <w:rPr>
          <w:rFonts w:ascii="SL_Times New Roman" w:hAnsi="SL_Times New Roman" w:cs="Arial"/>
          <w:noProof/>
          <w:sz w:val="28"/>
          <w:szCs w:val="28"/>
          <w:lang w:val="tt-RU" w:eastAsia="ru-RU"/>
        </w:rPr>
        <w:softHyphen/>
        <w:t>рәк игътибар бирүе белән укытучы үзенә ка</w:t>
      </w:r>
      <w:r w:rsidRPr="004B4A3D">
        <w:rPr>
          <w:rFonts w:ascii="SL_Times New Roman" w:hAnsi="SL_Times New Roman" w:cs="Arial"/>
          <w:noProof/>
          <w:sz w:val="28"/>
          <w:szCs w:val="28"/>
          <w:lang w:val="tt-RU" w:eastAsia="ru-RU"/>
        </w:rPr>
        <w:softHyphen/>
        <w:t>рата балаларда аерым бер мөнәсәбәт булды</w:t>
      </w:r>
      <w:r w:rsidRPr="004B4A3D">
        <w:rPr>
          <w:rFonts w:ascii="SL_Times New Roman" w:hAnsi="SL_Times New Roman" w:cs="Arial"/>
          <w:noProof/>
          <w:sz w:val="28"/>
          <w:szCs w:val="28"/>
          <w:lang w:val="tt-RU" w:eastAsia="ru-RU"/>
        </w:rPr>
        <w:softHyphen/>
        <w:t xml:space="preserve">ра. </w:t>
      </w:r>
    </w:p>
    <w:p w:rsidR="00B87123" w:rsidRPr="004B4A3D" w:rsidRDefault="00B87123" w:rsidP="00B87123">
      <w:pPr>
        <w:shd w:val="clear" w:color="auto" w:fill="FFFFFF"/>
        <w:autoSpaceDE w:val="0"/>
        <w:autoSpaceDN w:val="0"/>
        <w:adjustRightInd w:val="0"/>
        <w:spacing w:after="0"/>
        <w:rPr>
          <w:rFonts w:ascii="SL_Times New Roman" w:hAnsi="SL_Times New Roman" w:cs="Arial"/>
          <w:sz w:val="28"/>
          <w:szCs w:val="28"/>
          <w:lang w:eastAsia="ru-RU"/>
        </w:rPr>
      </w:pPr>
      <w:r w:rsidRPr="004B4A3D">
        <w:rPr>
          <w:rFonts w:ascii="SL_Times New Roman" w:hAnsi="SL_Times New Roman" w:cs="Arial"/>
          <w:noProof/>
          <w:sz w:val="28"/>
          <w:szCs w:val="28"/>
          <w:lang w:val="tt-RU" w:eastAsia="ru-RU"/>
        </w:rPr>
        <w:t xml:space="preserve">               Кайбер укытучыларның укучыларга кул бе</w:t>
      </w:r>
      <w:r w:rsidRPr="004B4A3D">
        <w:rPr>
          <w:rFonts w:ascii="SL_Times New Roman" w:hAnsi="SL_Times New Roman" w:cs="Arial"/>
          <w:noProof/>
          <w:sz w:val="28"/>
          <w:szCs w:val="28"/>
          <w:lang w:val="tt-RU" w:eastAsia="ru-RU"/>
        </w:rPr>
        <w:softHyphen/>
        <w:t>лән кагылу гадәте бар. Сүз ара-тирә якын итеп (мактап, хәленә кереп) балага орынып алу ту</w:t>
      </w:r>
      <w:r w:rsidRPr="004B4A3D">
        <w:rPr>
          <w:rFonts w:ascii="SL_Times New Roman" w:hAnsi="SL_Times New Roman" w:cs="Arial"/>
          <w:noProof/>
          <w:sz w:val="28"/>
          <w:szCs w:val="28"/>
          <w:lang w:val="tt-RU" w:eastAsia="ru-RU"/>
        </w:rPr>
        <w:softHyphen/>
        <w:t>рында түгел. Әле монысын да күп укучы өнәп бетерми. Аеруча ачулы, ярсулы вакытта, үз-үзеңне белештермичә, укучыны арлы-бирле селеккәләүне гадәткә кертмәскә генә түгел, бөтенләй онытырга кирәк. Укучыга кул күтәрү турында сүз дә булырга мөмкин түгел. Артык сүз әйтмичә, артык хәрәкәт ясамыйча, хәтта күз карашы белән генә дә классны кулда тота ал</w:t>
      </w:r>
      <w:r w:rsidRPr="004B4A3D">
        <w:rPr>
          <w:rFonts w:ascii="SL_Times New Roman" w:hAnsi="SL_Times New Roman" w:cs="Arial"/>
          <w:noProof/>
          <w:sz w:val="28"/>
          <w:szCs w:val="28"/>
          <w:lang w:val="tt-RU" w:eastAsia="ru-RU"/>
        </w:rPr>
        <w:softHyphen/>
        <w:t>ган педагогны гына үз эшенең остасы, тумыш</w:t>
      </w:r>
      <w:r w:rsidRPr="004B4A3D">
        <w:rPr>
          <w:rFonts w:ascii="SL_Times New Roman" w:hAnsi="SL_Times New Roman" w:cs="Arial"/>
          <w:noProof/>
          <w:sz w:val="28"/>
          <w:szCs w:val="28"/>
          <w:lang w:val="tt-RU" w:eastAsia="ru-RU"/>
        </w:rPr>
        <w:softHyphen/>
        <w:t>тан укытучы дип әйтеп була. Эшлекле арала</w:t>
      </w:r>
      <w:r w:rsidRPr="004B4A3D">
        <w:rPr>
          <w:rFonts w:ascii="SL_Times New Roman" w:hAnsi="SL_Times New Roman" w:cs="Arial"/>
          <w:noProof/>
          <w:sz w:val="28"/>
          <w:szCs w:val="28"/>
          <w:lang w:val="tt-RU" w:eastAsia="ru-RU"/>
        </w:rPr>
        <w:softHyphen/>
        <w:t>шуда үзара гел уңай мөнәсәбәт кенә хакимлек итә алмый. Укучы да машина түгел, аның укы</w:t>
      </w:r>
      <w:r w:rsidRPr="004B4A3D">
        <w:rPr>
          <w:rFonts w:ascii="SL_Times New Roman" w:hAnsi="SL_Times New Roman" w:cs="Arial"/>
          <w:noProof/>
          <w:sz w:val="28"/>
          <w:szCs w:val="28"/>
          <w:lang w:val="tt-RU" w:eastAsia="ru-RU"/>
        </w:rPr>
        <w:softHyphen/>
        <w:t>тучы күңеленә хуш килеп бетмәгән эш-гамәл</w:t>
      </w:r>
      <w:r w:rsidRPr="004B4A3D">
        <w:rPr>
          <w:rFonts w:ascii="SL_Times New Roman" w:hAnsi="SL_Times New Roman" w:cs="Arial"/>
          <w:noProof/>
          <w:sz w:val="28"/>
          <w:szCs w:val="28"/>
          <w:lang w:val="tt-RU" w:eastAsia="ru-RU"/>
        </w:rPr>
        <w:softHyphen/>
        <w:t>ләре еш булып тора. Гади генә бер мисал: де</w:t>
      </w:r>
      <w:r w:rsidRPr="004B4A3D">
        <w:rPr>
          <w:rFonts w:ascii="SL_Times New Roman" w:hAnsi="SL_Times New Roman" w:cs="Arial"/>
          <w:noProof/>
          <w:sz w:val="28"/>
          <w:szCs w:val="28"/>
          <w:lang w:val="tt-RU" w:eastAsia="ru-RU"/>
        </w:rPr>
        <w:softHyphen/>
        <w:t>жур укучы тәнәфестә тактаны сөртмәгән. Укы</w:t>
      </w:r>
      <w:r w:rsidRPr="004B4A3D">
        <w:rPr>
          <w:rFonts w:ascii="SL_Times New Roman" w:hAnsi="SL_Times New Roman" w:cs="Arial"/>
          <w:noProof/>
          <w:sz w:val="28"/>
          <w:szCs w:val="28"/>
          <w:lang w:val="tt-RU" w:eastAsia="ru-RU"/>
        </w:rPr>
        <w:softHyphen/>
        <w:t>тучыга, ихтыяр көчен туплап, тынычлык саклар</w:t>
      </w:r>
      <w:r w:rsidRPr="004B4A3D">
        <w:rPr>
          <w:rFonts w:ascii="SL_Times New Roman" w:hAnsi="SL_Times New Roman" w:cs="Arial"/>
          <w:noProof/>
          <w:sz w:val="28"/>
          <w:szCs w:val="28"/>
          <w:lang w:val="tt-RU" w:eastAsia="ru-RU"/>
        </w:rPr>
        <w:softHyphen/>
        <w:t>га һәм укучыга әлеге хәлдән тыныч кына чыгар</w:t>
      </w:r>
      <w:r w:rsidRPr="004B4A3D">
        <w:rPr>
          <w:rFonts w:ascii="SL_Times New Roman" w:hAnsi="SL_Times New Roman" w:cs="Arial"/>
          <w:noProof/>
          <w:sz w:val="28"/>
          <w:szCs w:val="28"/>
          <w:lang w:val="tt-RU" w:eastAsia="ru-RU"/>
        </w:rPr>
        <w:softHyphen/>
        <w:t xml:space="preserve">га, хатасын төзәтергә ярдәм итәргә кирәк. </w:t>
      </w:r>
      <w:r w:rsidRPr="004B4A3D">
        <w:rPr>
          <w:rFonts w:ascii="SL_Times New Roman" w:hAnsi="SL_Times New Roman" w:cs="Arial"/>
          <w:noProof/>
          <w:sz w:val="28"/>
          <w:szCs w:val="28"/>
          <w:lang w:eastAsia="ru-RU"/>
        </w:rPr>
        <w:t>Бул</w:t>
      </w:r>
      <w:r w:rsidRPr="004B4A3D">
        <w:rPr>
          <w:rFonts w:ascii="SL_Times New Roman" w:hAnsi="SL_Times New Roman" w:cs="Arial"/>
          <w:noProof/>
          <w:sz w:val="28"/>
          <w:szCs w:val="28"/>
          <w:lang w:eastAsia="ru-RU"/>
        </w:rPr>
        <w:softHyphen/>
        <w:t>дыксыз мөгаллимнең шундый вак-төяк арка</w:t>
      </w:r>
      <w:r w:rsidRPr="004B4A3D">
        <w:rPr>
          <w:rFonts w:ascii="SL_Times New Roman" w:hAnsi="SL_Times New Roman" w:cs="Arial"/>
          <w:noProof/>
          <w:sz w:val="28"/>
          <w:szCs w:val="28"/>
          <w:lang w:eastAsia="ru-RU"/>
        </w:rPr>
        <w:softHyphen/>
        <w:t>сында үзен дә, баланы да чыгырдан чыгаруы, хәтта дәресне өзүе дә ихтимал. Бу очракта уку</w:t>
      </w:r>
      <w:r w:rsidRPr="004B4A3D">
        <w:rPr>
          <w:rFonts w:ascii="SL_Times New Roman" w:hAnsi="SL_Times New Roman" w:cs="Arial"/>
          <w:noProof/>
          <w:sz w:val="28"/>
          <w:szCs w:val="28"/>
          <w:lang w:eastAsia="ru-RU"/>
        </w:rPr>
        <w:softHyphen/>
        <w:t>чы сезнең сүзне игътибарга алып, үз гаебен танырлык итеп аңа кисәтү ясау дә җитә.</w:t>
      </w:r>
    </w:p>
    <w:p w:rsidR="004B4A3D" w:rsidRPr="004B4A3D" w:rsidRDefault="00B87123" w:rsidP="00B87123">
      <w:pPr>
        <w:contextualSpacing/>
        <w:rPr>
          <w:rFonts w:ascii="SL_Times New Roman" w:hAnsi="SL_Times New Roman" w:cs="Arial"/>
          <w:noProof/>
          <w:sz w:val="28"/>
          <w:szCs w:val="28"/>
          <w:lang w:val="tt-RU" w:eastAsia="ru-RU"/>
        </w:rPr>
      </w:pPr>
      <w:r w:rsidRPr="004B4A3D">
        <w:rPr>
          <w:rFonts w:ascii="SL_Times New Roman" w:hAnsi="SL_Times New Roman" w:cs="Arial"/>
          <w:noProof/>
          <w:sz w:val="28"/>
          <w:szCs w:val="28"/>
          <w:lang w:val="tt-RU" w:eastAsia="ru-RU"/>
        </w:rPr>
        <w:t xml:space="preserve">                Педагогик әдәплелек, әхлаклылык (такт) үз</w:t>
      </w:r>
      <w:r w:rsidRPr="004B4A3D">
        <w:rPr>
          <w:rFonts w:ascii="SL_Times New Roman" w:hAnsi="SL_Times New Roman" w:cs="Arial"/>
          <w:noProof/>
          <w:sz w:val="28"/>
          <w:szCs w:val="28"/>
          <w:lang w:val="tt-RU" w:eastAsia="ru-RU"/>
        </w:rPr>
        <w:softHyphen/>
        <w:t>ара мөнәсәбәтләрдә чагылыш таба. Педагогик тактлылык—үзен нәкъ менә балалар белән эшләүдә, педагогик эшчәнлектә шәхес буларак танытырга теләгән, сизгер күңелле мөгаллим-тәрбиячеләргә генә хас күренеш. Фәнни тел белән әйткәндә, тактлылык ул — кемгә яки нәрсәгә дә булса билгеле бер мөнәсәбәттә, мөгамәләдә чама хисе, сизгерлек-тоючанлык, үз дәрәҗәңне белү, әдәпле</w:t>
      </w:r>
      <w:r w:rsidRPr="004B4A3D">
        <w:rPr>
          <w:rFonts w:ascii="SL_Times New Roman" w:hAnsi="SL_Times New Roman" w:cs="Arial"/>
          <w:noProof/>
          <w:sz w:val="28"/>
          <w:szCs w:val="28"/>
          <w:lang w:val="tt-RU" w:eastAsia="ru-RU"/>
        </w:rPr>
        <w:softHyphen/>
        <w:t>лек, әхлаклылык.</w:t>
      </w:r>
    </w:p>
    <w:p w:rsidR="00B87123" w:rsidRPr="004B4A3D" w:rsidRDefault="00B87123" w:rsidP="00B87123">
      <w:pPr>
        <w:contextualSpacing/>
        <w:rPr>
          <w:rFonts w:ascii="SL_Times New Roman" w:hAnsi="SL_Times New Roman" w:cs="Arial"/>
          <w:sz w:val="28"/>
          <w:szCs w:val="28"/>
          <w:lang w:val="tt-RU"/>
        </w:rPr>
      </w:pPr>
      <w:r w:rsidRPr="004B4A3D">
        <w:rPr>
          <w:rFonts w:ascii="SL_Times New Roman" w:hAnsi="SL_Times New Roman" w:cs="Arial"/>
          <w:sz w:val="28"/>
          <w:szCs w:val="28"/>
          <w:lang w:val="tt-RU"/>
        </w:rPr>
        <w:t xml:space="preserve">          “Зыян салма!” –һәркайсыбыз педагогик эшчәнлектә кулланма итеп алырлык тормыш девизы бу. Балалар синең янәшәңдә икән, әйткән сүзең, кылган гамәлләрең һәм хәтта күз карашың яки йөз чалымың- барысы да эмоциональ яктан таяныч булырдай булсын, укучы белән укытучының бергәләп нәтиҗәле эшләвенә ярдәм итсен. Бары шундый шартлар булганда гына балалар танып белүнең ләззәтен тоя, мөгаллимнәрдә иҗат өчен мөмкинлекләр ачыла. </w:t>
      </w:r>
    </w:p>
    <w:p w:rsidR="00B87123" w:rsidRPr="004B4A3D" w:rsidRDefault="00B87123" w:rsidP="00B87123">
      <w:pPr>
        <w:rPr>
          <w:rFonts w:ascii="SL_Times New Roman" w:hAnsi="SL_Times New Roman" w:cs="Arial"/>
          <w:sz w:val="24"/>
          <w:szCs w:val="24"/>
          <w:lang w:val="tt-RU"/>
        </w:rPr>
      </w:pPr>
    </w:p>
    <w:p w:rsidR="00B531FB" w:rsidRPr="004B4A3D" w:rsidRDefault="00B531FB">
      <w:pPr>
        <w:rPr>
          <w:lang w:val="tt-RU"/>
        </w:rPr>
      </w:pPr>
    </w:p>
    <w:sectPr w:rsidR="00B531FB" w:rsidRPr="004B4A3D" w:rsidSect="005D1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D95"/>
    <w:multiLevelType w:val="hybridMultilevel"/>
    <w:tmpl w:val="14DEE5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FC4BE5"/>
    <w:multiLevelType w:val="hybridMultilevel"/>
    <w:tmpl w:val="DB76DB42"/>
    <w:lvl w:ilvl="0" w:tplc="FA8C5D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123"/>
    <w:rsid w:val="004B4A3D"/>
    <w:rsid w:val="0054595E"/>
    <w:rsid w:val="00B531FB"/>
    <w:rsid w:val="00B87123"/>
    <w:rsid w:val="00D17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23"/>
    <w:pPr>
      <w:spacing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123"/>
    <w:pPr>
      <w:spacing w:before="100" w:beforeAutospacing="1" w:after="100" w:afterAutospacing="1"/>
      <w:jc w:val="left"/>
    </w:pPr>
    <w:rPr>
      <w:rFonts w:ascii="Times New Roman" w:hAnsi="Times New Roman"/>
      <w:sz w:val="24"/>
      <w:szCs w:val="24"/>
      <w:lang w:eastAsia="ru-RU"/>
    </w:rPr>
  </w:style>
  <w:style w:type="character" w:customStyle="1" w:styleId="sel">
    <w:name w:val="sel"/>
    <w:basedOn w:val="a0"/>
    <w:rsid w:val="00B871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ахтямова</cp:lastModifiedBy>
  <cp:revision>2</cp:revision>
  <dcterms:created xsi:type="dcterms:W3CDTF">2013-10-31T04:37:00Z</dcterms:created>
  <dcterms:modified xsi:type="dcterms:W3CDTF">2013-10-31T05:31:00Z</dcterms:modified>
</cp:coreProperties>
</file>