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84" w:rsidRPr="007B0E53" w:rsidRDefault="00AA50C4" w:rsidP="00AA50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E53">
        <w:rPr>
          <w:rFonts w:ascii="Times New Roman" w:hAnsi="Times New Roman" w:cs="Times New Roman"/>
          <w:b/>
          <w:sz w:val="32"/>
          <w:szCs w:val="32"/>
        </w:rPr>
        <w:t>Выразительные средства словообразования.</w:t>
      </w:r>
    </w:p>
    <w:p w:rsidR="00AA50C4" w:rsidRDefault="00AA50C4" w:rsidP="00AA50C4">
      <w:pPr>
        <w:pStyle w:val="a3"/>
        <w:ind w:left="105" w:right="105" w:firstLine="450"/>
      </w:pPr>
      <w:r>
        <w:t xml:space="preserve">Русский язык выделяется среди других языков удивительным богатством словообразовательных морфем, прежде всего суффиксов. </w:t>
      </w:r>
      <w:proofErr w:type="gramStart"/>
      <w:r>
        <w:t>Одни придают слову пренебрежительную окраску (</w:t>
      </w:r>
      <w:r>
        <w:rPr>
          <w:i/>
          <w:iCs/>
        </w:rPr>
        <w:t>книженция, офицерье</w:t>
      </w:r>
      <w:r>
        <w:t>), другие — уменьшительно-ласкательную (</w:t>
      </w:r>
      <w:r>
        <w:rPr>
          <w:i/>
          <w:iCs/>
        </w:rPr>
        <w:t>сынишка, бабуля</w:t>
      </w:r>
      <w:r>
        <w:t>), в третьих отображена оценка (</w:t>
      </w:r>
      <w:r>
        <w:rPr>
          <w:i/>
          <w:iCs/>
        </w:rPr>
        <w:t>старичок и старикашка, старикан</w:t>
      </w:r>
      <w:r>
        <w:t xml:space="preserve">). </w:t>
      </w:r>
      <w:proofErr w:type="gramEnd"/>
    </w:p>
    <w:p w:rsidR="00AA50C4" w:rsidRDefault="00AA50C4" w:rsidP="00AA50C4">
      <w:pPr>
        <w:pStyle w:val="a3"/>
        <w:ind w:left="105" w:right="105" w:firstLine="450"/>
      </w:pPr>
      <w:r>
        <w:t xml:space="preserve">Морфемы создают богатейшие возможности для образования слов различных частей речи, с помощью словообразовательных морфем конкретизируются значения однокоренных слов. Вот как писал об этом Н. Г. Чернышевский, в шутливой форме доказывая преимущество русского языка перед </w:t>
      </w:r>
      <w:proofErr w:type="gramStart"/>
      <w:r>
        <w:t>французским</w:t>
      </w:r>
      <w:proofErr w:type="gramEnd"/>
      <w:r>
        <w:t xml:space="preserve">: </w:t>
      </w:r>
    </w:p>
    <w:p w:rsidR="00AA50C4" w:rsidRDefault="00AA50C4" w:rsidP="00AA50C4">
      <w:pPr>
        <w:pStyle w:val="a3"/>
        <w:ind w:left="105" w:right="105" w:firstLine="450"/>
      </w:pPr>
      <w:r>
        <w:rPr>
          <w:i/>
          <w:iCs/>
        </w:rPr>
        <w:t xml:space="preserve">«В споре о богатстве русского и французского языков мнения разошлись. </w:t>
      </w:r>
      <w:proofErr w:type="gramStart"/>
      <w:r>
        <w:rPr>
          <w:i/>
          <w:iCs/>
        </w:rPr>
        <w:t xml:space="preserve">Убедительнейшим аргументом в пользу превосходства первого оказались </w:t>
      </w:r>
      <w:r>
        <w:rPr>
          <w:b/>
          <w:bCs/>
          <w:i/>
          <w:iCs/>
        </w:rPr>
        <w:t>приставочные глаголы</w:t>
      </w:r>
      <w:r>
        <w:t xml:space="preserve"> (здесь и далее выделено нами.</w:t>
      </w:r>
      <w:proofErr w:type="gramEnd"/>
      <w:r>
        <w:t xml:space="preserve"> – Н. В.). </w:t>
      </w:r>
    </w:p>
    <w:p w:rsidR="00AA50C4" w:rsidRDefault="00AA50C4" w:rsidP="00AA50C4">
      <w:pPr>
        <w:pStyle w:val="a3"/>
        <w:ind w:left="105" w:right="105" w:firstLine="450"/>
      </w:pPr>
      <w:r>
        <w:rPr>
          <w:i/>
          <w:iCs/>
        </w:rPr>
        <w:t xml:space="preserve">— Мне кажется, что очень легко доказать богатство и превосходство русского языка перед </w:t>
      </w:r>
      <w:proofErr w:type="gramStart"/>
      <w:r>
        <w:rPr>
          <w:i/>
          <w:iCs/>
        </w:rPr>
        <w:t>французским</w:t>
      </w:r>
      <w:proofErr w:type="gramEnd"/>
      <w:r>
        <w:rPr>
          <w:i/>
          <w:iCs/>
        </w:rPr>
        <w:t xml:space="preserve">. </w:t>
      </w:r>
    </w:p>
    <w:p w:rsidR="00AA50C4" w:rsidRDefault="00AA50C4" w:rsidP="00AA50C4">
      <w:pPr>
        <w:pStyle w:val="a3"/>
        <w:ind w:left="105" w:right="105" w:firstLine="450"/>
      </w:pPr>
      <w:r>
        <w:rPr>
          <w:i/>
          <w:iCs/>
        </w:rPr>
        <w:t>— Как? Что? Докажите! — закричало ему несколько голосов.</w:t>
      </w:r>
    </w:p>
    <w:p w:rsidR="00AA50C4" w:rsidRDefault="00AA50C4" w:rsidP="00AA50C4">
      <w:pPr>
        <w:pStyle w:val="a3"/>
        <w:ind w:left="105" w:right="105" w:firstLine="450"/>
      </w:pPr>
      <w:r>
        <w:rPr>
          <w:i/>
          <w:iCs/>
        </w:rPr>
        <w:t xml:space="preserve">— Да вот, господа! Про меня можно сказать, что я </w:t>
      </w:r>
      <w:r>
        <w:rPr>
          <w:b/>
          <w:bCs/>
          <w:i/>
          <w:iCs/>
          <w:color w:val="008000"/>
        </w:rPr>
        <w:t>заплешивел</w:t>
      </w:r>
      <w:r>
        <w:rPr>
          <w:i/>
          <w:iCs/>
        </w:rPr>
        <w:t xml:space="preserve">. Этот глагол выражает начало, основание к дальнейшему следствию. Про Ивана Ивановича (он указал на своего приятеля) должно сказать, что он </w:t>
      </w:r>
      <w:r>
        <w:rPr>
          <w:b/>
          <w:bCs/>
          <w:i/>
          <w:iCs/>
          <w:color w:val="008000"/>
        </w:rPr>
        <w:t>пооплешивел</w:t>
      </w:r>
      <w:r>
        <w:rPr>
          <w:i/>
          <w:iCs/>
        </w:rPr>
        <w:t xml:space="preserve">. Этот глагол, как вы сами понимаете, выражает, что Иван Иванович не совсем еще плешив, но порядочно подвинулся к своей цели. Петр Петрович (это был мнимый знаток русского языка и главный спорщик), конечно, не обидится и не станет спорить, если я скажу про него, что он </w:t>
      </w:r>
      <w:r>
        <w:rPr>
          <w:b/>
          <w:bCs/>
          <w:i/>
          <w:iCs/>
          <w:color w:val="008000"/>
        </w:rPr>
        <w:t>оплешивел</w:t>
      </w:r>
      <w:r>
        <w:rPr>
          <w:i/>
          <w:iCs/>
        </w:rPr>
        <w:t xml:space="preserve">, так как этот глагол означает почти </w:t>
      </w:r>
      <w:proofErr w:type="gramStart"/>
      <w:r>
        <w:rPr>
          <w:i/>
          <w:iCs/>
        </w:rPr>
        <w:t>конченное</w:t>
      </w:r>
      <w:proofErr w:type="gramEnd"/>
      <w:r>
        <w:rPr>
          <w:i/>
          <w:iCs/>
        </w:rPr>
        <w:t xml:space="preserve"> событие. </w:t>
      </w:r>
      <w:proofErr w:type="gramStart"/>
      <w:r>
        <w:rPr>
          <w:i/>
          <w:iCs/>
        </w:rPr>
        <w:t xml:space="preserve">Про Сергея Ильича я имею полное право сказать, что он </w:t>
      </w:r>
      <w:r>
        <w:rPr>
          <w:b/>
          <w:bCs/>
          <w:i/>
          <w:iCs/>
          <w:color w:val="008000"/>
        </w:rPr>
        <w:t>переплешивел</w:t>
      </w:r>
      <w:r>
        <w:rPr>
          <w:i/>
          <w:iCs/>
        </w:rPr>
        <w:t xml:space="preserve">, т. е. вдался в излишество по части волос, а если бы здесь был Трофим Петрович, то он, наверное, согласился бы со мною, что он уже </w:t>
      </w:r>
      <w:r>
        <w:rPr>
          <w:b/>
          <w:bCs/>
          <w:i/>
          <w:iCs/>
          <w:color w:val="008000"/>
        </w:rPr>
        <w:t>отплешивел</w:t>
      </w:r>
      <w:r>
        <w:rPr>
          <w:i/>
          <w:iCs/>
        </w:rPr>
        <w:t>, т. е. исполнил все по этой части и ничего более уже сделать не может.</w:t>
      </w:r>
      <w:proofErr w:type="gramEnd"/>
      <w:r>
        <w:rPr>
          <w:i/>
          <w:iCs/>
        </w:rPr>
        <w:t xml:space="preserve"> Извольте перевести все эти глаголы на французский язык, и тогда я соглашусь, что он богаче русского».</w:t>
      </w:r>
    </w:p>
    <w:p w:rsidR="00AA50C4" w:rsidRPr="00AA50C4" w:rsidRDefault="00AA50C4" w:rsidP="00AA50C4">
      <w:pPr>
        <w:jc w:val="center"/>
        <w:rPr>
          <w:b/>
        </w:rPr>
      </w:pPr>
    </w:p>
    <w:p w:rsidR="00AA50C4" w:rsidRPr="00AA50C4" w:rsidRDefault="00AA50C4" w:rsidP="00AA50C4">
      <w:pPr>
        <w:spacing w:before="100" w:beforeAutospacing="1" w:after="100" w:afterAutospacing="1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50C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Выразительные средства словообразования</w:t>
      </w:r>
    </w:p>
    <w:p w:rsidR="00AA50C4" w:rsidRDefault="00AA50C4" w:rsidP="00AA50C4">
      <w:pPr>
        <w:pStyle w:val="2"/>
        <w:jc w:val="center"/>
      </w:pPr>
      <w:r>
        <w:rPr>
          <w:color w:val="009933"/>
        </w:rPr>
        <w:t>Теоретические сведения</w:t>
      </w:r>
    </w:p>
    <w:p w:rsidR="00AA50C4" w:rsidRDefault="00AA50C4" w:rsidP="00AA50C4">
      <w:pPr>
        <w:pStyle w:val="a3"/>
        <w:ind w:left="105" w:right="105" w:firstLine="450"/>
      </w:pPr>
      <w:r>
        <w:rPr>
          <w:b/>
          <w:bCs/>
          <w:i/>
          <w:iCs/>
        </w:rPr>
        <w:t>Русский язык отличается исключительным богатством словообразовательных ресурсов</w:t>
      </w:r>
      <w:r>
        <w:t>, обладающих яркой стилистической окраской. Это обусловлено развитой системой русского словообразования, продуктивностью оценочных суффиксов, придающих словам разнообразные экспрессивные оттенки, и функционально-стилевой закрепленностью некоторых словообразовательных моделей.</w:t>
      </w:r>
    </w:p>
    <w:p w:rsidR="00AA50C4" w:rsidRDefault="00AA50C4" w:rsidP="00AA50C4">
      <w:pPr>
        <w:pStyle w:val="a3"/>
        <w:ind w:left="105" w:right="105" w:firstLine="450"/>
      </w:pPr>
      <w:r>
        <w:rPr>
          <w:b/>
          <w:bCs/>
        </w:rPr>
        <w:t>Словообразование вызывает стилистический интерес в следующих случаях:</w:t>
      </w:r>
    </w:p>
    <w:p w:rsidR="00AA50C4" w:rsidRDefault="00AA50C4" w:rsidP="00AA50C4">
      <w:pPr>
        <w:pStyle w:val="a3"/>
        <w:ind w:left="105" w:right="105" w:firstLine="450"/>
      </w:pPr>
      <w:r>
        <w:t xml:space="preserve">1) если </w:t>
      </w:r>
      <w:r>
        <w:rPr>
          <w:b/>
          <w:bCs/>
          <w:i/>
          <w:iCs/>
        </w:rPr>
        <w:t>мотивированное слово приобретает стилистическую окраску</w:t>
      </w:r>
      <w:r>
        <w:t xml:space="preserve">, несвойственную </w:t>
      </w:r>
      <w:proofErr w:type="gramStart"/>
      <w:r>
        <w:t>мотивирующему</w:t>
      </w:r>
      <w:proofErr w:type="gramEnd"/>
      <w:r>
        <w:t>.</w:t>
      </w:r>
    </w:p>
    <w:p w:rsidR="00AA50C4" w:rsidRDefault="00AA50C4" w:rsidP="00AA50C4">
      <w:pPr>
        <w:pStyle w:val="a3"/>
        <w:ind w:left="105" w:right="105" w:firstLine="450"/>
      </w:pPr>
      <w:r>
        <w:rPr>
          <w:color w:val="800080"/>
        </w:rPr>
        <w:lastRenderedPageBreak/>
        <w:t xml:space="preserve">Например: </w:t>
      </w:r>
      <w:r>
        <w:rPr>
          <w:b/>
          <w:bCs/>
          <w:i/>
          <w:iCs/>
          <w:color w:val="008000"/>
        </w:rPr>
        <w:t>дочурка</w:t>
      </w:r>
      <w:r>
        <w:t xml:space="preserve"> (уменьш</w:t>
      </w:r>
      <w:proofErr w:type="gramStart"/>
      <w:r>
        <w:t>.-</w:t>
      </w:r>
      <w:proofErr w:type="gramEnd"/>
      <w:r>
        <w:t xml:space="preserve">ласк.) - </w:t>
      </w:r>
      <w:r>
        <w:rPr>
          <w:i/>
          <w:iCs/>
        </w:rPr>
        <w:t>дочь</w:t>
      </w:r>
      <w:r>
        <w:t xml:space="preserve">; </w:t>
      </w:r>
      <w:r>
        <w:rPr>
          <w:b/>
          <w:bCs/>
          <w:i/>
          <w:iCs/>
          <w:color w:val="008000"/>
        </w:rPr>
        <w:t>инженерша</w:t>
      </w:r>
      <w:r>
        <w:t xml:space="preserve"> (прост.) - </w:t>
      </w:r>
      <w:r>
        <w:rPr>
          <w:i/>
          <w:iCs/>
        </w:rPr>
        <w:t>инженер</w:t>
      </w:r>
      <w:r>
        <w:t>;</w:t>
      </w:r>
    </w:p>
    <w:p w:rsidR="00AA50C4" w:rsidRDefault="00AA50C4" w:rsidP="00AA50C4">
      <w:pPr>
        <w:pStyle w:val="a3"/>
        <w:ind w:left="105" w:right="105" w:firstLine="450"/>
      </w:pPr>
      <w:r>
        <w:t xml:space="preserve">2) если </w:t>
      </w:r>
      <w:r>
        <w:rPr>
          <w:b/>
          <w:bCs/>
          <w:i/>
          <w:iCs/>
        </w:rPr>
        <w:t>аффиксация способствует функционально-стилевой закрепленности слова.</w:t>
      </w:r>
    </w:p>
    <w:p w:rsidR="00AA50C4" w:rsidRDefault="00AA50C4" w:rsidP="00AA50C4">
      <w:pPr>
        <w:pStyle w:val="a3"/>
        <w:ind w:left="105" w:right="105" w:firstLine="450"/>
      </w:pPr>
      <w:r>
        <w:rPr>
          <w:color w:val="800080"/>
        </w:rPr>
        <w:t>Например:</w:t>
      </w:r>
      <w:r>
        <w:t xml:space="preserve"> </w:t>
      </w:r>
      <w:r>
        <w:rPr>
          <w:i/>
          <w:iCs/>
        </w:rPr>
        <w:t>потребовать</w:t>
      </w:r>
      <w:r>
        <w:t xml:space="preserve"> (общеупотр.) – </w:t>
      </w:r>
      <w:r>
        <w:rPr>
          <w:b/>
          <w:bCs/>
          <w:i/>
          <w:iCs/>
          <w:color w:val="008000"/>
        </w:rPr>
        <w:t>востребовать</w:t>
      </w:r>
      <w:r>
        <w:t xml:space="preserve"> (офиц</w:t>
      </w:r>
      <w:proofErr w:type="gramStart"/>
      <w:r>
        <w:t>.-</w:t>
      </w:r>
      <w:proofErr w:type="gramEnd"/>
      <w:r>
        <w:t xml:space="preserve">дел.); </w:t>
      </w:r>
      <w:r>
        <w:rPr>
          <w:i/>
          <w:iCs/>
        </w:rPr>
        <w:t xml:space="preserve">шитье – </w:t>
      </w:r>
      <w:r>
        <w:rPr>
          <w:b/>
          <w:bCs/>
          <w:i/>
          <w:iCs/>
          <w:color w:val="008000"/>
        </w:rPr>
        <w:t>пошив</w:t>
      </w:r>
      <w:r>
        <w:t xml:space="preserve"> (спец.); </w:t>
      </w:r>
      <w:r>
        <w:rPr>
          <w:i/>
          <w:iCs/>
        </w:rPr>
        <w:t xml:space="preserve">гречиха – </w:t>
      </w:r>
      <w:r>
        <w:rPr>
          <w:b/>
          <w:bCs/>
          <w:i/>
          <w:iCs/>
          <w:color w:val="008000"/>
        </w:rPr>
        <w:t>гречка</w:t>
      </w:r>
      <w:r>
        <w:t xml:space="preserve"> (разг.); </w:t>
      </w:r>
      <w:r>
        <w:rPr>
          <w:i/>
          <w:iCs/>
        </w:rPr>
        <w:t xml:space="preserve">даром - </w:t>
      </w:r>
      <w:r>
        <w:rPr>
          <w:b/>
          <w:bCs/>
          <w:i/>
          <w:iCs/>
          <w:color w:val="008000"/>
        </w:rPr>
        <w:t>задаром</w:t>
      </w:r>
      <w:r>
        <w:t xml:space="preserve"> (прост.), </w:t>
      </w:r>
      <w:r>
        <w:rPr>
          <w:b/>
          <w:bCs/>
          <w:i/>
          <w:iCs/>
          <w:color w:val="008000"/>
        </w:rPr>
        <w:t>задарма</w:t>
      </w:r>
      <w:r>
        <w:t xml:space="preserve"> (гр.-прост.);</w:t>
      </w:r>
    </w:p>
    <w:p w:rsidR="00AA50C4" w:rsidRDefault="00AA50C4" w:rsidP="00AA50C4">
      <w:pPr>
        <w:pStyle w:val="a3"/>
        <w:ind w:left="105" w:right="105" w:firstLine="450"/>
      </w:pPr>
      <w:r>
        <w:t xml:space="preserve">3) если </w:t>
      </w:r>
      <w:r>
        <w:rPr>
          <w:b/>
          <w:bCs/>
          <w:i/>
          <w:iCs/>
        </w:rPr>
        <w:t>особенности словообразования ограничивают сферу использования слов</w:t>
      </w:r>
      <w:r>
        <w:t>, которые употребляются лишь в диалектах или получают профессиональный либо жаргонный оттенок.</w:t>
      </w:r>
    </w:p>
    <w:p w:rsidR="00AA50C4" w:rsidRDefault="00AA50C4" w:rsidP="00AA50C4">
      <w:pPr>
        <w:pStyle w:val="a3"/>
        <w:ind w:left="105" w:right="105" w:firstLine="450"/>
      </w:pPr>
      <w:proofErr w:type="gramStart"/>
      <w:r>
        <w:rPr>
          <w:color w:val="800080"/>
        </w:rPr>
        <w:t xml:space="preserve">Например: </w:t>
      </w:r>
      <w:r>
        <w:rPr>
          <w:i/>
          <w:iCs/>
        </w:rPr>
        <w:t xml:space="preserve">земляника – </w:t>
      </w:r>
      <w:r>
        <w:rPr>
          <w:b/>
          <w:bCs/>
          <w:i/>
          <w:iCs/>
          <w:color w:val="008000"/>
        </w:rPr>
        <w:t>земляница</w:t>
      </w:r>
      <w:r>
        <w:rPr>
          <w:i/>
          <w:iCs/>
        </w:rPr>
        <w:t xml:space="preserve"> </w:t>
      </w:r>
      <w:r>
        <w:t xml:space="preserve">(диал.); </w:t>
      </w:r>
      <w:r>
        <w:rPr>
          <w:i/>
          <w:iCs/>
        </w:rPr>
        <w:t xml:space="preserve">свистеть – </w:t>
      </w:r>
      <w:r>
        <w:rPr>
          <w:b/>
          <w:bCs/>
          <w:i/>
          <w:iCs/>
          <w:color w:val="008000"/>
        </w:rPr>
        <w:t>свистать</w:t>
      </w:r>
      <w:r>
        <w:t xml:space="preserve"> (</w:t>
      </w:r>
      <w:r>
        <w:rPr>
          <w:i/>
          <w:iCs/>
        </w:rPr>
        <w:t>всех наверх</w:t>
      </w:r>
      <w:r>
        <w:t xml:space="preserve">) (проф.); </w:t>
      </w:r>
      <w:r>
        <w:rPr>
          <w:i/>
          <w:iCs/>
        </w:rPr>
        <w:t xml:space="preserve">мультфильм - </w:t>
      </w:r>
      <w:r>
        <w:rPr>
          <w:b/>
          <w:bCs/>
          <w:i/>
          <w:iCs/>
          <w:color w:val="008000"/>
        </w:rPr>
        <w:t>мультик</w:t>
      </w:r>
      <w:r>
        <w:rPr>
          <w:i/>
          <w:iCs/>
        </w:rPr>
        <w:t xml:space="preserve">, </w:t>
      </w:r>
      <w:r>
        <w:rPr>
          <w:b/>
          <w:bCs/>
          <w:i/>
          <w:iCs/>
          <w:color w:val="008000"/>
        </w:rPr>
        <w:t>мультяшка</w:t>
      </w:r>
      <w:r>
        <w:rPr>
          <w:i/>
          <w:iCs/>
        </w:rPr>
        <w:t xml:space="preserve"> </w:t>
      </w:r>
      <w:r>
        <w:t>(жарг.);</w:t>
      </w:r>
      <w:proofErr w:type="gramEnd"/>
    </w:p>
    <w:p w:rsidR="00AA50C4" w:rsidRDefault="00AA50C4" w:rsidP="00AA50C4">
      <w:pPr>
        <w:pStyle w:val="a3"/>
        <w:ind w:left="105" w:right="105" w:firstLine="450"/>
      </w:pPr>
      <w:r>
        <w:t xml:space="preserve">4) если </w:t>
      </w:r>
      <w:r>
        <w:rPr>
          <w:b/>
          <w:bCs/>
          <w:i/>
          <w:iCs/>
        </w:rPr>
        <w:t>особенности словообразования становятся причиной архаизации слова</w:t>
      </w:r>
      <w:r>
        <w:t>, уступающего свое место в активном лексическом запасе синониму с иными аффиксами.</w:t>
      </w:r>
    </w:p>
    <w:p w:rsidR="00AA50C4" w:rsidRDefault="00AA50C4" w:rsidP="00AA50C4">
      <w:pPr>
        <w:pStyle w:val="a3"/>
        <w:ind w:left="105" w:right="105" w:firstLine="450"/>
      </w:pPr>
      <w:proofErr w:type="gramStart"/>
      <w:r>
        <w:rPr>
          <w:color w:val="800080"/>
        </w:rPr>
        <w:t xml:space="preserve">Например: </w:t>
      </w:r>
      <w:r>
        <w:rPr>
          <w:b/>
          <w:bCs/>
          <w:i/>
          <w:iCs/>
          <w:color w:val="008000"/>
        </w:rPr>
        <w:t>дерзостный</w:t>
      </w:r>
      <w:r>
        <w:t xml:space="preserve"> (уст.) - </w:t>
      </w:r>
      <w:r>
        <w:rPr>
          <w:i/>
          <w:iCs/>
        </w:rPr>
        <w:t xml:space="preserve">дерзкий; </w:t>
      </w:r>
      <w:r>
        <w:rPr>
          <w:b/>
          <w:bCs/>
          <w:i/>
          <w:iCs/>
          <w:color w:val="008000"/>
        </w:rPr>
        <w:t>грузинец</w:t>
      </w:r>
      <w:r>
        <w:t xml:space="preserve"> [</w:t>
      </w:r>
      <w:r>
        <w:rPr>
          <w:i/>
          <w:iCs/>
        </w:rPr>
        <w:t xml:space="preserve">Армяне, </w:t>
      </w:r>
      <w:r>
        <w:rPr>
          <w:b/>
          <w:bCs/>
          <w:i/>
          <w:iCs/>
          <w:color w:val="008000"/>
        </w:rPr>
        <w:t>грузинцы</w:t>
      </w:r>
      <w:r>
        <w:rPr>
          <w:i/>
          <w:iCs/>
        </w:rPr>
        <w:t>, черкесы, персиане теснились на площади</w:t>
      </w:r>
      <w:r>
        <w:t xml:space="preserve"> (П.).] - </w:t>
      </w:r>
      <w:r>
        <w:rPr>
          <w:i/>
          <w:iCs/>
        </w:rPr>
        <w:t>грузин</w:t>
      </w:r>
      <w:r>
        <w:t>;</w:t>
      </w:r>
      <w:proofErr w:type="gramEnd"/>
    </w:p>
    <w:p w:rsidR="00AA50C4" w:rsidRDefault="00AA50C4" w:rsidP="00AA50C4">
      <w:pPr>
        <w:pStyle w:val="a3"/>
        <w:ind w:left="105" w:right="105" w:firstLine="450"/>
      </w:pPr>
      <w:r>
        <w:t xml:space="preserve">5) если </w:t>
      </w:r>
      <w:r>
        <w:rPr>
          <w:b/>
          <w:bCs/>
          <w:i/>
          <w:iCs/>
        </w:rPr>
        <w:t>словообразование используется как источник речевой экспрессии при создании окказионализмов.</w:t>
      </w:r>
    </w:p>
    <w:p w:rsidR="00AA50C4" w:rsidRDefault="00AA50C4" w:rsidP="00AA50C4">
      <w:pPr>
        <w:pStyle w:val="a3"/>
        <w:ind w:left="105" w:right="105" w:firstLine="450"/>
      </w:pPr>
      <w:r>
        <w:rPr>
          <w:color w:val="800080"/>
        </w:rPr>
        <w:t xml:space="preserve">Например: </w:t>
      </w:r>
      <w:r>
        <w:rPr>
          <w:b/>
          <w:bCs/>
          <w:i/>
          <w:iCs/>
          <w:color w:val="008000"/>
        </w:rPr>
        <w:t>широкошумные</w:t>
      </w:r>
      <w:r>
        <w:t xml:space="preserve"> (</w:t>
      </w:r>
      <w:r>
        <w:rPr>
          <w:i/>
          <w:iCs/>
        </w:rPr>
        <w:t>дубравы</w:t>
      </w:r>
      <w:r>
        <w:t xml:space="preserve">) (П.); </w:t>
      </w:r>
      <w:r>
        <w:rPr>
          <w:b/>
          <w:bCs/>
          <w:i/>
          <w:iCs/>
          <w:color w:val="008000"/>
        </w:rPr>
        <w:t>блиноед</w:t>
      </w:r>
      <w:r>
        <w:t xml:space="preserve"> (Ч.); </w:t>
      </w:r>
      <w:r>
        <w:rPr>
          <w:b/>
          <w:bCs/>
          <w:i/>
          <w:iCs/>
          <w:color w:val="008000"/>
        </w:rPr>
        <w:t>прозаседавшиеся</w:t>
      </w:r>
      <w:r>
        <w:t xml:space="preserve"> (Маяк.).</w:t>
      </w:r>
    </w:p>
    <w:p w:rsidR="00AA50C4" w:rsidRPr="00AA50C4" w:rsidRDefault="00AA50C4">
      <w:pPr>
        <w:jc w:val="center"/>
        <w:rPr>
          <w:b/>
        </w:rPr>
      </w:pPr>
    </w:p>
    <w:sectPr w:rsidR="00AA50C4" w:rsidRPr="00AA50C4" w:rsidSect="00AA50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0C4"/>
    <w:rsid w:val="007B0E53"/>
    <w:rsid w:val="009A6D84"/>
    <w:rsid w:val="00A11048"/>
    <w:rsid w:val="00AA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84"/>
  </w:style>
  <w:style w:type="paragraph" w:styleId="2">
    <w:name w:val="heading 2"/>
    <w:basedOn w:val="a"/>
    <w:link w:val="20"/>
    <w:uiPriority w:val="9"/>
    <w:qFormat/>
    <w:rsid w:val="00AA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5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2014-04-23T16:27:00Z</dcterms:created>
  <dcterms:modified xsi:type="dcterms:W3CDTF">2014-05-29T20:07:00Z</dcterms:modified>
</cp:coreProperties>
</file>