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6F4" w:rsidRPr="00F276F4" w:rsidRDefault="00F276F4" w:rsidP="00F276F4">
      <w:pPr>
        <w:pStyle w:val="a3"/>
        <w:shd w:val="clear" w:color="auto" w:fill="FFFFFF"/>
        <w:spacing w:before="0" w:beforeAutospacing="0" w:after="150" w:afterAutospacing="0" w:line="300" w:lineRule="atLeast"/>
        <w:ind w:firstLine="708"/>
        <w:jc w:val="both"/>
        <w:rPr>
          <w:color w:val="333333"/>
          <w:sz w:val="22"/>
          <w:szCs w:val="22"/>
        </w:rPr>
      </w:pPr>
      <w:r w:rsidRPr="00F276F4">
        <w:rPr>
          <w:color w:val="333333"/>
          <w:sz w:val="22"/>
          <w:szCs w:val="22"/>
          <w:shd w:val="clear" w:color="auto" w:fill="FFFFFF"/>
        </w:rPr>
        <w:t>Писатель Л.С. Сухоруков  сказал:</w:t>
      </w:r>
      <w:r w:rsidRPr="00F276F4">
        <w:rPr>
          <w:rStyle w:val="apple-converted-space"/>
          <w:color w:val="333333"/>
          <w:sz w:val="22"/>
          <w:szCs w:val="22"/>
          <w:shd w:val="clear" w:color="auto" w:fill="FFFFFF"/>
        </w:rPr>
        <w:t> </w:t>
      </w:r>
      <w:r w:rsidRPr="00F276F4">
        <w:rPr>
          <w:b/>
          <w:bCs/>
          <w:color w:val="333333"/>
          <w:sz w:val="22"/>
          <w:szCs w:val="22"/>
          <w:shd w:val="clear" w:color="auto" w:fill="FFFFFF"/>
        </w:rPr>
        <w:t>«Наша речь – важнейшая часть не только нашего поведения, но и нашей личности, нашей души, ума»</w:t>
      </w:r>
      <w:r w:rsidRPr="00F276F4">
        <w:rPr>
          <w:color w:val="333333"/>
          <w:sz w:val="22"/>
          <w:szCs w:val="22"/>
          <w:shd w:val="clear" w:color="auto" w:fill="FFFFFF"/>
        </w:rPr>
        <w:t>. Попытаемся понять правильность этого суждения. Что такое речь? Почему она так тесно связана с поведением? Почему она показывает душу и ум?</w:t>
      </w:r>
      <w:r w:rsidRPr="00F276F4">
        <w:rPr>
          <w:rStyle w:val="apple-converted-space"/>
          <w:color w:val="333333"/>
          <w:sz w:val="22"/>
          <w:szCs w:val="22"/>
          <w:shd w:val="clear" w:color="auto" w:fill="FFFFFF"/>
        </w:rPr>
        <w:t> </w:t>
      </w:r>
    </w:p>
    <w:p w:rsidR="00F276F4" w:rsidRPr="000E1259" w:rsidRDefault="00F276F4" w:rsidP="00F276F4">
      <w:pPr>
        <w:pStyle w:val="a3"/>
        <w:shd w:val="clear" w:color="auto" w:fill="FFFFFF"/>
        <w:spacing w:before="120" w:beforeAutospacing="0" w:after="120" w:afterAutospacing="0" w:line="330" w:lineRule="atLeast"/>
        <w:ind w:firstLine="708"/>
        <w:rPr>
          <w:color w:val="252525"/>
          <w:sz w:val="22"/>
          <w:szCs w:val="22"/>
        </w:rPr>
      </w:pPr>
      <w:r w:rsidRPr="00CF368D">
        <w:rPr>
          <w:b/>
          <w:bCs/>
          <w:color w:val="252525"/>
          <w:sz w:val="22"/>
          <w:szCs w:val="22"/>
        </w:rPr>
        <w:t>Речь</w:t>
      </w:r>
      <w:r w:rsidRPr="00CF368D">
        <w:rPr>
          <w:color w:val="252525"/>
          <w:sz w:val="22"/>
          <w:szCs w:val="22"/>
        </w:rPr>
        <w:t> — исторически сложившаяся форма</w:t>
      </w:r>
      <w:r w:rsidRPr="00F276F4">
        <w:rPr>
          <w:color w:val="252525"/>
          <w:sz w:val="22"/>
          <w:szCs w:val="22"/>
        </w:rPr>
        <w:t> </w:t>
      </w:r>
      <w:hyperlink r:id="rId5" w:tooltip="Обищения (страница отсутствует)" w:history="1">
        <w:r w:rsidRPr="00F276F4">
          <w:rPr>
            <w:color w:val="A55858"/>
            <w:sz w:val="22"/>
            <w:szCs w:val="22"/>
          </w:rPr>
          <w:t>общения</w:t>
        </w:r>
      </w:hyperlink>
      <w:r w:rsidRPr="00F276F4">
        <w:rPr>
          <w:color w:val="252525"/>
          <w:sz w:val="22"/>
          <w:szCs w:val="22"/>
        </w:rPr>
        <w:t xml:space="preserve"> людей </w:t>
      </w:r>
      <w:r w:rsidRPr="00CF368D">
        <w:rPr>
          <w:color w:val="252525"/>
          <w:sz w:val="22"/>
          <w:szCs w:val="22"/>
        </w:rPr>
        <w:t>посредством</w:t>
      </w:r>
      <w:r w:rsidRPr="00F276F4">
        <w:rPr>
          <w:color w:val="252525"/>
          <w:sz w:val="22"/>
          <w:szCs w:val="22"/>
        </w:rPr>
        <w:t> </w:t>
      </w:r>
      <w:hyperlink r:id="rId6" w:tooltip="Язык" w:history="1">
        <w:r w:rsidRPr="00F276F4">
          <w:rPr>
            <w:color w:val="0B0080"/>
            <w:sz w:val="22"/>
            <w:szCs w:val="22"/>
          </w:rPr>
          <w:t>языковых</w:t>
        </w:r>
      </w:hyperlink>
      <w:r w:rsidRPr="00F276F4">
        <w:rPr>
          <w:color w:val="252525"/>
          <w:sz w:val="22"/>
          <w:szCs w:val="22"/>
        </w:rPr>
        <w:t> </w:t>
      </w:r>
      <w:r w:rsidRPr="00CF368D">
        <w:rPr>
          <w:color w:val="252525"/>
          <w:sz w:val="22"/>
          <w:szCs w:val="22"/>
        </w:rPr>
        <w:t>конструкций, создаваемых на основе определённых правил. Процесс речи предполагает, с одной стороны, формирование и формулирование мыслей языковыми (речевыми) средствами, а с другой стороны —</w:t>
      </w:r>
      <w:r w:rsidRPr="00F276F4">
        <w:rPr>
          <w:color w:val="252525"/>
          <w:sz w:val="22"/>
          <w:szCs w:val="22"/>
        </w:rPr>
        <w:t> </w:t>
      </w:r>
      <w:hyperlink r:id="rId7" w:tooltip="Восприятие" w:history="1">
        <w:r w:rsidRPr="00F276F4">
          <w:rPr>
            <w:color w:val="0B0080"/>
            <w:sz w:val="22"/>
            <w:szCs w:val="22"/>
          </w:rPr>
          <w:t>восприятие</w:t>
        </w:r>
      </w:hyperlink>
      <w:r w:rsidRPr="00F276F4">
        <w:rPr>
          <w:color w:val="252525"/>
          <w:sz w:val="22"/>
          <w:szCs w:val="22"/>
        </w:rPr>
        <w:t xml:space="preserve"> </w:t>
      </w:r>
      <w:r w:rsidRPr="00CF368D">
        <w:rPr>
          <w:color w:val="252525"/>
          <w:sz w:val="22"/>
          <w:szCs w:val="22"/>
        </w:rPr>
        <w:t>языковых конструкций и их</w:t>
      </w:r>
      <w:r w:rsidRPr="00F276F4">
        <w:rPr>
          <w:color w:val="252525"/>
          <w:sz w:val="22"/>
          <w:szCs w:val="22"/>
        </w:rPr>
        <w:t> </w:t>
      </w:r>
      <w:hyperlink r:id="rId8" w:tooltip="Понимание" w:history="1">
        <w:r w:rsidRPr="00F276F4">
          <w:rPr>
            <w:color w:val="0B0080"/>
            <w:sz w:val="22"/>
            <w:szCs w:val="22"/>
          </w:rPr>
          <w:t>понимание</w:t>
        </w:r>
      </w:hyperlink>
      <w:r w:rsidRPr="00CF368D">
        <w:rPr>
          <w:color w:val="252525"/>
          <w:sz w:val="22"/>
          <w:szCs w:val="22"/>
        </w:rPr>
        <w:t>.</w:t>
      </w:r>
      <w:r w:rsidRPr="00F276F4">
        <w:rPr>
          <w:color w:val="252525"/>
          <w:sz w:val="22"/>
          <w:szCs w:val="22"/>
        </w:rPr>
        <w:t xml:space="preserve"> </w:t>
      </w:r>
      <w:r w:rsidRPr="000E1259">
        <w:rPr>
          <w:color w:val="252525"/>
          <w:sz w:val="22"/>
          <w:szCs w:val="22"/>
        </w:rPr>
        <w:t>Таким образом, речь представляет собой психолингвистический процесс, форму существования человеческого языка.</w:t>
      </w:r>
    </w:p>
    <w:p w:rsidR="00F276F4" w:rsidRPr="00CF368D" w:rsidRDefault="00F276F4" w:rsidP="00F276F4">
      <w:pPr>
        <w:shd w:val="clear" w:color="auto" w:fill="FFFFFF"/>
        <w:spacing w:before="120" w:after="120" w:line="330" w:lineRule="atLeast"/>
        <w:ind w:firstLine="708"/>
        <w:rPr>
          <w:rFonts w:ascii="Times New Roman" w:eastAsia="Times New Roman" w:hAnsi="Times New Roman" w:cs="Times New Roman"/>
          <w:color w:val="252525"/>
          <w:lang w:eastAsia="ru-RU"/>
        </w:rPr>
      </w:pPr>
      <w:r w:rsidRPr="00CF368D">
        <w:rPr>
          <w:rFonts w:ascii="Times New Roman" w:eastAsia="Times New Roman" w:hAnsi="Times New Roman" w:cs="Times New Roman"/>
          <w:color w:val="252525"/>
          <w:lang w:eastAsia="ru-RU"/>
        </w:rPr>
        <w:t>Являясь средством в</w:t>
      </w:r>
      <w:r w:rsidRPr="00F276F4">
        <w:rPr>
          <w:rFonts w:ascii="Times New Roman" w:eastAsia="Times New Roman" w:hAnsi="Times New Roman" w:cs="Times New Roman"/>
          <w:color w:val="252525"/>
          <w:lang w:eastAsia="ru-RU"/>
        </w:rPr>
        <w:t xml:space="preserve">ыражения мыслей, речь  </w:t>
      </w:r>
      <w:r w:rsidRPr="00CF368D">
        <w:rPr>
          <w:rFonts w:ascii="Times New Roman" w:eastAsia="Times New Roman" w:hAnsi="Times New Roman" w:cs="Times New Roman"/>
          <w:color w:val="252525"/>
          <w:lang w:eastAsia="ru-RU"/>
        </w:rPr>
        <w:t>становится основным (но не единственным) механизмом</w:t>
      </w:r>
      <w:r w:rsidRPr="00F276F4">
        <w:rPr>
          <w:rFonts w:ascii="Times New Roman" w:eastAsia="Times New Roman" w:hAnsi="Times New Roman" w:cs="Times New Roman"/>
          <w:color w:val="252525"/>
          <w:lang w:eastAsia="ru-RU"/>
        </w:rPr>
        <w:t> </w:t>
      </w:r>
      <w:hyperlink r:id="rId9" w:tooltip="Мышление (психология)" w:history="1">
        <w:r w:rsidRPr="00F276F4">
          <w:rPr>
            <w:rFonts w:ascii="Times New Roman" w:eastAsia="Times New Roman" w:hAnsi="Times New Roman" w:cs="Times New Roman"/>
            <w:color w:val="0B0080"/>
            <w:lang w:eastAsia="ru-RU"/>
          </w:rPr>
          <w:t>мышления</w:t>
        </w:r>
      </w:hyperlink>
      <w:r w:rsidRPr="00F276F4">
        <w:rPr>
          <w:rFonts w:ascii="Times New Roman" w:eastAsia="Times New Roman" w:hAnsi="Times New Roman" w:cs="Times New Roman"/>
          <w:color w:val="252525"/>
          <w:lang w:eastAsia="ru-RU"/>
        </w:rPr>
        <w:t xml:space="preserve"> </w:t>
      </w:r>
      <w:r w:rsidRPr="00CF368D">
        <w:rPr>
          <w:rFonts w:ascii="Times New Roman" w:eastAsia="Times New Roman" w:hAnsi="Times New Roman" w:cs="Times New Roman"/>
          <w:color w:val="252525"/>
          <w:lang w:eastAsia="ru-RU"/>
        </w:rPr>
        <w:t>человека. Высшее,</w:t>
      </w:r>
      <w:r w:rsidRPr="00F276F4">
        <w:rPr>
          <w:rFonts w:ascii="Times New Roman" w:eastAsia="Times New Roman" w:hAnsi="Times New Roman" w:cs="Times New Roman"/>
          <w:color w:val="252525"/>
          <w:lang w:eastAsia="ru-RU"/>
        </w:rPr>
        <w:t> </w:t>
      </w:r>
      <w:hyperlink r:id="rId10" w:tooltip="Абстракция" w:history="1">
        <w:r w:rsidRPr="00F276F4">
          <w:rPr>
            <w:rFonts w:ascii="Times New Roman" w:eastAsia="Times New Roman" w:hAnsi="Times New Roman" w:cs="Times New Roman"/>
            <w:color w:val="0B0080"/>
            <w:lang w:eastAsia="ru-RU"/>
          </w:rPr>
          <w:t>абстрактное мышление</w:t>
        </w:r>
      </w:hyperlink>
      <w:r w:rsidRPr="00F276F4">
        <w:rPr>
          <w:rFonts w:ascii="Times New Roman" w:eastAsia="Times New Roman" w:hAnsi="Times New Roman" w:cs="Times New Roman"/>
          <w:color w:val="252525"/>
          <w:lang w:eastAsia="ru-RU"/>
        </w:rPr>
        <w:t> </w:t>
      </w:r>
      <w:r w:rsidRPr="00CF368D">
        <w:rPr>
          <w:rFonts w:ascii="Times New Roman" w:eastAsia="Times New Roman" w:hAnsi="Times New Roman" w:cs="Times New Roman"/>
          <w:color w:val="252525"/>
          <w:lang w:eastAsia="ru-RU"/>
        </w:rPr>
        <w:t>нево</w:t>
      </w:r>
      <w:r w:rsidRPr="00F276F4">
        <w:rPr>
          <w:rFonts w:ascii="Times New Roman" w:eastAsia="Times New Roman" w:hAnsi="Times New Roman" w:cs="Times New Roman"/>
          <w:color w:val="252525"/>
          <w:lang w:eastAsia="ru-RU"/>
        </w:rPr>
        <w:t>зможно без речевой деятельности.  Т</w:t>
      </w:r>
      <w:r w:rsidRPr="00CF368D">
        <w:rPr>
          <w:rFonts w:ascii="Times New Roman" w:eastAsia="Times New Roman" w:hAnsi="Times New Roman" w:cs="Times New Roman"/>
          <w:color w:val="252525"/>
          <w:lang w:eastAsia="ru-RU"/>
        </w:rPr>
        <w:t>олько речевая деятельность даёт человеку возможность отвлечения от действительности и обобщения, что и является отличительной особенностью человеческого мышления.</w:t>
      </w:r>
    </w:p>
    <w:p w:rsidR="00F276F4" w:rsidRPr="00CF368D" w:rsidRDefault="00F276F4" w:rsidP="00F276F4">
      <w:pPr>
        <w:shd w:val="clear" w:color="auto" w:fill="FFFFFF"/>
        <w:spacing w:before="120" w:after="120" w:line="330" w:lineRule="atLeast"/>
        <w:ind w:firstLine="708"/>
        <w:rPr>
          <w:rFonts w:ascii="Times New Roman" w:eastAsia="Times New Roman" w:hAnsi="Times New Roman" w:cs="Times New Roman"/>
          <w:color w:val="252525"/>
          <w:lang w:eastAsia="ru-RU"/>
        </w:rPr>
      </w:pPr>
      <w:proofErr w:type="gramStart"/>
      <w:r w:rsidRPr="00CF368D">
        <w:rPr>
          <w:rFonts w:ascii="Times New Roman" w:eastAsia="Times New Roman" w:hAnsi="Times New Roman" w:cs="Times New Roman"/>
          <w:color w:val="252525"/>
          <w:lang w:eastAsia="ru-RU"/>
        </w:rPr>
        <w:t>В зависимости от формы общения, речевая деятельность делится на</w:t>
      </w:r>
      <w:r w:rsidRPr="00F276F4">
        <w:rPr>
          <w:rFonts w:ascii="Times New Roman" w:eastAsia="Times New Roman" w:hAnsi="Times New Roman" w:cs="Times New Roman"/>
          <w:color w:val="252525"/>
          <w:lang w:eastAsia="ru-RU"/>
        </w:rPr>
        <w:t> </w:t>
      </w:r>
      <w:r w:rsidRPr="00CF368D">
        <w:rPr>
          <w:rFonts w:ascii="Times New Roman" w:eastAsia="Times New Roman" w:hAnsi="Times New Roman" w:cs="Times New Roman"/>
          <w:b/>
          <w:bCs/>
          <w:color w:val="252525"/>
          <w:lang w:eastAsia="ru-RU"/>
        </w:rPr>
        <w:t>устную</w:t>
      </w:r>
      <w:r w:rsidRPr="00F276F4">
        <w:rPr>
          <w:rFonts w:ascii="Times New Roman" w:eastAsia="Times New Roman" w:hAnsi="Times New Roman" w:cs="Times New Roman"/>
          <w:color w:val="252525"/>
          <w:lang w:eastAsia="ru-RU"/>
        </w:rPr>
        <w:t> </w:t>
      </w:r>
      <w:r w:rsidRPr="00CF368D">
        <w:rPr>
          <w:rFonts w:ascii="Times New Roman" w:eastAsia="Times New Roman" w:hAnsi="Times New Roman" w:cs="Times New Roman"/>
          <w:color w:val="252525"/>
          <w:lang w:eastAsia="ru-RU"/>
        </w:rPr>
        <w:t>(подразумевающую</w:t>
      </w:r>
      <w:r w:rsidRPr="00F276F4">
        <w:rPr>
          <w:rFonts w:ascii="Times New Roman" w:eastAsia="Times New Roman" w:hAnsi="Times New Roman" w:cs="Times New Roman"/>
          <w:color w:val="252525"/>
          <w:lang w:eastAsia="ru-RU"/>
        </w:rPr>
        <w:t> </w:t>
      </w:r>
      <w:r w:rsidRPr="00CF368D">
        <w:rPr>
          <w:rFonts w:ascii="Times New Roman" w:eastAsia="Times New Roman" w:hAnsi="Times New Roman" w:cs="Times New Roman"/>
          <w:b/>
          <w:bCs/>
          <w:color w:val="252525"/>
          <w:lang w:eastAsia="ru-RU"/>
        </w:rPr>
        <w:t>говорение</w:t>
      </w:r>
      <w:r w:rsidRPr="00F276F4">
        <w:rPr>
          <w:rFonts w:ascii="Times New Roman" w:eastAsia="Times New Roman" w:hAnsi="Times New Roman" w:cs="Times New Roman"/>
          <w:color w:val="252525"/>
          <w:lang w:eastAsia="ru-RU"/>
        </w:rPr>
        <w:t> </w:t>
      </w:r>
      <w:r w:rsidRPr="00CF368D">
        <w:rPr>
          <w:rFonts w:ascii="Times New Roman" w:eastAsia="Times New Roman" w:hAnsi="Times New Roman" w:cs="Times New Roman"/>
          <w:color w:val="252525"/>
          <w:lang w:eastAsia="ru-RU"/>
        </w:rPr>
        <w:t>и</w:t>
      </w:r>
      <w:r w:rsidRPr="00F276F4">
        <w:rPr>
          <w:rFonts w:ascii="Times New Roman" w:eastAsia="Times New Roman" w:hAnsi="Times New Roman" w:cs="Times New Roman"/>
          <w:color w:val="252525"/>
          <w:lang w:eastAsia="ru-RU"/>
        </w:rPr>
        <w:t> </w:t>
      </w:r>
      <w:r w:rsidRPr="00CF368D">
        <w:rPr>
          <w:rFonts w:ascii="Times New Roman" w:eastAsia="Times New Roman" w:hAnsi="Times New Roman" w:cs="Times New Roman"/>
          <w:b/>
          <w:bCs/>
          <w:color w:val="252525"/>
          <w:lang w:eastAsia="ru-RU"/>
        </w:rPr>
        <w:t>слушание</w:t>
      </w:r>
      <w:r w:rsidRPr="00CF368D">
        <w:rPr>
          <w:rFonts w:ascii="Times New Roman" w:eastAsia="Times New Roman" w:hAnsi="Times New Roman" w:cs="Times New Roman"/>
          <w:color w:val="252525"/>
          <w:lang w:eastAsia="ru-RU"/>
        </w:rPr>
        <w:t>) и</w:t>
      </w:r>
      <w:r w:rsidRPr="00F276F4">
        <w:rPr>
          <w:rFonts w:ascii="Times New Roman" w:eastAsia="Times New Roman" w:hAnsi="Times New Roman" w:cs="Times New Roman"/>
          <w:color w:val="252525"/>
          <w:lang w:eastAsia="ru-RU"/>
        </w:rPr>
        <w:t> </w:t>
      </w:r>
      <w:r w:rsidRPr="00CF368D">
        <w:rPr>
          <w:rFonts w:ascii="Times New Roman" w:eastAsia="Times New Roman" w:hAnsi="Times New Roman" w:cs="Times New Roman"/>
          <w:b/>
          <w:bCs/>
          <w:color w:val="252525"/>
          <w:lang w:eastAsia="ru-RU"/>
        </w:rPr>
        <w:t>письменную</w:t>
      </w:r>
      <w:r w:rsidRPr="00F276F4">
        <w:rPr>
          <w:rFonts w:ascii="Times New Roman" w:eastAsia="Times New Roman" w:hAnsi="Times New Roman" w:cs="Times New Roman"/>
          <w:color w:val="252525"/>
          <w:lang w:eastAsia="ru-RU"/>
        </w:rPr>
        <w:t> </w:t>
      </w:r>
      <w:r w:rsidRPr="00CF368D">
        <w:rPr>
          <w:rFonts w:ascii="Times New Roman" w:eastAsia="Times New Roman" w:hAnsi="Times New Roman" w:cs="Times New Roman"/>
          <w:color w:val="252525"/>
          <w:lang w:eastAsia="ru-RU"/>
        </w:rPr>
        <w:t>(</w:t>
      </w:r>
      <w:r w:rsidRPr="00CF368D">
        <w:rPr>
          <w:rFonts w:ascii="Times New Roman" w:eastAsia="Times New Roman" w:hAnsi="Times New Roman" w:cs="Times New Roman"/>
          <w:b/>
          <w:bCs/>
          <w:color w:val="252525"/>
          <w:lang w:eastAsia="ru-RU"/>
        </w:rPr>
        <w:t>письмо</w:t>
      </w:r>
      <w:r w:rsidRPr="00F276F4">
        <w:rPr>
          <w:rFonts w:ascii="Times New Roman" w:eastAsia="Times New Roman" w:hAnsi="Times New Roman" w:cs="Times New Roman"/>
          <w:color w:val="252525"/>
          <w:lang w:eastAsia="ru-RU"/>
        </w:rPr>
        <w:t> </w:t>
      </w:r>
      <w:r w:rsidRPr="00CF368D">
        <w:rPr>
          <w:rFonts w:ascii="Times New Roman" w:eastAsia="Times New Roman" w:hAnsi="Times New Roman" w:cs="Times New Roman"/>
          <w:color w:val="252525"/>
          <w:lang w:eastAsia="ru-RU"/>
        </w:rPr>
        <w:t>и</w:t>
      </w:r>
      <w:r w:rsidRPr="00F276F4">
        <w:rPr>
          <w:rFonts w:ascii="Times New Roman" w:eastAsia="Times New Roman" w:hAnsi="Times New Roman" w:cs="Times New Roman"/>
          <w:color w:val="252525"/>
          <w:lang w:eastAsia="ru-RU"/>
        </w:rPr>
        <w:t xml:space="preserve"> </w:t>
      </w:r>
      <w:r w:rsidRPr="00CF368D">
        <w:rPr>
          <w:rFonts w:ascii="Times New Roman" w:eastAsia="Times New Roman" w:hAnsi="Times New Roman" w:cs="Times New Roman"/>
          <w:b/>
          <w:bCs/>
          <w:color w:val="252525"/>
          <w:lang w:eastAsia="ru-RU"/>
        </w:rPr>
        <w:t>чтение</w:t>
      </w:r>
      <w:r w:rsidRPr="00CF368D">
        <w:rPr>
          <w:rFonts w:ascii="Times New Roman" w:eastAsia="Times New Roman" w:hAnsi="Times New Roman" w:cs="Times New Roman"/>
          <w:color w:val="252525"/>
          <w:lang w:eastAsia="ru-RU"/>
        </w:rPr>
        <w:t>).</w:t>
      </w:r>
      <w:proofErr w:type="gramEnd"/>
    </w:p>
    <w:p w:rsidR="00F276F4" w:rsidRPr="00F276F4" w:rsidRDefault="00F276F4" w:rsidP="00F276F4">
      <w:pPr>
        <w:pStyle w:val="a3"/>
        <w:shd w:val="clear" w:color="auto" w:fill="FFFFFF"/>
        <w:spacing w:before="0" w:beforeAutospacing="0" w:after="150" w:afterAutospacing="0" w:line="300" w:lineRule="atLeast"/>
        <w:ind w:firstLine="708"/>
        <w:jc w:val="both"/>
        <w:rPr>
          <w:color w:val="333333"/>
          <w:sz w:val="22"/>
          <w:szCs w:val="22"/>
        </w:rPr>
      </w:pPr>
      <w:r w:rsidRPr="00F276F4">
        <w:rPr>
          <w:color w:val="333333"/>
          <w:sz w:val="22"/>
          <w:szCs w:val="22"/>
        </w:rPr>
        <w:t xml:space="preserve">Следовательно, если я умею формировать и правильно формулировать свои мысли, то, являясь человеком воспитанным, я  знаю, какую </w:t>
      </w:r>
      <w:proofErr w:type="gramStart"/>
      <w:r w:rsidRPr="00F276F4">
        <w:rPr>
          <w:color w:val="333333"/>
          <w:sz w:val="22"/>
          <w:szCs w:val="22"/>
        </w:rPr>
        <w:t>лексику</w:t>
      </w:r>
      <w:proofErr w:type="gramEnd"/>
      <w:r w:rsidRPr="00F276F4">
        <w:rPr>
          <w:color w:val="333333"/>
          <w:sz w:val="22"/>
          <w:szCs w:val="22"/>
        </w:rPr>
        <w:t xml:space="preserve"> когда использовать в общении с другими людьми. Если я дурно воспитанный человек, то я не всегда понимаю, что можно говорить, а чего говорить не следует. Если я позволяю себе в речи употребление слов ненормативной лексики, то зачастую я и веду себя не всегда подобающим образом. Человека острого ума характеризует умение прекрасно говорить, человек недалекий зачастую не умеет выразить самые примитивные мысли, то есть не может двух слов связать. Человек с чистой душой и чистыми помыслами не позволит себе нецензурных выражений, ибо знает, что таковые не делают ему чести. С помощью речи я, как человек разумный, должен (должна) познавать окружающий мир, передавать свои знания  и опыт другим людям, аккумулировать их для передачи последующим поколениям. </w:t>
      </w:r>
    </w:p>
    <w:p w:rsidR="00F276F4" w:rsidRPr="00F276F4" w:rsidRDefault="00F276F4" w:rsidP="00F276F4">
      <w:pPr>
        <w:shd w:val="clear" w:color="auto" w:fill="FFFFFF"/>
        <w:spacing w:after="150" w:line="300" w:lineRule="atLeast"/>
        <w:ind w:firstLine="708"/>
        <w:jc w:val="both"/>
        <w:rPr>
          <w:rFonts w:ascii="Times New Roman" w:hAnsi="Times New Roman" w:cs="Times New Roman"/>
          <w:color w:val="333333"/>
        </w:rPr>
      </w:pPr>
      <w:r w:rsidRPr="00F276F4">
        <w:rPr>
          <w:rFonts w:ascii="Times New Roman" w:hAnsi="Times New Roman" w:cs="Times New Roman"/>
          <w:color w:val="333333"/>
        </w:rPr>
        <w:t>Что можно сказать о тексте, который дан для анализа? Во-первых, это речь письменная, так как это отрывок из художественного произведения. Во-вторых, здесь есть диалогическая речь, грамматически верно оформленная, которую можно отнести к речи устной. Вот этот отрывок.</w:t>
      </w:r>
    </w:p>
    <w:p w:rsidR="00F276F4" w:rsidRPr="00606898" w:rsidRDefault="00F276F4" w:rsidP="00F276F4">
      <w:pPr>
        <w:shd w:val="clear" w:color="auto" w:fill="FFFFFF"/>
        <w:spacing w:after="150" w:line="300" w:lineRule="atLeast"/>
        <w:jc w:val="both"/>
        <w:rPr>
          <w:rFonts w:ascii="Times New Roman" w:eastAsia="Times New Roman" w:hAnsi="Times New Roman" w:cs="Times New Roman"/>
          <w:color w:val="333333"/>
          <w:lang w:eastAsia="ru-RU"/>
        </w:rPr>
      </w:pPr>
      <w:r w:rsidRPr="00F276F4">
        <w:rPr>
          <w:rFonts w:ascii="Times New Roman" w:eastAsia="Times New Roman" w:hAnsi="Times New Roman" w:cs="Times New Roman"/>
          <w:color w:val="333333"/>
          <w:lang w:eastAsia="ru-RU"/>
        </w:rPr>
        <w:t>«</w:t>
      </w:r>
      <w:r w:rsidRPr="00606898">
        <w:rPr>
          <w:rFonts w:ascii="Times New Roman" w:eastAsia="Times New Roman" w:hAnsi="Times New Roman" w:cs="Times New Roman"/>
          <w:color w:val="333333"/>
          <w:lang w:eastAsia="ru-RU"/>
        </w:rPr>
        <w:t>(32)Как-то я услышал по радио, что, если в семье несколько детей, нехорошо одного из них выделять. (33)Я сказал об этом родителям.</w:t>
      </w:r>
    </w:p>
    <w:p w:rsidR="00F276F4" w:rsidRPr="00606898" w:rsidRDefault="00F276F4" w:rsidP="00F276F4">
      <w:pPr>
        <w:shd w:val="clear" w:color="auto" w:fill="FFFFFF"/>
        <w:spacing w:after="150" w:line="300" w:lineRule="atLeast"/>
        <w:jc w:val="both"/>
        <w:rPr>
          <w:rFonts w:ascii="Times New Roman" w:eastAsia="Times New Roman" w:hAnsi="Times New Roman" w:cs="Times New Roman"/>
          <w:color w:val="333333"/>
          <w:lang w:eastAsia="ru-RU"/>
        </w:rPr>
      </w:pPr>
      <w:r w:rsidRPr="00606898">
        <w:rPr>
          <w:rFonts w:ascii="Times New Roman" w:eastAsia="Times New Roman" w:hAnsi="Times New Roman" w:cs="Times New Roman"/>
          <w:color w:val="333333"/>
          <w:lang w:eastAsia="ru-RU"/>
        </w:rPr>
        <w:t>– (34)Другой бы гордился, что его выделяют, а этот думает о сестре. (35)Какой добрый, а! – воскликнул отец.</w:t>
      </w:r>
    </w:p>
    <w:p w:rsidR="00F276F4" w:rsidRPr="00606898" w:rsidRDefault="00F276F4" w:rsidP="00F276F4">
      <w:pPr>
        <w:shd w:val="clear" w:color="auto" w:fill="FFFFFF"/>
        <w:spacing w:after="150" w:line="300" w:lineRule="atLeast"/>
        <w:jc w:val="both"/>
        <w:rPr>
          <w:rFonts w:ascii="Times New Roman" w:eastAsia="Times New Roman" w:hAnsi="Times New Roman" w:cs="Times New Roman"/>
          <w:color w:val="333333"/>
          <w:lang w:eastAsia="ru-RU"/>
        </w:rPr>
      </w:pPr>
      <w:r w:rsidRPr="00606898">
        <w:rPr>
          <w:rFonts w:ascii="Times New Roman" w:eastAsia="Times New Roman" w:hAnsi="Times New Roman" w:cs="Times New Roman"/>
          <w:color w:val="333333"/>
          <w:lang w:eastAsia="ru-RU"/>
        </w:rPr>
        <w:t>– (36)3начит, любовь и забота не сделали тебя эгоистом, – закл</w:t>
      </w:r>
      <w:r w:rsidRPr="00F276F4">
        <w:rPr>
          <w:rFonts w:ascii="Times New Roman" w:eastAsia="Times New Roman" w:hAnsi="Times New Roman" w:cs="Times New Roman"/>
          <w:color w:val="333333"/>
          <w:lang w:eastAsia="ru-RU"/>
        </w:rPr>
        <w:t>ючила мама. – (37)Мы очень рады».</w:t>
      </w:r>
    </w:p>
    <w:p w:rsidR="00F276F4" w:rsidRPr="00606898" w:rsidRDefault="00F276F4" w:rsidP="00F276F4">
      <w:pPr>
        <w:shd w:val="clear" w:color="auto" w:fill="FFFFFF"/>
        <w:spacing w:after="150" w:line="300" w:lineRule="atLeast"/>
        <w:ind w:firstLine="708"/>
        <w:jc w:val="both"/>
        <w:rPr>
          <w:rFonts w:ascii="Times New Roman" w:eastAsia="Times New Roman" w:hAnsi="Times New Roman" w:cs="Times New Roman"/>
          <w:color w:val="333333"/>
          <w:lang w:eastAsia="ru-RU"/>
        </w:rPr>
      </w:pPr>
      <w:r w:rsidRPr="00F276F4">
        <w:rPr>
          <w:rFonts w:ascii="Times New Roman" w:hAnsi="Times New Roman" w:cs="Times New Roman"/>
          <w:color w:val="333333"/>
        </w:rPr>
        <w:t>Мы видим, как с помощью правильно подобранной лексики автор рисует замечательное отношение родителей к сыну, который считает, что</w:t>
      </w:r>
      <w:r w:rsidRPr="00F276F4">
        <w:rPr>
          <w:rFonts w:ascii="Times New Roman" w:eastAsia="Times New Roman" w:hAnsi="Times New Roman" w:cs="Times New Roman"/>
          <w:color w:val="333333"/>
          <w:lang w:eastAsia="ru-RU"/>
        </w:rPr>
        <w:t xml:space="preserve"> « (2)ужасно быть поздним ребёнком».</w:t>
      </w:r>
      <w:r w:rsidRPr="00606898">
        <w:rPr>
          <w:rFonts w:ascii="Times New Roman" w:eastAsia="Times New Roman" w:hAnsi="Times New Roman" w:cs="Times New Roman"/>
          <w:color w:val="333333"/>
          <w:lang w:eastAsia="ru-RU"/>
        </w:rPr>
        <w:t xml:space="preserve"> </w:t>
      </w:r>
      <w:r w:rsidRPr="00F276F4">
        <w:rPr>
          <w:rFonts w:ascii="Times New Roman" w:eastAsia="Times New Roman" w:hAnsi="Times New Roman" w:cs="Times New Roman"/>
          <w:color w:val="333333"/>
          <w:lang w:eastAsia="ru-RU"/>
        </w:rPr>
        <w:t>Следующие предложения раскрывают содержание предыдущего: «</w:t>
      </w:r>
      <w:r w:rsidRPr="00606898">
        <w:rPr>
          <w:rFonts w:ascii="Times New Roman" w:eastAsia="Times New Roman" w:hAnsi="Times New Roman" w:cs="Times New Roman"/>
          <w:color w:val="333333"/>
          <w:lang w:eastAsia="ru-RU"/>
        </w:rPr>
        <w:t xml:space="preserve">(3)Я стал драгоценным подарком, как чашка, которая, нарядная и чистая, стоит за стеклом, но из которой никогда не пьют чай. (4)Позднего ребёнка ждут не дождутся и, </w:t>
      </w:r>
      <w:proofErr w:type="gramStart"/>
      <w:r w:rsidRPr="00606898">
        <w:rPr>
          <w:rFonts w:ascii="Times New Roman" w:eastAsia="Times New Roman" w:hAnsi="Times New Roman" w:cs="Times New Roman"/>
          <w:color w:val="333333"/>
          <w:lang w:eastAsia="ru-RU"/>
        </w:rPr>
        <w:t>когда</w:t>
      </w:r>
      <w:proofErr w:type="gramEnd"/>
      <w:r w:rsidRPr="00606898">
        <w:rPr>
          <w:rFonts w:ascii="Times New Roman" w:eastAsia="Times New Roman" w:hAnsi="Times New Roman" w:cs="Times New Roman"/>
          <w:color w:val="333333"/>
          <w:lang w:eastAsia="ru-RU"/>
        </w:rPr>
        <w:t xml:space="preserve"> наконец дожидаются, начинают проявлять к нему такую любовь, такое внимание, что ему хочется сбежать на край света</w:t>
      </w:r>
      <w:r w:rsidRPr="00F276F4">
        <w:rPr>
          <w:rFonts w:ascii="Times New Roman" w:eastAsia="Times New Roman" w:hAnsi="Times New Roman" w:cs="Times New Roman"/>
          <w:color w:val="333333"/>
          <w:lang w:eastAsia="ru-RU"/>
        </w:rPr>
        <w:t>»</w:t>
      </w:r>
      <w:r w:rsidRPr="00606898">
        <w:rPr>
          <w:rFonts w:ascii="Times New Roman" w:eastAsia="Times New Roman" w:hAnsi="Times New Roman" w:cs="Times New Roman"/>
          <w:color w:val="333333"/>
          <w:lang w:eastAsia="ru-RU"/>
        </w:rPr>
        <w:t>.</w:t>
      </w:r>
    </w:p>
    <w:p w:rsidR="00F276F4" w:rsidRPr="00F276F4" w:rsidRDefault="00F276F4" w:rsidP="00F276F4">
      <w:pPr>
        <w:pStyle w:val="a3"/>
        <w:shd w:val="clear" w:color="auto" w:fill="FFFFFF"/>
        <w:spacing w:before="0" w:beforeAutospacing="0" w:after="150" w:afterAutospacing="0" w:line="300" w:lineRule="atLeast"/>
        <w:ind w:firstLine="708"/>
        <w:jc w:val="both"/>
        <w:rPr>
          <w:color w:val="333333"/>
          <w:sz w:val="22"/>
          <w:szCs w:val="22"/>
        </w:rPr>
      </w:pPr>
      <w:r>
        <w:rPr>
          <w:color w:val="333333"/>
          <w:sz w:val="22"/>
          <w:szCs w:val="22"/>
        </w:rPr>
        <w:lastRenderedPageBreak/>
        <w:t>Итак, мы наблюдаем</w:t>
      </w:r>
      <w:r w:rsidRPr="00F276F4">
        <w:rPr>
          <w:color w:val="333333"/>
          <w:sz w:val="22"/>
          <w:szCs w:val="22"/>
        </w:rPr>
        <w:t>, как герои этого произведения общаются между собой, как они любят друг друга, как стремятся воспитать человека прекрасного, который будет правильно себя вести, потому что уже сейчас видно, как умен мальчик, как он щедр душой. Все это показала нам речь, с помощь</w:t>
      </w:r>
      <w:r>
        <w:rPr>
          <w:color w:val="333333"/>
          <w:sz w:val="22"/>
          <w:szCs w:val="22"/>
        </w:rPr>
        <w:t xml:space="preserve">ю которой писатель нарисовал </w:t>
      </w:r>
      <w:bookmarkStart w:id="0" w:name="_GoBack"/>
      <w:bookmarkEnd w:id="0"/>
      <w:r w:rsidRPr="00F276F4">
        <w:rPr>
          <w:color w:val="333333"/>
          <w:sz w:val="22"/>
          <w:szCs w:val="22"/>
        </w:rPr>
        <w:t xml:space="preserve"> замечательную картину жизни.</w:t>
      </w:r>
    </w:p>
    <w:p w:rsidR="006507D2" w:rsidRPr="00F276F4" w:rsidRDefault="006507D2">
      <w:pPr>
        <w:rPr>
          <w:rFonts w:ascii="Times New Roman" w:hAnsi="Times New Roman" w:cs="Times New Roman"/>
        </w:rPr>
      </w:pPr>
    </w:p>
    <w:sectPr w:rsidR="006507D2" w:rsidRPr="00F276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EC8"/>
    <w:rsid w:val="000A2EC8"/>
    <w:rsid w:val="006507D2"/>
    <w:rsid w:val="00F27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6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276F4"/>
  </w:style>
  <w:style w:type="paragraph" w:styleId="a3">
    <w:name w:val="Normal (Web)"/>
    <w:basedOn w:val="a"/>
    <w:uiPriority w:val="99"/>
    <w:unhideWhenUsed/>
    <w:rsid w:val="00F276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6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276F4"/>
  </w:style>
  <w:style w:type="paragraph" w:styleId="a3">
    <w:name w:val="Normal (Web)"/>
    <w:basedOn w:val="a"/>
    <w:uiPriority w:val="99"/>
    <w:unhideWhenUsed/>
    <w:rsid w:val="00F276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0%BE%D0%BD%D0%B8%D0%BC%D0%B0%D0%BD%D0%B8%D0%B5" TargetMode="External"/><Relationship Id="rId3" Type="http://schemas.openxmlformats.org/officeDocument/2006/relationships/settings" Target="settings.xml"/><Relationship Id="rId7" Type="http://schemas.openxmlformats.org/officeDocument/2006/relationships/hyperlink" Target="http://ru.wikipedia.org/wiki/%D0%92%D0%BE%D1%81%D0%BF%D1%80%D0%B8%D1%8F%D1%82%D0%B8%D0%B5"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u.wikipedia.org/wiki/%D0%AF%D0%B7%D1%8B%D0%BA" TargetMode="External"/><Relationship Id="rId11" Type="http://schemas.openxmlformats.org/officeDocument/2006/relationships/fontTable" Target="fontTable.xml"/><Relationship Id="rId5" Type="http://schemas.openxmlformats.org/officeDocument/2006/relationships/hyperlink" Target="http://ru.wikipedia.org/w/index.php?title=%D0%9E%D0%B1%D0%B8%D1%89%D0%B5%D0%BD%D0%B8%D1%8F&amp;action=edit&amp;redlink=1" TargetMode="External"/><Relationship Id="rId10" Type="http://schemas.openxmlformats.org/officeDocument/2006/relationships/hyperlink" Target="http://ru.wikipedia.org/wiki/%D0%90%D0%B1%D1%81%D1%82%D1%80%D0%B0%D0%BA%D1%86%D0%B8%D1%8F" TargetMode="External"/><Relationship Id="rId4" Type="http://schemas.openxmlformats.org/officeDocument/2006/relationships/webSettings" Target="webSettings.xml"/><Relationship Id="rId9" Type="http://schemas.openxmlformats.org/officeDocument/2006/relationships/hyperlink" Target="http://ru.wikipedia.org/wiki/%D0%9C%D1%8B%D1%88%D0%BB%D0%B5%D0%BD%D0%B8%D0%B5_(%D0%BF%D1%81%D0%B8%D1%85%D0%BE%D0%BB%D0%BE%D0%B3%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3667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2014-05-26T11:03:00Z</dcterms:created>
  <dcterms:modified xsi:type="dcterms:W3CDTF">2014-05-26T11:05:00Z</dcterms:modified>
</cp:coreProperties>
</file>