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AE" w:rsidRDefault="002224AE" w:rsidP="002224AE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2224AE" w:rsidRDefault="002224AE" w:rsidP="002224AE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2224AE" w:rsidRDefault="002224AE" w:rsidP="002224AE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2224AE" w:rsidRDefault="002224AE" w:rsidP="002224AE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2224AE" w:rsidRDefault="002224AE" w:rsidP="002224AE">
      <w:pPr>
        <w:jc w:val="center"/>
        <w:rPr>
          <w:rFonts w:ascii="Monotype Corsiva" w:hAnsi="Monotype Corsiva"/>
          <w:b/>
          <w:sz w:val="52"/>
          <w:szCs w:val="52"/>
          <w:u w:val="single"/>
        </w:rPr>
      </w:pPr>
    </w:p>
    <w:p w:rsidR="002224AE" w:rsidRDefault="002224AE" w:rsidP="002224AE">
      <w:pPr>
        <w:jc w:val="center"/>
        <w:rPr>
          <w:rFonts w:ascii="Monotype Corsiva" w:hAnsi="Monotype Corsiva"/>
          <w:b/>
          <w:sz w:val="52"/>
          <w:szCs w:val="52"/>
          <w:u w:val="single"/>
        </w:rPr>
      </w:pPr>
    </w:p>
    <w:p w:rsidR="002224AE" w:rsidRDefault="002224AE" w:rsidP="002224AE">
      <w:pPr>
        <w:jc w:val="center"/>
        <w:rPr>
          <w:rFonts w:ascii="Monotype Corsiva" w:hAnsi="Monotype Corsiva"/>
          <w:b/>
          <w:sz w:val="52"/>
          <w:szCs w:val="52"/>
          <w:u w:val="single"/>
        </w:rPr>
      </w:pPr>
      <w:r>
        <w:rPr>
          <w:rFonts w:ascii="Monotype Corsiva" w:hAnsi="Monotype Corsiva"/>
          <w:b/>
          <w:sz w:val="52"/>
          <w:szCs w:val="52"/>
          <w:u w:val="single"/>
        </w:rPr>
        <w:t>Психологические особенности и специфика отношений у детей с нарушениями интеллекта</w:t>
      </w:r>
    </w:p>
    <w:p w:rsidR="002224AE" w:rsidRDefault="002224AE" w:rsidP="00222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на открытом родительском собрании «Развитие межличностных отношений в период подросткового становления»</w:t>
      </w:r>
    </w:p>
    <w:p w:rsidR="002224AE" w:rsidRDefault="002224AE" w:rsidP="00222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4AE" w:rsidRDefault="002224AE" w:rsidP="00222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4AE" w:rsidRDefault="002224AE" w:rsidP="00222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4AE" w:rsidRDefault="002224AE" w:rsidP="00222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4AE" w:rsidRDefault="002224AE" w:rsidP="00222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4AE" w:rsidRDefault="002224AE" w:rsidP="00222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4AE" w:rsidRDefault="002224AE" w:rsidP="00222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4AE" w:rsidRDefault="002224AE" w:rsidP="00222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4AE" w:rsidRDefault="002224AE" w:rsidP="00222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4AE" w:rsidRDefault="002224AE" w:rsidP="00222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4AE" w:rsidRDefault="002224AE" w:rsidP="00222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4AE" w:rsidRDefault="002224AE" w:rsidP="00222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4AE" w:rsidRDefault="002224AE" w:rsidP="00222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4AE" w:rsidRDefault="002224AE" w:rsidP="00222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AA6" w:rsidRDefault="003E3AA6" w:rsidP="00222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AA6" w:rsidRDefault="003E3AA6" w:rsidP="00222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AA6" w:rsidRDefault="003E3AA6" w:rsidP="005C64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0CA7" w:rsidRPr="004213D3" w:rsidRDefault="005C6449" w:rsidP="005C6449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13D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Психологические особенности и специфика отношений у детей с нарушениями интеллекта</w:t>
      </w:r>
    </w:p>
    <w:p w:rsidR="005C6449" w:rsidRPr="005C3876" w:rsidRDefault="005C6449" w:rsidP="005C6449">
      <w:pPr>
        <w:spacing w:after="0"/>
        <w:ind w:firstLine="708"/>
        <w:outlineLvl w:val="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3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Незрелость эмоционально-волевой сферы детей 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особыми образовательными потребностями</w:t>
      </w:r>
      <w:r w:rsidRPr="005C3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обусловливает своеоб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разие формирования их поведения</w:t>
      </w:r>
      <w:r w:rsidRPr="005C3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личностные особенности. Страдает сфера коммуникации. По уровню коммуникативной деятельности дети отстают от нормально развивающихся детей.</w:t>
      </w:r>
    </w:p>
    <w:p w:rsidR="005C6449" w:rsidRDefault="005C6449" w:rsidP="005C6449">
      <w:pPr>
        <w:ind w:firstLine="708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3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Отмечаются проблемы в формировании нравственно-этической сферы - страдает сфера социальных эмоций, дети не готовы </w:t>
      </w:r>
      <w:proofErr w:type="gramStart"/>
      <w:r w:rsidRPr="005C3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 w:rsidRPr="005C3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"эмоционально теплым" отношениями со сверстниками, могут быть нарушены эмоциональные контакты с близкими взрослыми, дети слабо ориентируются в нравственно-этических нормах поведения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З</w:t>
      </w:r>
      <w:r w:rsidRPr="005C3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атруднено социальное развитие ребенка, его личностное становление - формирование самосознания, самооценки, системы "Я".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Часто дети</w:t>
      </w:r>
      <w:r w:rsidRPr="005C3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безынициативн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5C3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</w:t>
      </w:r>
      <w:r w:rsidRPr="005C3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эмоции недостаточно яркие,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или, наоборот, кардинально яркие,</w:t>
      </w:r>
      <w:r w:rsidRPr="005C3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5C3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уме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Pr="005C3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выразить свое эмоциональное состояние, затрудня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Pr="005C3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тся в понимании состояний других людей.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Многие дети</w:t>
      </w:r>
      <w:r w:rsidRPr="005C3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мо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гут</w:t>
      </w:r>
      <w:r w:rsidRPr="005C3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регулировать свое поведение на основе усвоенных норм и правил, не готов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5C3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волевой регуляции поведения.</w:t>
      </w:r>
    </w:p>
    <w:p w:rsidR="00532C9B" w:rsidRDefault="005C6449" w:rsidP="00532C9B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C6449">
        <w:rPr>
          <w:rFonts w:ascii="Times New Roman" w:hAnsi="Times New Roman" w:cs="Times New Roman"/>
          <w:color w:val="000000"/>
          <w:sz w:val="28"/>
          <w:szCs w:val="28"/>
        </w:rPr>
        <w:t>В психолого-педагогических исследованиях, посвященных изучению развития интеллектуальных возможностей детей, все большее внимание уделяется взаимодействи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5C6449">
        <w:rPr>
          <w:rFonts w:ascii="Times New Roman" w:hAnsi="Times New Roman" w:cs="Times New Roman"/>
          <w:color w:val="000000"/>
          <w:sz w:val="28"/>
          <w:szCs w:val="28"/>
        </w:rPr>
        <w:t xml:space="preserve"> взрослых с учениками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самих обучающихся. В условиях межличностного общения повышается общая активность мышления, обогащаются приёмы решения проблем, поскольку используется не только собственный опыт, но и опыт других людей.</w:t>
      </w:r>
    </w:p>
    <w:p w:rsidR="005C6449" w:rsidRDefault="005C6449" w:rsidP="00532C9B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касается наших детей, то в общении со сверстниками они предпочитают группы по половому признаку. </w:t>
      </w:r>
      <w:r w:rsidRPr="005C6449">
        <w:rPr>
          <w:rFonts w:ascii="Times New Roman" w:hAnsi="Times New Roman" w:cs="Times New Roman"/>
          <w:color w:val="000000"/>
          <w:sz w:val="28"/>
          <w:szCs w:val="28"/>
        </w:rPr>
        <w:t xml:space="preserve">Дети утверждают, что с представителями другого пола играть неинтересно. Кроме того, девочки полагают, что общение с мальчиками небезопасно: «Если с мальчиком играть, он может обидеть и толкнуть», «Я не хочу </w:t>
      </w:r>
      <w:r>
        <w:rPr>
          <w:rFonts w:ascii="Times New Roman" w:hAnsi="Times New Roman" w:cs="Times New Roman"/>
          <w:color w:val="000000"/>
          <w:sz w:val="28"/>
          <w:szCs w:val="28"/>
        </w:rPr>
        <w:t>общаться</w:t>
      </w:r>
      <w:r w:rsidRPr="005C6449">
        <w:rPr>
          <w:rFonts w:ascii="Times New Roman" w:hAnsi="Times New Roman" w:cs="Times New Roman"/>
          <w:color w:val="000000"/>
          <w:sz w:val="28"/>
          <w:szCs w:val="28"/>
        </w:rPr>
        <w:t xml:space="preserve"> с мальчиками, потому что они обзываются», «С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девочками интересно». </w:t>
      </w:r>
      <w:r w:rsidRPr="005C6449">
        <w:rPr>
          <w:rFonts w:ascii="Times New Roman" w:hAnsi="Times New Roman" w:cs="Times New Roman"/>
          <w:color w:val="000000"/>
          <w:sz w:val="28"/>
          <w:szCs w:val="28"/>
        </w:rPr>
        <w:t>В свою очередь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C6449">
        <w:rPr>
          <w:rFonts w:ascii="Times New Roman" w:hAnsi="Times New Roman" w:cs="Times New Roman"/>
          <w:color w:val="000000"/>
          <w:sz w:val="28"/>
          <w:szCs w:val="28"/>
        </w:rPr>
        <w:t xml:space="preserve"> мальчики также не испытывают желания общаться с представительницами противоположного пола. Наиболее полное обоснование предпочтения общения с представителем того же пола дал </w:t>
      </w:r>
      <w:r>
        <w:rPr>
          <w:rFonts w:ascii="Times New Roman" w:hAnsi="Times New Roman" w:cs="Times New Roman"/>
          <w:color w:val="000000"/>
          <w:sz w:val="28"/>
          <w:szCs w:val="28"/>
        </w:rPr>
        <w:t>Никита К</w:t>
      </w:r>
      <w:r w:rsidRPr="005C6449">
        <w:rPr>
          <w:rFonts w:ascii="Times New Roman" w:hAnsi="Times New Roman" w:cs="Times New Roman"/>
          <w:color w:val="000000"/>
          <w:sz w:val="28"/>
          <w:szCs w:val="28"/>
        </w:rPr>
        <w:t xml:space="preserve">.: «С девочками не очень охота играть. У девочек другое все: они думают </w:t>
      </w:r>
      <w:proofErr w:type="gramStart"/>
      <w:r w:rsidRPr="005C644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5C6449">
        <w:rPr>
          <w:rFonts w:ascii="Times New Roman" w:hAnsi="Times New Roman" w:cs="Times New Roman"/>
          <w:color w:val="000000"/>
          <w:sz w:val="28"/>
          <w:szCs w:val="28"/>
        </w:rPr>
        <w:t xml:space="preserve"> другом, говорят о другом.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Балаболят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переменах и много чего не понимают». </w:t>
      </w:r>
      <w:r w:rsidRPr="005C6449">
        <w:rPr>
          <w:rFonts w:ascii="Times New Roman" w:hAnsi="Times New Roman" w:cs="Times New Roman"/>
          <w:color w:val="000000"/>
          <w:sz w:val="28"/>
          <w:szCs w:val="28"/>
        </w:rPr>
        <w:t xml:space="preserve">Почти половина учеников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C6449">
        <w:rPr>
          <w:rFonts w:ascii="Times New Roman" w:hAnsi="Times New Roman" w:cs="Times New Roman"/>
          <w:color w:val="000000"/>
          <w:sz w:val="28"/>
          <w:szCs w:val="28"/>
        </w:rPr>
        <w:t xml:space="preserve"> классов (45,5 %) предпочитают общение с детьми </w:t>
      </w:r>
      <w:proofErr w:type="gramStart"/>
      <w:r w:rsidRPr="005C6449">
        <w:rPr>
          <w:rFonts w:ascii="Times New Roman" w:hAnsi="Times New Roman" w:cs="Times New Roman"/>
          <w:color w:val="000000"/>
          <w:sz w:val="28"/>
          <w:szCs w:val="28"/>
        </w:rPr>
        <w:t>более старшего</w:t>
      </w:r>
      <w:proofErr w:type="gramEnd"/>
      <w:r w:rsidRPr="005C6449">
        <w:rPr>
          <w:rFonts w:ascii="Times New Roman" w:hAnsi="Times New Roman" w:cs="Times New Roman"/>
          <w:color w:val="000000"/>
          <w:sz w:val="28"/>
          <w:szCs w:val="28"/>
        </w:rPr>
        <w:t xml:space="preserve"> возраста, обосновывая выбор тем, что старшие ребята могут помочь, расширить кругозор: «Он мне рассказывает больше, объясняет больше мне», «С ними веселее,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интереснее».</w:t>
      </w:r>
      <w:r w:rsidRPr="00532C9B">
        <w:rPr>
          <w:rFonts w:ascii="Times New Roman" w:hAnsi="Times New Roman" w:cs="Times New Roman"/>
          <w:color w:val="000000"/>
          <w:sz w:val="28"/>
          <w:szCs w:val="28"/>
        </w:rPr>
        <w:t xml:space="preserve"> Некоторые </w:t>
      </w:r>
      <w:r w:rsidR="00532C9B" w:rsidRPr="00532C9B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Pr="00532C9B">
        <w:rPr>
          <w:rFonts w:ascii="Times New Roman" w:hAnsi="Times New Roman" w:cs="Times New Roman"/>
          <w:color w:val="000000"/>
          <w:sz w:val="28"/>
          <w:szCs w:val="28"/>
        </w:rPr>
        <w:t xml:space="preserve"> высказывают опасение по поводу общения с детьми старшего возр</w:t>
      </w:r>
      <w:r w:rsidR="00532C9B" w:rsidRPr="00532C9B">
        <w:rPr>
          <w:rFonts w:ascii="Times New Roman" w:hAnsi="Times New Roman" w:cs="Times New Roman"/>
          <w:color w:val="000000"/>
          <w:sz w:val="28"/>
          <w:szCs w:val="28"/>
        </w:rPr>
        <w:t xml:space="preserve">аста: «Если со </w:t>
      </w:r>
      <w:proofErr w:type="spellStart"/>
      <w:r w:rsidR="00532C9B" w:rsidRPr="00532C9B">
        <w:rPr>
          <w:rFonts w:ascii="Times New Roman" w:hAnsi="Times New Roman" w:cs="Times New Roman"/>
          <w:color w:val="000000"/>
          <w:sz w:val="28"/>
          <w:szCs w:val="28"/>
        </w:rPr>
        <w:t>старшеками</w:t>
      </w:r>
      <w:proofErr w:type="spellEnd"/>
      <w:r w:rsidR="00532C9B" w:rsidRPr="00532C9B">
        <w:rPr>
          <w:rFonts w:ascii="Times New Roman" w:hAnsi="Times New Roman" w:cs="Times New Roman"/>
          <w:color w:val="000000"/>
          <w:sz w:val="28"/>
          <w:szCs w:val="28"/>
        </w:rPr>
        <w:t xml:space="preserve"> начнёшь разговаривать</w:t>
      </w:r>
      <w:r w:rsidRPr="00532C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32C9B" w:rsidRPr="00532C9B">
        <w:rPr>
          <w:rFonts w:ascii="Times New Roman" w:hAnsi="Times New Roman" w:cs="Times New Roman"/>
          <w:color w:val="000000"/>
          <w:sz w:val="28"/>
          <w:szCs w:val="28"/>
        </w:rPr>
        <w:t xml:space="preserve">то </w:t>
      </w:r>
      <w:r w:rsidRPr="00532C9B">
        <w:rPr>
          <w:rFonts w:ascii="Times New Roman" w:hAnsi="Times New Roman" w:cs="Times New Roman"/>
          <w:color w:val="000000"/>
          <w:sz w:val="28"/>
          <w:szCs w:val="28"/>
        </w:rPr>
        <w:t xml:space="preserve">могут подраться». </w:t>
      </w:r>
    </w:p>
    <w:p w:rsidR="00B65D61" w:rsidRDefault="00532C9B" w:rsidP="00B65D61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32C9B">
        <w:rPr>
          <w:rFonts w:ascii="Times New Roman" w:hAnsi="Times New Roman" w:cs="Times New Roman"/>
          <w:color w:val="000000"/>
          <w:sz w:val="28"/>
          <w:szCs w:val="28"/>
        </w:rPr>
        <w:t xml:space="preserve">В то же время лишь немногие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 </w:t>
      </w:r>
      <w:r w:rsidRPr="00532C9B">
        <w:rPr>
          <w:rFonts w:ascii="Times New Roman" w:hAnsi="Times New Roman" w:cs="Times New Roman"/>
          <w:color w:val="000000"/>
          <w:sz w:val="28"/>
          <w:szCs w:val="28"/>
        </w:rPr>
        <w:t>ценят в общении с товарищами не тол</w:t>
      </w:r>
      <w:r>
        <w:rPr>
          <w:rFonts w:ascii="Times New Roman" w:hAnsi="Times New Roman" w:cs="Times New Roman"/>
          <w:color w:val="000000"/>
          <w:sz w:val="28"/>
          <w:szCs w:val="28"/>
        </w:rPr>
        <w:t>ько возможность совместной игры или приятного времяпрепровождения,</w:t>
      </w:r>
      <w:r w:rsidRPr="00532C9B">
        <w:rPr>
          <w:rFonts w:ascii="Times New Roman" w:hAnsi="Times New Roman" w:cs="Times New Roman"/>
          <w:color w:val="000000"/>
          <w:sz w:val="28"/>
          <w:szCs w:val="28"/>
        </w:rPr>
        <w:t xml:space="preserve"> но и иное содержание: возможность «разговаривать о смешном», умение товарища рассказывать </w:t>
      </w:r>
      <w:proofErr w:type="gramStart"/>
      <w:r w:rsidRPr="00532C9B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 w:rsidRPr="00532C9B">
        <w:rPr>
          <w:rFonts w:ascii="Times New Roman" w:hAnsi="Times New Roman" w:cs="Times New Roman"/>
          <w:color w:val="000000"/>
          <w:sz w:val="28"/>
          <w:szCs w:val="28"/>
        </w:rPr>
        <w:t xml:space="preserve"> увиденном, о прочитанном.</w:t>
      </w:r>
    </w:p>
    <w:p w:rsidR="00B65D61" w:rsidRPr="00B65D61" w:rsidRDefault="00B65D61" w:rsidP="00B65D61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5D61">
        <w:rPr>
          <w:rFonts w:ascii="Times New Roman" w:hAnsi="Times New Roman" w:cs="Times New Roman"/>
          <w:color w:val="000000"/>
          <w:sz w:val="28"/>
          <w:szCs w:val="28"/>
        </w:rPr>
        <w:t xml:space="preserve">Анализ материалов, полученных при использовании проективной методики «Портрет друга», позволил выявить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некоторые особенности во взаимоотношениях детей. </w:t>
      </w:r>
      <w:r w:rsidR="00532C9B" w:rsidRPr="00B65D61">
        <w:rPr>
          <w:rFonts w:ascii="Times New Roman" w:hAnsi="Times New Roman" w:cs="Times New Roman"/>
          <w:color w:val="000000"/>
          <w:sz w:val="28"/>
          <w:szCs w:val="28"/>
        </w:rPr>
        <w:t>Характеризуя сверстника, дети уделяют большое внимание его внешнему облику, одежде. Упоминания учебных успехов, примерного поведения единичны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65D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Было в</w:t>
      </w:r>
      <w:r w:rsidRPr="00B65D61">
        <w:rPr>
          <w:rFonts w:ascii="Times New Roman" w:hAnsi="Times New Roman" w:cs="Times New Roman"/>
          <w:color w:val="000000"/>
          <w:sz w:val="28"/>
          <w:szCs w:val="28"/>
        </w:rPr>
        <w:t>ыделено пять типов эмоционального отношения к предпочитаемому сверстнику.</w:t>
      </w:r>
    </w:p>
    <w:p w:rsidR="00B65D61" w:rsidRPr="00B7037B" w:rsidRDefault="00B65D61" w:rsidP="00B7037B">
      <w:pPr>
        <w:pStyle w:val="a5"/>
        <w:numPr>
          <w:ilvl w:val="0"/>
          <w:numId w:val="3"/>
        </w:numPr>
        <w:ind w:left="709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B7037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Идеализированное положительное эмоциональное отношение к другу (подруге) с завышенными ожиданиями и эмоциональной зависимостью (10 человек).</w:t>
      </w:r>
    </w:p>
    <w:p w:rsidR="00B65D61" w:rsidRPr="00B7037B" w:rsidRDefault="00B65D61" w:rsidP="00B7037B">
      <w:pPr>
        <w:pStyle w:val="a5"/>
        <w:numPr>
          <w:ilvl w:val="0"/>
          <w:numId w:val="3"/>
        </w:numPr>
        <w:ind w:left="709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B7037B">
        <w:rPr>
          <w:rFonts w:ascii="Times New Roman" w:hAnsi="Times New Roman" w:cs="Times New Roman"/>
          <w:color w:val="000000"/>
          <w:sz w:val="28"/>
          <w:szCs w:val="28"/>
        </w:rPr>
        <w:t>Эмоциональное отношение, основанное на адекватном восприятии реальных особенностей друга (подруги) (2 человека).</w:t>
      </w:r>
    </w:p>
    <w:p w:rsidR="00B65D61" w:rsidRPr="00B7037B" w:rsidRDefault="00B65D61" w:rsidP="00B7037B">
      <w:pPr>
        <w:pStyle w:val="a5"/>
        <w:numPr>
          <w:ilvl w:val="0"/>
          <w:numId w:val="3"/>
        </w:numPr>
        <w:ind w:left="709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B7037B">
        <w:rPr>
          <w:rFonts w:ascii="Times New Roman" w:hAnsi="Times New Roman" w:cs="Times New Roman"/>
          <w:color w:val="000000"/>
          <w:sz w:val="28"/>
          <w:szCs w:val="28"/>
        </w:rPr>
        <w:t>Эмоциональные отношения, построенные на подчинении в сочетании с чувством тревоги или страха (3 человека).</w:t>
      </w:r>
    </w:p>
    <w:p w:rsidR="00B7037B" w:rsidRPr="00B7037B" w:rsidRDefault="00B65D61" w:rsidP="00B7037B">
      <w:pPr>
        <w:pStyle w:val="a5"/>
        <w:numPr>
          <w:ilvl w:val="0"/>
          <w:numId w:val="3"/>
        </w:numPr>
        <w:ind w:left="709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B7037B">
        <w:rPr>
          <w:rFonts w:ascii="Times New Roman" w:hAnsi="Times New Roman" w:cs="Times New Roman"/>
          <w:color w:val="000000"/>
          <w:sz w:val="28"/>
          <w:szCs w:val="28"/>
        </w:rPr>
        <w:t>Отношения, построенные на жестокости, агрессивности по отношению к предпочитаемому партнеру, стремление держать его в страхе</w:t>
      </w:r>
      <w:r w:rsidR="00B7037B" w:rsidRPr="00B7037B">
        <w:rPr>
          <w:rFonts w:ascii="Times New Roman" w:hAnsi="Times New Roman" w:cs="Times New Roman"/>
          <w:color w:val="000000"/>
          <w:sz w:val="28"/>
          <w:szCs w:val="28"/>
        </w:rPr>
        <w:t xml:space="preserve"> (2 человека)</w:t>
      </w:r>
      <w:r w:rsidRPr="00B703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65D61" w:rsidRPr="00B7037B" w:rsidRDefault="00B65D61" w:rsidP="00B7037B">
      <w:pPr>
        <w:pStyle w:val="a5"/>
        <w:numPr>
          <w:ilvl w:val="0"/>
          <w:numId w:val="3"/>
        </w:numPr>
        <w:ind w:left="709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B7037B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эмоциональных отношений, сопровождаемое чувством отверженности, </w:t>
      </w:r>
      <w:proofErr w:type="spellStart"/>
      <w:r w:rsidRPr="00B7037B">
        <w:rPr>
          <w:rFonts w:ascii="Times New Roman" w:hAnsi="Times New Roman" w:cs="Times New Roman"/>
          <w:color w:val="000000"/>
          <w:sz w:val="28"/>
          <w:szCs w:val="28"/>
        </w:rPr>
        <w:t>покинутости</w:t>
      </w:r>
      <w:proofErr w:type="spellEnd"/>
      <w:r w:rsidRPr="00B7037B">
        <w:rPr>
          <w:rFonts w:ascii="Times New Roman" w:hAnsi="Times New Roman" w:cs="Times New Roman"/>
          <w:color w:val="000000"/>
          <w:sz w:val="28"/>
          <w:szCs w:val="28"/>
        </w:rPr>
        <w:t xml:space="preserve"> (2 человека). </w:t>
      </w:r>
    </w:p>
    <w:p w:rsidR="00B65D61" w:rsidRPr="00B65D61" w:rsidRDefault="00B65D61" w:rsidP="00B65D61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этих результатов видно, что отношения у детей строятся на различных факторах – как положительных, так и отрицательных. </w:t>
      </w:r>
    </w:p>
    <w:p w:rsidR="00B65D61" w:rsidRDefault="00F83E03" w:rsidP="00B65D61">
      <w:pPr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оценки отношений подростка с классом определились типы восприятия каждым учащимся </w:t>
      </w:r>
      <w:r w:rsidR="00BC6EC7" w:rsidRPr="00BC6EC7">
        <w:rPr>
          <w:rFonts w:ascii="Times New Roman" w:hAnsi="Times New Roman" w:cs="Times New Roman"/>
          <w:color w:val="000000"/>
          <w:sz w:val="28"/>
          <w:szCs w:val="28"/>
        </w:rPr>
        <w:t>сво</w:t>
      </w:r>
      <w:r w:rsidR="00BC6EC7">
        <w:rPr>
          <w:rFonts w:ascii="Times New Roman" w:hAnsi="Times New Roman" w:cs="Times New Roman"/>
          <w:color w:val="000000"/>
          <w:sz w:val="28"/>
          <w:szCs w:val="28"/>
        </w:rPr>
        <w:t>его классного коллектива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C6EC7" w:rsidRPr="00BC6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6EC7">
        <w:rPr>
          <w:rFonts w:ascii="Times New Roman" w:hAnsi="Times New Roman" w:cs="Times New Roman"/>
          <w:color w:val="000000"/>
          <w:sz w:val="28"/>
          <w:szCs w:val="28"/>
        </w:rPr>
        <w:t>Из 19 опрошенных детей 10 человек воспринимают класс как что-то полезное, где могут оказать помощь и можно получить много новой информации. 5 человек</w:t>
      </w:r>
      <w:r w:rsidR="00C17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775B" w:rsidRPr="00C1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</w:t>
      </w:r>
      <w:r w:rsidR="00C1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C1775B" w:rsidRPr="00C1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C1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коллектив</w:t>
      </w:r>
      <w:r w:rsidR="00C1775B" w:rsidRPr="00C1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помеху своей деятельности или относ</w:t>
      </w:r>
      <w:r w:rsidR="00C1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1775B" w:rsidRPr="00C1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к ней нейтрально. </w:t>
      </w:r>
      <w:r w:rsidR="00C1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="00C1775B" w:rsidRPr="00C1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представляет собой самостоятельной ценности для </w:t>
      </w:r>
      <w:r w:rsidR="00C1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</w:t>
      </w:r>
      <w:r w:rsidR="00C1775B" w:rsidRPr="00C1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проявляется в уклонении от </w:t>
      </w:r>
      <w:r w:rsidR="00C1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 деятельности</w:t>
      </w:r>
      <w:r w:rsidR="00C1775B" w:rsidRPr="00C1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предпочтении индивидуальной работы, в ограничении контактов</w:t>
      </w:r>
      <w:r w:rsidR="00C1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лишь 5 человек воспринимает группу как </w:t>
      </w:r>
      <w:r w:rsidR="00C1775B" w:rsidRPr="00C1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ценность. На первый план для </w:t>
      </w:r>
      <w:r w:rsidR="00C1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</w:t>
      </w:r>
      <w:r w:rsidR="00C1775B" w:rsidRPr="00C1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выступают проблемы </w:t>
      </w:r>
      <w:r w:rsidR="00C1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класса, </w:t>
      </w:r>
      <w:r w:rsidR="00C1775B" w:rsidRPr="00C1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наблюдается заинтересованность, как в успехах каждого, так и </w:t>
      </w:r>
      <w:r w:rsidR="00C1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коллектива</w:t>
      </w:r>
      <w:r w:rsidR="00C1775B" w:rsidRPr="00C1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целом, стремления внести свой </w:t>
      </w:r>
      <w:r w:rsidR="00C1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вклад в групповую деятельность. Данные результаты говорят о том, что лишь 20% детей действительно понимают ценность общения и взаимоотношений в классе. </w:t>
      </w:r>
    </w:p>
    <w:p w:rsidR="00C1775B" w:rsidRDefault="00C1775B" w:rsidP="00B65D61">
      <w:pPr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Рассматривая общие результаты диагностических методик, обращаю ваше внимание, в первую очередь, на то, что не только школа – учителя, воспитатели, администраци</w:t>
      </w:r>
      <w:r w:rsidR="006F1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целом школьный коллектив, формирует, развивает, обогащает межличностные отношения детей, укрепляет классный коллектив, но и</w:t>
      </w:r>
      <w:r w:rsidR="006F1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ВЫ, родители, </w:t>
      </w:r>
      <w:r w:rsidR="006F1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воспитываете в своем ребенке умение любить, уважать, сопереживать, что так важно для общения и налаживания социальных связей.</w:t>
      </w:r>
      <w:proofErr w:type="gramEnd"/>
    </w:p>
    <w:p w:rsidR="004213D3" w:rsidRDefault="004213D3" w:rsidP="00B65D61">
      <w:pPr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3D3" w:rsidRDefault="004213D3" w:rsidP="00B65D61">
      <w:pPr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3D3" w:rsidRDefault="004213D3" w:rsidP="00B65D61">
      <w:pPr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3D3" w:rsidRDefault="004213D3" w:rsidP="004213D3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213D3" w:rsidRDefault="004213D3" w:rsidP="004213D3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213D3" w:rsidRDefault="004213D3" w:rsidP="004213D3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213D3" w:rsidRDefault="004213D3" w:rsidP="004213D3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213D3" w:rsidRDefault="004213D3" w:rsidP="004213D3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213D3" w:rsidRDefault="004213D3" w:rsidP="004213D3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213D3" w:rsidRDefault="004213D3" w:rsidP="004213D3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213D3" w:rsidRDefault="004213D3" w:rsidP="004213D3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213D3" w:rsidRDefault="004213D3" w:rsidP="004213D3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213D3" w:rsidRDefault="004213D3" w:rsidP="004213D3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213D3" w:rsidRDefault="004213D3" w:rsidP="004213D3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213D3" w:rsidRDefault="004213D3" w:rsidP="004213D3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213D3" w:rsidRDefault="004213D3" w:rsidP="004213D3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213D3" w:rsidRDefault="004213D3" w:rsidP="004213D3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213D3" w:rsidRPr="004213D3" w:rsidRDefault="004213D3" w:rsidP="004213D3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213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Рекомендации родителям</w:t>
      </w:r>
    </w:p>
    <w:p w:rsidR="004213D3" w:rsidRPr="004213D3" w:rsidRDefault="004213D3" w:rsidP="004213D3">
      <w:pPr>
        <w:pStyle w:val="a5"/>
        <w:numPr>
          <w:ilvl w:val="0"/>
          <w:numId w:val="2"/>
        </w:numPr>
        <w:ind w:left="426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4213D3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Главное – абсолютное принятие ребенка со всеми его достоинствами и недостатками. Это залог взаимопонимания в доме.</w:t>
      </w:r>
    </w:p>
    <w:p w:rsidR="004213D3" w:rsidRPr="004213D3" w:rsidRDefault="004213D3" w:rsidP="004213D3">
      <w:pPr>
        <w:pStyle w:val="a5"/>
        <w:numPr>
          <w:ilvl w:val="0"/>
          <w:numId w:val="2"/>
        </w:numPr>
        <w:ind w:left="426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4213D3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Постарайтесь понять, с какими трудностями сталкивается ребенок. Не отказывайте ребенку в помощи, если он попросит. При этом не делайте ничего вместо ребенка, делайте вместе с ним, приучайте его к самостоятельности.</w:t>
      </w:r>
    </w:p>
    <w:p w:rsidR="004213D3" w:rsidRPr="004213D3" w:rsidRDefault="004213D3" w:rsidP="004213D3">
      <w:pPr>
        <w:pStyle w:val="a5"/>
        <w:numPr>
          <w:ilvl w:val="0"/>
          <w:numId w:val="2"/>
        </w:numPr>
        <w:ind w:left="426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4213D3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Не высказывайтесь негативно о школе, об учителях, об учениках в присутствии ребенка, даже если Вам кажется, что для этого есть повод. Постарайтесь разобраться в возникшей проблемной ситуации. Лучше, чтобы учитель был вашим союзником.</w:t>
      </w:r>
    </w:p>
    <w:p w:rsidR="004213D3" w:rsidRPr="004213D3" w:rsidRDefault="004213D3" w:rsidP="004213D3">
      <w:pPr>
        <w:pStyle w:val="a5"/>
        <w:numPr>
          <w:ilvl w:val="0"/>
          <w:numId w:val="2"/>
        </w:numPr>
        <w:ind w:left="426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4213D3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Позаботьтесь о том, чтобы у вашего ребенка были друзья из класса, приглашайте их в свой дом.</w:t>
      </w:r>
    </w:p>
    <w:p w:rsidR="004213D3" w:rsidRPr="004213D3" w:rsidRDefault="004213D3" w:rsidP="004213D3">
      <w:pPr>
        <w:pStyle w:val="a5"/>
        <w:numPr>
          <w:ilvl w:val="0"/>
          <w:numId w:val="2"/>
        </w:numPr>
        <w:ind w:left="426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4213D3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Создайте ребенку эмоциональный комфорт дома, научитесь правильно общаться с подростками. Общение – суть жизни человека. Если мы хотим видеть наших детей добрыми, надо доставлять ребенку радость общения с нами – это радость совместного познания, совместного труда, совместной игры, совместного отдыха. Общайтесь ежедневно. Ежедневное общение является важным для поддержания открытости между вами  ребенком.</w:t>
      </w:r>
    </w:p>
    <w:p w:rsidR="004213D3" w:rsidRPr="004213D3" w:rsidRDefault="004213D3" w:rsidP="004213D3">
      <w:pPr>
        <w:pStyle w:val="a5"/>
        <w:numPr>
          <w:ilvl w:val="0"/>
          <w:numId w:val="2"/>
        </w:numPr>
        <w:ind w:left="426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4213D3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Радуйтесь достижениям своего ребенка. Не позволяйте сравнивать его </w:t>
      </w:r>
      <w:r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с </w:t>
      </w:r>
      <w:r w:rsidRPr="004213D3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другими детьми, давайте оценку не самому ребенку, а его поступкам</w:t>
      </w:r>
      <w:r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.</w:t>
      </w:r>
    </w:p>
    <w:p w:rsidR="004213D3" w:rsidRPr="004213D3" w:rsidRDefault="004213D3" w:rsidP="004213D3">
      <w:pPr>
        <w:pStyle w:val="a5"/>
        <w:numPr>
          <w:ilvl w:val="0"/>
          <w:numId w:val="2"/>
        </w:numPr>
        <w:ind w:left="426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4213D3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Быть родителем не обязанность и не профессия. Это естественная человеческая потребность.</w:t>
      </w:r>
    </w:p>
    <w:p w:rsidR="004213D3" w:rsidRDefault="004213D3" w:rsidP="00B65D61">
      <w:pPr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C9B" w:rsidRPr="004213D3" w:rsidRDefault="00532C9B" w:rsidP="005C6449">
      <w:pPr>
        <w:pStyle w:val="a3"/>
        <w:contextualSpacing/>
        <w:jc w:val="both"/>
        <w:rPr>
          <w:sz w:val="28"/>
          <w:szCs w:val="28"/>
        </w:rPr>
      </w:pPr>
    </w:p>
    <w:p w:rsidR="005C6449" w:rsidRPr="004213D3" w:rsidRDefault="005C6449" w:rsidP="005C644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sectPr w:rsidR="005C6449" w:rsidRPr="004213D3" w:rsidSect="004213D3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16B9E"/>
    <w:multiLevelType w:val="multilevel"/>
    <w:tmpl w:val="C9320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7054E4"/>
    <w:multiLevelType w:val="hybridMultilevel"/>
    <w:tmpl w:val="CDCCC8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ED29AB"/>
    <w:multiLevelType w:val="hybridMultilevel"/>
    <w:tmpl w:val="59C662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449"/>
    <w:rsid w:val="00057061"/>
    <w:rsid w:val="002224AE"/>
    <w:rsid w:val="003E3AA6"/>
    <w:rsid w:val="004213D3"/>
    <w:rsid w:val="00521C4E"/>
    <w:rsid w:val="00532C9B"/>
    <w:rsid w:val="00571DE9"/>
    <w:rsid w:val="005C6449"/>
    <w:rsid w:val="006F1FA6"/>
    <w:rsid w:val="007B0535"/>
    <w:rsid w:val="00871A69"/>
    <w:rsid w:val="00AD6846"/>
    <w:rsid w:val="00AE560C"/>
    <w:rsid w:val="00B65D61"/>
    <w:rsid w:val="00B7037B"/>
    <w:rsid w:val="00BC6EC7"/>
    <w:rsid w:val="00BE0CA7"/>
    <w:rsid w:val="00C1775B"/>
    <w:rsid w:val="00E44C8F"/>
    <w:rsid w:val="00F8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44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3D3"/>
    <w:rPr>
      <w:b/>
      <w:bCs/>
    </w:rPr>
  </w:style>
  <w:style w:type="paragraph" w:styleId="a5">
    <w:name w:val="List Paragraph"/>
    <w:basedOn w:val="a"/>
    <w:uiPriority w:val="34"/>
    <w:qFormat/>
    <w:rsid w:val="004213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вова</cp:lastModifiedBy>
  <cp:revision>10</cp:revision>
  <cp:lastPrinted>2011-03-16T14:37:00Z</cp:lastPrinted>
  <dcterms:created xsi:type="dcterms:W3CDTF">2011-03-15T10:21:00Z</dcterms:created>
  <dcterms:modified xsi:type="dcterms:W3CDTF">2014-01-23T10:46:00Z</dcterms:modified>
</cp:coreProperties>
</file>