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85" w:rsidRDefault="000A0451" w:rsidP="0075058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50585">
        <w:rPr>
          <w:sz w:val="28"/>
          <w:szCs w:val="28"/>
        </w:rPr>
        <w:t xml:space="preserve">Информационно-коммуникационные технологии </w:t>
      </w:r>
    </w:p>
    <w:p w:rsidR="000A0451" w:rsidRPr="00750585" w:rsidRDefault="000A0451" w:rsidP="00750585">
      <w:pPr>
        <w:spacing w:line="360" w:lineRule="auto"/>
        <w:jc w:val="center"/>
        <w:rPr>
          <w:sz w:val="28"/>
          <w:szCs w:val="28"/>
        </w:rPr>
      </w:pPr>
      <w:r w:rsidRPr="00750585">
        <w:rPr>
          <w:sz w:val="28"/>
          <w:szCs w:val="28"/>
        </w:rPr>
        <w:t>как средство повышения эффективности обучения в школе</w:t>
      </w:r>
    </w:p>
    <w:p w:rsidR="000A0451" w:rsidRPr="00750585" w:rsidRDefault="000A0451" w:rsidP="00750585">
      <w:pPr>
        <w:spacing w:line="360" w:lineRule="auto"/>
        <w:jc w:val="both"/>
        <w:rPr>
          <w:sz w:val="28"/>
          <w:szCs w:val="28"/>
        </w:rPr>
      </w:pPr>
    </w:p>
    <w:p w:rsidR="000A0451" w:rsidRPr="00750585" w:rsidRDefault="000A0451" w:rsidP="00750585">
      <w:pPr>
        <w:spacing w:line="360" w:lineRule="auto"/>
        <w:ind w:firstLine="708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XXI век – век развивающегося информационного общества, век высоких технологий. Использование вычислительной техники становится массовым и обыденным. Мир превращается в огромное информационное пространство, объединённое сетью Интернет. Федеральные программы «Развитие единой образовательной информационной среды» и «Электронная Россия» создали достаточно мощную инфраструктуру информатизации, которая позволила обеспечить практически все учебные заведения современной вычислительной техникой и периферийным оборудованием. Но самое главное, дала возможность активно использовать материалы глобальной телекоммуникационной сети Интернет. И преподаватели, оценившие эту возможность использования гигантского источника информации, понимают насколько это удобно, экономично, актуально в наше бурное время.</w:t>
      </w:r>
    </w:p>
    <w:p w:rsidR="000A0451" w:rsidRPr="00750585" w:rsidRDefault="000A0451" w:rsidP="00750585">
      <w:pPr>
        <w:spacing w:line="360" w:lineRule="auto"/>
        <w:ind w:firstLine="708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Использование информационно-коммуникационных технологий на уроках сегодня повсеместно пропагандируется и поощряется. Различные конкурсы, проводимые на самых разных уровнях, способствуют внедрению образовательных технологий на уроках математики, русского языка и других предметов. И так принято, что </w:t>
      </w:r>
      <w:r w:rsidRPr="00750585">
        <w:rPr>
          <w:b/>
          <w:sz w:val="28"/>
          <w:szCs w:val="28"/>
        </w:rPr>
        <w:t>преподавание Информатики и ИКТ</w:t>
      </w:r>
      <w:r w:rsidRPr="00750585">
        <w:rPr>
          <w:sz w:val="28"/>
          <w:szCs w:val="28"/>
        </w:rPr>
        <w:t>, уже предполагает использование современных образовательных технологий. Наверное, это связано с тем, что всё новое проходит апробацию, прежде всего, на уроках этого предмета. И будет звучать странно и непривычно: «Урок Информатики с использованием информационно-коммуникационных образовательных технологий». Это объясняется и тем, что, зарождаясь в недрах предмета Информатика и ИКТ, информационные технологии, активно внедряются в учебные предметы и в образовательный процесс в целом.</w:t>
      </w:r>
    </w:p>
    <w:p w:rsidR="000A0451" w:rsidRPr="00750585" w:rsidRDefault="000A0451" w:rsidP="00750585">
      <w:pPr>
        <w:spacing w:line="360" w:lineRule="auto"/>
        <w:ind w:firstLine="708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Сегодня </w:t>
      </w:r>
      <w:r w:rsidRPr="00750585">
        <w:rPr>
          <w:b/>
          <w:sz w:val="28"/>
          <w:szCs w:val="28"/>
        </w:rPr>
        <w:t>основной задачей школьного курса Информатики и ИКТ</w:t>
      </w:r>
      <w:r w:rsidRPr="00750585">
        <w:rPr>
          <w:sz w:val="28"/>
          <w:szCs w:val="28"/>
        </w:rPr>
        <w:t xml:space="preserve"> является формирование операционного стиля мышления учащихся. И </w:t>
      </w:r>
      <w:r w:rsidRPr="00750585">
        <w:rPr>
          <w:sz w:val="28"/>
          <w:szCs w:val="28"/>
        </w:rPr>
        <w:lastRenderedPageBreak/>
        <w:t xml:space="preserve">компьютерная грамотность выпускника школы предполагает не только умения свободно работать на персональном компьютере, на уровне пользователя, но и умения учиться всему новому. Эта потребность продиктована временем, уровнем развития экономики и нравственными ценностями общества. </w:t>
      </w:r>
    </w:p>
    <w:p w:rsidR="000A0451" w:rsidRPr="00750585" w:rsidRDefault="000A0451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ab/>
        <w:t>Однако следует отметить, что чрезмерное насыщение компьютерными технологиями, может дать и обратный эффект. Возникнет элементарная усталость и «аллергия» на компьютер. Слишком частое и навязчивое использование компьютерной техники и соответствующего программного обеспечения приведёт к тому, что просто станет неинтересно, скучно. Поэтому использование современных информационно-коммуникационных образовательных технологий должно быть тщательно продумано, взвешено и хорошо отработано. Только в этом случае эффективность будет достаточно высокой и принесёт удовлетворение и учителю, и ученикам.</w:t>
      </w:r>
    </w:p>
    <w:p w:rsidR="00750585" w:rsidRDefault="00750585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ab/>
      </w:r>
      <w:r w:rsidR="000A0451" w:rsidRPr="00750585">
        <w:rPr>
          <w:sz w:val="28"/>
          <w:szCs w:val="28"/>
        </w:rPr>
        <w:t>Последние 5 лет, мною проводится работа по теме «ИКТ как средство повышения качества обучения»</w:t>
      </w:r>
      <w:r w:rsidRPr="00750585">
        <w:rPr>
          <w:sz w:val="28"/>
          <w:szCs w:val="28"/>
        </w:rPr>
        <w:t xml:space="preserve">. Почему же именно эта тема? Применение информационно-коммуникационных технологий на современном этапе обучения приводит к ряду противоречий (например, традиционные подходы к преподаванию и высокие требования к выпускнику; традиционные формы обучения и новые технологические возможности современных средств обучения, личностно-информационные нужды обучаемых и ИКТ-компетентность педагогов). И здесь возникает проблема поиска путей развития интеллектуальных умений всех участников образовательного процесса, позволяющих ориентироваться в современном информационном пространстве. </w:t>
      </w:r>
    </w:p>
    <w:p w:rsidR="000A0451" w:rsidRPr="00750585" w:rsidRDefault="00750585" w:rsidP="00750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0585">
        <w:rPr>
          <w:sz w:val="28"/>
          <w:szCs w:val="28"/>
        </w:rPr>
        <w:t xml:space="preserve">Соответственно, произошли и изменения. </w:t>
      </w:r>
      <w:r w:rsidR="000A0451" w:rsidRPr="009B7EEA">
        <w:rPr>
          <w:i/>
          <w:sz w:val="28"/>
          <w:szCs w:val="28"/>
        </w:rPr>
        <w:t>Идея изменений</w:t>
      </w:r>
      <w:r w:rsidR="000A0451" w:rsidRPr="00750585">
        <w:rPr>
          <w:sz w:val="28"/>
          <w:szCs w:val="28"/>
        </w:rPr>
        <w:t xml:space="preserve"> заключается в создании оптимальных условий для развития творческого мышления, высокого уровня  творческой  самостоятельной деятельности, формирования ИКТ-компетенций, что в целом приведет к повышению мотивации, а, следовательно, и качеству обучения. </w:t>
      </w:r>
    </w:p>
    <w:p w:rsidR="000A0451" w:rsidRPr="00750585" w:rsidRDefault="000A0451" w:rsidP="00750585">
      <w:pPr>
        <w:tabs>
          <w:tab w:val="left" w:pos="435"/>
        </w:tabs>
        <w:spacing w:line="360" w:lineRule="auto"/>
        <w:ind w:firstLine="283"/>
        <w:jc w:val="both"/>
        <w:rPr>
          <w:sz w:val="28"/>
          <w:szCs w:val="28"/>
        </w:rPr>
      </w:pPr>
      <w:r w:rsidRPr="009B7EEA">
        <w:rPr>
          <w:i/>
          <w:sz w:val="28"/>
          <w:szCs w:val="28"/>
        </w:rPr>
        <w:lastRenderedPageBreak/>
        <w:t>Суть изменений содержания</w:t>
      </w:r>
      <w:r w:rsidRPr="00750585">
        <w:rPr>
          <w:sz w:val="28"/>
          <w:szCs w:val="28"/>
        </w:rPr>
        <w:t>: обучение становится деятельностно-развивающим, формирует личные качества учащихся, при этом оно демократичное, гуманное, основано на сотрудничестве.</w:t>
      </w:r>
    </w:p>
    <w:p w:rsidR="000A0451" w:rsidRPr="00750585" w:rsidRDefault="000A0451" w:rsidP="00750585">
      <w:pPr>
        <w:tabs>
          <w:tab w:val="left" w:pos="435"/>
        </w:tabs>
        <w:spacing w:line="360" w:lineRule="auto"/>
        <w:ind w:firstLine="283"/>
        <w:rPr>
          <w:sz w:val="28"/>
          <w:szCs w:val="28"/>
        </w:rPr>
      </w:pPr>
      <w:r w:rsidRPr="009B7EEA">
        <w:rPr>
          <w:i/>
          <w:sz w:val="28"/>
          <w:szCs w:val="28"/>
        </w:rPr>
        <w:t>Концепция:</w:t>
      </w:r>
      <w:r w:rsidRPr="00750585">
        <w:rPr>
          <w:sz w:val="28"/>
          <w:szCs w:val="28"/>
        </w:rPr>
        <w:t xml:space="preserve"> </w:t>
      </w:r>
      <w:r w:rsidRPr="00750585">
        <w:rPr>
          <w:sz w:val="28"/>
          <w:szCs w:val="28"/>
        </w:rPr>
        <w:br/>
        <w:t>- ведущая роль теоретических знаний;</w:t>
      </w:r>
      <w:r w:rsidRPr="00750585">
        <w:rPr>
          <w:sz w:val="28"/>
          <w:szCs w:val="28"/>
        </w:rPr>
        <w:br/>
        <w:t>- осознание учеником процесса учения;</w:t>
      </w:r>
    </w:p>
    <w:p w:rsidR="00E11CF4" w:rsidRPr="00750585" w:rsidRDefault="000A0451" w:rsidP="009B7EEA">
      <w:pPr>
        <w:spacing w:line="360" w:lineRule="auto"/>
        <w:rPr>
          <w:sz w:val="28"/>
          <w:szCs w:val="28"/>
        </w:rPr>
      </w:pPr>
      <w:r w:rsidRPr="00750585">
        <w:rPr>
          <w:sz w:val="28"/>
          <w:szCs w:val="28"/>
        </w:rPr>
        <w:t>- обучение здоровьесбережению;</w:t>
      </w:r>
      <w:r w:rsidRPr="00750585">
        <w:rPr>
          <w:sz w:val="28"/>
          <w:szCs w:val="28"/>
        </w:rPr>
        <w:br/>
        <w:t>- включение эмоциональной сферы;</w:t>
      </w:r>
      <w:r w:rsidRPr="00750585">
        <w:rPr>
          <w:sz w:val="28"/>
          <w:szCs w:val="28"/>
        </w:rPr>
        <w:br/>
        <w:t>- проблемность, дифференцированность, индивидуальный подход;</w:t>
      </w:r>
      <w:r w:rsidRPr="00750585">
        <w:rPr>
          <w:sz w:val="28"/>
          <w:szCs w:val="28"/>
        </w:rPr>
        <w:br/>
        <w:t>- обучение всех детей с любыми индивидуальными данными.</w:t>
      </w:r>
      <w:r w:rsidRPr="00750585">
        <w:rPr>
          <w:sz w:val="28"/>
          <w:szCs w:val="28"/>
        </w:rPr>
        <w:br/>
        <w:t>- мотивация обучающихся на самообучение</w:t>
      </w:r>
      <w:r w:rsidR="009B7EEA">
        <w:rPr>
          <w:sz w:val="28"/>
          <w:szCs w:val="28"/>
        </w:rPr>
        <w:t>, самовыражение, самореализацию</w:t>
      </w:r>
      <w:r w:rsidRPr="00750585">
        <w:rPr>
          <w:sz w:val="28"/>
          <w:szCs w:val="28"/>
        </w:rPr>
        <w:t>.</w:t>
      </w:r>
      <w:r w:rsidRPr="00750585">
        <w:rPr>
          <w:sz w:val="28"/>
          <w:szCs w:val="28"/>
        </w:rPr>
        <w:br/>
      </w:r>
      <w:r w:rsidR="00750585" w:rsidRPr="00750585">
        <w:rPr>
          <w:i/>
          <w:sz w:val="28"/>
          <w:szCs w:val="28"/>
        </w:rPr>
        <w:t>И</w:t>
      </w:r>
      <w:r w:rsidRPr="00750585">
        <w:rPr>
          <w:i/>
          <w:sz w:val="28"/>
          <w:szCs w:val="28"/>
        </w:rPr>
        <w:t>зменениями</w:t>
      </w:r>
      <w:r w:rsidRPr="00750585">
        <w:rPr>
          <w:sz w:val="28"/>
          <w:szCs w:val="28"/>
        </w:rPr>
        <w:t xml:space="preserve"> в организации учеб</w:t>
      </w:r>
      <w:r w:rsidR="00750585" w:rsidRPr="00750585">
        <w:rPr>
          <w:sz w:val="28"/>
          <w:szCs w:val="28"/>
        </w:rPr>
        <w:t>ного и воспитательного процесса:</w:t>
      </w:r>
      <w:r w:rsidRPr="00750585">
        <w:rPr>
          <w:sz w:val="28"/>
          <w:szCs w:val="28"/>
        </w:rPr>
        <w:br/>
        <w:t>-  использование творческих ситуаций с применением персонального компьютера и Интернета;</w:t>
      </w:r>
      <w:r w:rsidRPr="00750585">
        <w:rPr>
          <w:sz w:val="28"/>
          <w:szCs w:val="28"/>
        </w:rPr>
        <w:br/>
        <w:t>- применение заданий, позволяющих ученику самому выбирать тип, вид, форму материала;</w:t>
      </w:r>
      <w:r w:rsidRPr="00750585">
        <w:rPr>
          <w:sz w:val="28"/>
          <w:szCs w:val="28"/>
        </w:rPr>
        <w:br/>
        <w:t>-  оценивание деятельности ученика не только по конечному результату, но и по процессу достижения;</w:t>
      </w:r>
      <w:r w:rsidRPr="00750585">
        <w:rPr>
          <w:sz w:val="28"/>
          <w:szCs w:val="28"/>
        </w:rPr>
        <w:br/>
        <w:t>- создание положительного эмоционального настроя на работу каждого ученика и всех учащихся вместе;</w:t>
      </w:r>
      <w:r w:rsidRPr="00750585">
        <w:rPr>
          <w:sz w:val="28"/>
          <w:szCs w:val="28"/>
        </w:rPr>
        <w:br/>
        <w:t>- создание ситуации для проявления инициативы, самовыражения;</w:t>
      </w:r>
      <w:r w:rsidRPr="00750585">
        <w:rPr>
          <w:sz w:val="28"/>
          <w:szCs w:val="28"/>
        </w:rPr>
        <w:br/>
        <w:t>- создание атмосферы заинтересованности каждого ученика в работе классного коллектива.</w:t>
      </w:r>
      <w:r w:rsidRPr="00750585">
        <w:rPr>
          <w:sz w:val="28"/>
          <w:szCs w:val="28"/>
        </w:rPr>
        <w:br/>
      </w:r>
      <w:r w:rsidR="009B7EEA">
        <w:rPr>
          <w:sz w:val="28"/>
          <w:szCs w:val="28"/>
        </w:rPr>
        <w:tab/>
      </w:r>
      <w:r w:rsidR="00E11CF4" w:rsidRPr="009B7EEA">
        <w:rPr>
          <w:sz w:val="28"/>
          <w:szCs w:val="28"/>
        </w:rPr>
        <w:t>Информационные технологии - по</w:t>
      </w:r>
      <w:r w:rsidR="00E11CF4" w:rsidRPr="00750585">
        <w:rPr>
          <w:sz w:val="28"/>
          <w:szCs w:val="28"/>
        </w:rPr>
        <w:t>зволяют:</w:t>
      </w:r>
    </w:p>
    <w:p w:rsidR="00E11CF4" w:rsidRPr="00750585" w:rsidRDefault="00E11CF4" w:rsidP="00750585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построить открытую систему образования, обеспечивающую каждому школьнику собственную траекторию обучения. </w:t>
      </w:r>
    </w:p>
    <w:p w:rsidR="00E11CF4" w:rsidRPr="00750585" w:rsidRDefault="00E11CF4" w:rsidP="00750585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коренным образом изменить организацию процесса обучения учащихся, формируя у них системное мышление. </w:t>
      </w:r>
    </w:p>
    <w:p w:rsidR="00E11CF4" w:rsidRPr="00750585" w:rsidRDefault="00E11CF4" w:rsidP="00750585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lastRenderedPageBreak/>
        <w:t xml:space="preserve">рационально организовать познавательную деятельность школьников в ходе учебно-воспитательного процесса. </w:t>
      </w:r>
    </w:p>
    <w:p w:rsidR="00E11CF4" w:rsidRPr="00750585" w:rsidRDefault="00E11CF4" w:rsidP="00750585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использовать компьютеры с целью индивидуализации учебного процесса и обратиться к принципиально новым познавательным средствам. </w:t>
      </w:r>
    </w:p>
    <w:p w:rsidR="009B7EEA" w:rsidRDefault="00E11CF4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         При использовании компьютерных технологий в рамках медиаобразования меняется роль учителя — он перестает быть доминирующим источником информации, контролирующим практически все потоки информации в процессе обучения, и становится аналитиком потока компьютерной информации и консультантом учащихся. В процессе обучения начинают превалировать задания на критический анализ, систематизацию, постановку задач, а также решение проблем творческого и поискового характера. </w:t>
      </w:r>
      <w:r w:rsidRPr="00750585">
        <w:rPr>
          <w:sz w:val="28"/>
          <w:szCs w:val="28"/>
        </w:rPr>
        <w:br/>
        <w:t xml:space="preserve">         Мультимедийный инструментарий позволяет преподавателю перейти к новому типу обучения. Появляется возможность отойти от доступного прежнему инструментарию воздействия только на вербальное, рационально-логическое мышление учащихся. Целенаправленно воздействуя на образное, интуитивное мышление, можно развить творческие возможности учащегося, стимулировать его к генерации новых знаний.</w:t>
      </w:r>
      <w:r w:rsidR="009B7EEA">
        <w:rPr>
          <w:sz w:val="28"/>
          <w:szCs w:val="28"/>
        </w:rPr>
        <w:t xml:space="preserve"> </w:t>
      </w:r>
      <w:r w:rsidRPr="00750585">
        <w:rPr>
          <w:sz w:val="28"/>
          <w:szCs w:val="28"/>
        </w:rPr>
        <w:t>Особое значение приобретают адаптация традиционных образовательных технологий и создание новых, индивидуализация обучения в зависимости от склада ума и специфики способностей каждого учащегося. При традиционном обучении в классе учителя пытаются сотрудничать с детьми, но используемые при этом формы представления учебного материала не позволяют обеспечить максимальной обратной связи с учащимися.</w:t>
      </w:r>
    </w:p>
    <w:p w:rsidR="00E11CF4" w:rsidRPr="00750585" w:rsidRDefault="00E11CF4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       Компьютер — это инструмент, с помощью которого обучение может стать более интересным, быстрым, простым, а получаемые знания — более глубокими и обобщенными. Использование технологии мультимедиа базируется на подходах, в основе которых лежат естественное любопытство и средства для удовлетворения этого любопытства, на концепции микромиров, представляющих собой некоторые модели реального мира, </w:t>
      </w:r>
      <w:r w:rsidRPr="00750585">
        <w:rPr>
          <w:sz w:val="28"/>
          <w:szCs w:val="28"/>
        </w:rPr>
        <w:lastRenderedPageBreak/>
        <w:t>которые с той или иной степенью детализации творит сам ребенок. Мультимедиа, интегрированное в традиционные предметы школьного цикла, становится одним из средств повышения эффективности обучения, так как: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усвоение знаний происходит не по необходимости, а по желанию учащихся;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мультимедиа воспринимается радостно, а радость, в свою очередь, стимулирует расположение к учебному предмету;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предоставляется возможность оценить себя на фоне других учеников;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выдвигается новый критерий оценки: побеждает тот, кто много знает и умеет пользоваться своими знаниями;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создается возможность отвлечься от реальной ситуации с ответственностью, наказуемостью и дать волю фантазии, снять барьеры; 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мультимедиа — это конкретная технология развивающего обучения;</w:t>
      </w:r>
    </w:p>
    <w:p w:rsidR="00E11CF4" w:rsidRPr="00750585" w:rsidRDefault="00E11CF4" w:rsidP="00750585">
      <w:pPr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предоставляется возможность установления межпредметных связей.</w:t>
      </w:r>
    </w:p>
    <w:p w:rsidR="00E11CF4" w:rsidRPr="00750585" w:rsidRDefault="00E11CF4" w:rsidP="00750585">
      <w:pPr>
        <w:spacing w:line="360" w:lineRule="auto"/>
        <w:ind w:firstLine="36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К наиболее эффективным формам представления материала по предметам, следует отнести мультимедийные презентации. Мною разработаны уроки по всему курсу информатики</w:t>
      </w:r>
      <w:r w:rsidR="00750585" w:rsidRPr="00750585">
        <w:rPr>
          <w:sz w:val="28"/>
          <w:szCs w:val="28"/>
        </w:rPr>
        <w:t xml:space="preserve">. </w:t>
      </w:r>
      <w:r w:rsidRPr="00750585">
        <w:rPr>
          <w:sz w:val="28"/>
          <w:szCs w:val="28"/>
        </w:rPr>
        <w:t xml:space="preserve">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</w:t>
      </w:r>
    </w:p>
    <w:p w:rsidR="00E11CF4" w:rsidRPr="00750585" w:rsidRDefault="00E11CF4" w:rsidP="00750585">
      <w:pPr>
        <w:spacing w:line="360" w:lineRule="auto"/>
        <w:ind w:firstLine="36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В последнее время наблюдается массовое </w:t>
      </w:r>
      <w:r w:rsidRPr="00750585">
        <w:rPr>
          <w:b/>
          <w:sz w:val="28"/>
          <w:szCs w:val="28"/>
        </w:rPr>
        <w:t>внедрение Интернет</w:t>
      </w:r>
      <w:r w:rsidRPr="00750585">
        <w:rPr>
          <w:sz w:val="28"/>
          <w:szCs w:val="28"/>
        </w:rPr>
        <w:t xml:space="preserve"> </w:t>
      </w:r>
      <w:r w:rsidRPr="00750585">
        <w:rPr>
          <w:b/>
          <w:sz w:val="28"/>
          <w:szCs w:val="28"/>
        </w:rPr>
        <w:t>в школьное образование</w:t>
      </w:r>
      <w:r w:rsidRPr="00750585">
        <w:rPr>
          <w:sz w:val="28"/>
          <w:szCs w:val="28"/>
        </w:rPr>
        <w:t xml:space="preserve">. Увеличивается число информационных ресурсов по всем предметам. Интернет действительно становится доступным для использования в образовательном процессе. Без четкого сценария посещение Интернета не может оказаться полезным и эффективным. При этом главное в сценарии – нацеливание на вопрос: зачем и для чего используется Интернет? Он позволяет реализовать три сценария: </w:t>
      </w:r>
    </w:p>
    <w:p w:rsidR="00E11CF4" w:rsidRPr="00750585" w:rsidRDefault="00750585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lastRenderedPageBreak/>
        <w:tab/>
        <w:t>В</w:t>
      </w:r>
      <w:r w:rsidR="00E11CF4" w:rsidRPr="00750585">
        <w:rPr>
          <w:sz w:val="28"/>
          <w:szCs w:val="28"/>
        </w:rPr>
        <w:t xml:space="preserve">о-первых, может быть поставлена задача найти дополнительную учебную информацию с сохранением её на магнитных носителях для последующего многократного использования разными пользователями, </w:t>
      </w:r>
    </w:p>
    <w:p w:rsidR="00E11CF4" w:rsidRPr="00750585" w:rsidRDefault="00750585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ab/>
        <w:t>В</w:t>
      </w:r>
      <w:r w:rsidR="00E11CF4" w:rsidRPr="00750585">
        <w:rPr>
          <w:sz w:val="28"/>
          <w:szCs w:val="28"/>
        </w:rPr>
        <w:t xml:space="preserve">о-вторых, возможна задача: отыскать принципиально новую информацию, сопоставить её с известной, то есть создать проблемную ситуацию, инициирующую конструктивное общение,        </w:t>
      </w:r>
    </w:p>
    <w:p w:rsidR="00E11CF4" w:rsidRPr="00750585" w:rsidRDefault="00750585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ab/>
        <w:t>В</w:t>
      </w:r>
      <w:r w:rsidR="00E11CF4" w:rsidRPr="00750585">
        <w:rPr>
          <w:sz w:val="28"/>
          <w:szCs w:val="28"/>
        </w:rPr>
        <w:t>-третьих, может быть поставлена задача сделать обзор (аналитический обзор, дайджест, реферат) по сформулированной заранее теме, что может оцениваться как проектная работа ученика.</w:t>
      </w:r>
    </w:p>
    <w:p w:rsidR="009B7EEA" w:rsidRPr="009B7EEA" w:rsidRDefault="009B7EEA" w:rsidP="007505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практике мною применяются различные методы обучения. Остановимся на проектном методе обучения, так как в связи с ФГОС, они являются приоритетными.</w:t>
      </w:r>
    </w:p>
    <w:p w:rsidR="00E11CF4" w:rsidRPr="00750585" w:rsidRDefault="009B7EEA" w:rsidP="007505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применение п</w:t>
      </w:r>
      <w:r w:rsidR="00E11CF4" w:rsidRPr="009B7EEA">
        <w:rPr>
          <w:i/>
          <w:sz w:val="28"/>
          <w:szCs w:val="28"/>
        </w:rPr>
        <w:t>роектны</w:t>
      </w:r>
      <w:r>
        <w:rPr>
          <w:i/>
          <w:sz w:val="28"/>
          <w:szCs w:val="28"/>
        </w:rPr>
        <w:t>х</w:t>
      </w:r>
      <w:r w:rsidR="00E11CF4" w:rsidRPr="009B7EEA">
        <w:rPr>
          <w:i/>
          <w:sz w:val="28"/>
          <w:szCs w:val="28"/>
        </w:rPr>
        <w:t xml:space="preserve"> метод</w:t>
      </w:r>
      <w:r>
        <w:rPr>
          <w:i/>
          <w:sz w:val="28"/>
          <w:szCs w:val="28"/>
        </w:rPr>
        <w:t>ов</w:t>
      </w:r>
      <w:r w:rsidR="00E11CF4" w:rsidRPr="009B7EEA">
        <w:rPr>
          <w:i/>
          <w:sz w:val="28"/>
          <w:szCs w:val="28"/>
        </w:rPr>
        <w:t xml:space="preserve"> обучения</w:t>
      </w:r>
      <w:r w:rsidR="00E11CF4" w:rsidRPr="00750585">
        <w:rPr>
          <w:sz w:val="28"/>
          <w:szCs w:val="28"/>
        </w:rPr>
        <w:t xml:space="preserve"> на уроках информатики, при изучении раздела «Основы алгоритмизации и объектно-ориентированного программирования». </w:t>
      </w:r>
    </w:p>
    <w:p w:rsidR="00E11CF4" w:rsidRPr="00750585" w:rsidRDefault="00E11CF4" w:rsidP="00750585">
      <w:pPr>
        <w:spacing w:line="360" w:lineRule="auto"/>
        <w:ind w:firstLine="36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Современная система программирования Visual Basic позволяет легко создавать полноценные Windows-приложения. Это не только полезное, но и очень интересное занятие. Программирование осуществляется на современном диалекте языка Бейсик - Visual Basic. Этот язык программирования наиболее прост и доступен для школьников. Бейсик выгодно отличается от других языков своей простотой и наглядностью. Как показала многолетняя практика обучения этому языку, школьники 14-16 лет легко осваивают его основные конструкции, быстро начинают писать работающие программы. Бейсик - живой, динамично развивающийся язык. С помощью Visual Basic 6 можно создавать приложения практически для любой области современных компьютерных технологий: бизнес-приложения, игры, мультимедиа, базы данных. При этом приложения могут быть как простыми, так и очень сложными, в зависимости от поставленной задачи. Учащиеся должны научиться создавать пусть не очень сложные, но настоящие программные приложения, работающие в системе Windows. </w:t>
      </w:r>
      <w:r w:rsidRPr="00750585">
        <w:rPr>
          <w:sz w:val="28"/>
          <w:szCs w:val="28"/>
        </w:rPr>
        <w:lastRenderedPageBreak/>
        <w:t xml:space="preserve">Программирование - это лишь один из этапов создания приложения. Есть и другие этапы, которые бывают не менее сложными, трудоемкими и ответственными, чем программирование. В частности, этап разработки интерфейса будущего приложения, с использованием различных элементов управления - кнопок, текстовых: графических нолей, полос прокруток и многого другого. Программы на языке Visual Basic пишутся по большей части именно для того, чтобы управлять этими элементами. Поэтому программирование вместе с другими этапами создания приложения называют проектированием, а само создаваемое приложение - проектом Visual Basic. Проектная деятельность позволяет развить исследовательские и творческие способности учащихся.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 </w:t>
      </w:r>
    </w:p>
    <w:p w:rsidR="00E11CF4" w:rsidRPr="00750585" w:rsidRDefault="00750585" w:rsidP="00750585">
      <w:pPr>
        <w:spacing w:line="360" w:lineRule="auto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Рассмотрим п</w:t>
      </w:r>
      <w:r w:rsidR="00E11CF4" w:rsidRPr="00750585">
        <w:rPr>
          <w:sz w:val="28"/>
          <w:szCs w:val="28"/>
        </w:rPr>
        <w:t>еречень проектов, выполненных учащимися на уроках информатики</w:t>
      </w:r>
      <w:r w:rsidRPr="00750585">
        <w:rPr>
          <w:sz w:val="28"/>
          <w:szCs w:val="28"/>
        </w:rPr>
        <w:t>: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 «Обычный калькулятор»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Проект-задание «Создание графического интерфейса»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 «Переменные»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 «Перевод чисел»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 «Коды символов»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Проект-задание «Инженерный калькулятор»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 «Строковый калькулятор»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 «Проверка знаний»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Проект-задание «Игра Баше»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>Проект-задание «Поиск большего из двух чисел»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Проект-задание «Факториал»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 «Количество символов»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Проект-задание «Слово-перевертыш»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t xml:space="preserve">Проект «Построение графика функции» </w:t>
      </w:r>
    </w:p>
    <w:p w:rsidR="00E11CF4" w:rsidRPr="00750585" w:rsidRDefault="00E11CF4" w:rsidP="00750585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750585">
        <w:rPr>
          <w:sz w:val="28"/>
          <w:szCs w:val="28"/>
        </w:rPr>
        <w:lastRenderedPageBreak/>
        <w:t xml:space="preserve">Проект-задание «Рисование домика» </w:t>
      </w:r>
    </w:p>
    <w:p w:rsidR="00750585" w:rsidRPr="00750585" w:rsidRDefault="009B7EEA" w:rsidP="0075058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0585" w:rsidRPr="00750585">
        <w:rPr>
          <w:color w:val="000000"/>
          <w:sz w:val="28"/>
          <w:szCs w:val="28"/>
        </w:rPr>
        <w:t>Таким образом, при использовании ИКТ происходит постоянное накопление опыта через взаимодействие и взаимообучение всех участников образовательного процесса, что, несомненно, положительно сказывается на развитии личности учащихся.</w:t>
      </w:r>
    </w:p>
    <w:p w:rsidR="00E11CF4" w:rsidRDefault="00E11CF4" w:rsidP="00E11CF4">
      <w:pPr>
        <w:spacing w:line="360" w:lineRule="auto"/>
        <w:ind w:firstLine="360"/>
        <w:jc w:val="both"/>
      </w:pPr>
    </w:p>
    <w:p w:rsidR="00E11CF4" w:rsidRDefault="00E11CF4" w:rsidP="00E11CF4">
      <w:pPr>
        <w:spacing w:line="360" w:lineRule="auto"/>
        <w:ind w:firstLine="360"/>
        <w:jc w:val="both"/>
      </w:pPr>
    </w:p>
    <w:p w:rsidR="00E11CF4" w:rsidRDefault="00E11CF4" w:rsidP="00E11CF4">
      <w:pPr>
        <w:spacing w:line="360" w:lineRule="auto"/>
        <w:ind w:firstLine="360"/>
        <w:jc w:val="both"/>
      </w:pPr>
    </w:p>
    <w:p w:rsidR="00E11CF4" w:rsidRDefault="00E11CF4" w:rsidP="00E11CF4">
      <w:pPr>
        <w:spacing w:line="360" w:lineRule="auto"/>
        <w:ind w:firstLine="360"/>
        <w:jc w:val="both"/>
      </w:pPr>
    </w:p>
    <w:p w:rsidR="00E11CF4" w:rsidRPr="00F41EC0" w:rsidRDefault="00E11CF4" w:rsidP="00E11CF4">
      <w:pPr>
        <w:spacing w:line="360" w:lineRule="auto"/>
        <w:ind w:firstLine="360"/>
        <w:jc w:val="both"/>
      </w:pPr>
    </w:p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E11CF4" w:rsidRDefault="00E11CF4" w:rsidP="00E11CF4"/>
    <w:p w:rsidR="002613B8" w:rsidRDefault="002613B8"/>
    <w:sectPr w:rsidR="002613B8" w:rsidSect="00750585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92" w:rsidRDefault="00042B92" w:rsidP="00E11CF4">
      <w:r>
        <w:separator/>
      </w:r>
    </w:p>
  </w:endnote>
  <w:endnote w:type="continuationSeparator" w:id="0">
    <w:p w:rsidR="00042B92" w:rsidRDefault="00042B92" w:rsidP="00E1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F4" w:rsidRDefault="00E11CF4">
    <w:pPr>
      <w:pStyle w:val="a6"/>
    </w:pPr>
    <w:r>
      <w:ptab w:relativeTo="margin" w:alignment="center" w:leader="none"/>
    </w:r>
    <w:r>
      <w:t>Обобщение опыта</w:t>
    </w:r>
    <w:r>
      <w:ptab w:relativeTo="margin" w:alignment="right" w:leader="none"/>
    </w:r>
    <w:r>
      <w:t>Еприна Т.Л., учитель информатики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92" w:rsidRDefault="00042B92" w:rsidP="00E11CF4">
      <w:r>
        <w:separator/>
      </w:r>
    </w:p>
  </w:footnote>
  <w:footnote w:type="continuationSeparator" w:id="0">
    <w:p w:rsidR="00042B92" w:rsidRDefault="00042B92" w:rsidP="00E1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D70"/>
    <w:multiLevelType w:val="hybridMultilevel"/>
    <w:tmpl w:val="60563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8D8"/>
    <w:multiLevelType w:val="hybridMultilevel"/>
    <w:tmpl w:val="EDAA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749C4"/>
    <w:multiLevelType w:val="hybridMultilevel"/>
    <w:tmpl w:val="B824B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551EF"/>
    <w:multiLevelType w:val="multilevel"/>
    <w:tmpl w:val="EF9A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CE2841"/>
    <w:multiLevelType w:val="hybridMultilevel"/>
    <w:tmpl w:val="DCB6D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6134"/>
    <w:multiLevelType w:val="hybridMultilevel"/>
    <w:tmpl w:val="835E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9"/>
    <w:rsid w:val="00042B92"/>
    <w:rsid w:val="000A0451"/>
    <w:rsid w:val="002613B8"/>
    <w:rsid w:val="0026628E"/>
    <w:rsid w:val="00287C79"/>
    <w:rsid w:val="005F76E8"/>
    <w:rsid w:val="00750585"/>
    <w:rsid w:val="009B7EEA"/>
    <w:rsid w:val="00B834EB"/>
    <w:rsid w:val="00E11CF4"/>
    <w:rsid w:val="00F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E11CF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11C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1C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1C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">
    <w:name w:val="ajus"/>
    <w:basedOn w:val="a"/>
    <w:rsid w:val="00E11CF4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E11C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1C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1C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1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C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6D5F-F041-4A7E-B08E-E4CBCAA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мрап</dc:creator>
  <cp:keywords/>
  <dc:description/>
  <cp:lastModifiedBy>мрап</cp:lastModifiedBy>
  <cp:revision>6</cp:revision>
  <cp:lastPrinted>2013-11-23T07:27:00Z</cp:lastPrinted>
  <dcterms:created xsi:type="dcterms:W3CDTF">2013-11-23T07:17:00Z</dcterms:created>
  <dcterms:modified xsi:type="dcterms:W3CDTF">2013-11-23T08:13:00Z</dcterms:modified>
</cp:coreProperties>
</file>