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1" w:rsidRPr="00C445D1" w:rsidRDefault="004C3B64" w:rsidP="00CE38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-539115</wp:posOffset>
            </wp:positionV>
            <wp:extent cx="1516380" cy="1295400"/>
            <wp:effectExtent l="19050" t="0" r="7620" b="0"/>
            <wp:wrapTight wrapText="bothSides">
              <wp:wrapPolygon edited="0">
                <wp:start x="543" y="318"/>
                <wp:lineTo x="-271" y="5400"/>
                <wp:lineTo x="1899" y="10482"/>
                <wp:lineTo x="1899" y="12071"/>
                <wp:lineTo x="3528" y="15565"/>
                <wp:lineTo x="4342" y="16518"/>
                <wp:lineTo x="11397" y="20647"/>
                <wp:lineTo x="14111" y="21282"/>
                <wp:lineTo x="16824" y="21282"/>
                <wp:lineTo x="17095" y="21282"/>
                <wp:lineTo x="18181" y="20647"/>
                <wp:lineTo x="18724" y="20647"/>
                <wp:lineTo x="21437" y="16200"/>
                <wp:lineTo x="21437" y="15565"/>
                <wp:lineTo x="21709" y="12706"/>
                <wp:lineTo x="21437" y="11753"/>
                <wp:lineTo x="19538" y="10482"/>
                <wp:lineTo x="18452" y="5400"/>
                <wp:lineTo x="18995" y="3494"/>
                <wp:lineTo x="16824" y="2224"/>
                <wp:lineTo x="9226" y="318"/>
                <wp:lineTo x="543" y="318"/>
              </wp:wrapPolygon>
            </wp:wrapTight>
            <wp:docPr id="1" name="Рисунок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5D1" w:rsidRPr="00C445D1">
        <w:rPr>
          <w:rFonts w:ascii="Times New Roman" w:hAnsi="Times New Roman" w:cs="Times New Roman"/>
          <w:b/>
          <w:bCs/>
          <w:sz w:val="40"/>
          <w:szCs w:val="40"/>
        </w:rPr>
        <w:t>Критерии готовности к школе</w:t>
      </w:r>
    </w:p>
    <w:p w:rsidR="00C445D1" w:rsidRDefault="004C3B64" w:rsidP="00137F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8122920</wp:posOffset>
            </wp:positionV>
            <wp:extent cx="1155065" cy="1123950"/>
            <wp:effectExtent l="0" t="0" r="6985" b="0"/>
            <wp:wrapTight wrapText="bothSides">
              <wp:wrapPolygon edited="0">
                <wp:start x="6412" y="0"/>
                <wp:lineTo x="3919" y="366"/>
                <wp:lineTo x="0" y="4027"/>
                <wp:lineTo x="0" y="11715"/>
                <wp:lineTo x="3919" y="18305"/>
                <wp:lineTo x="9262" y="21234"/>
                <wp:lineTo x="10331" y="21234"/>
                <wp:lineTo x="16387" y="21234"/>
                <wp:lineTo x="17100" y="21234"/>
                <wp:lineTo x="21018" y="17939"/>
                <wp:lineTo x="21374" y="17573"/>
                <wp:lineTo x="21731" y="13546"/>
                <wp:lineTo x="21731" y="10983"/>
                <wp:lineTo x="21374" y="9885"/>
                <wp:lineTo x="19593" y="4759"/>
                <wp:lineTo x="12825" y="366"/>
                <wp:lineTo x="10331" y="0"/>
                <wp:lineTo x="6412" y="0"/>
              </wp:wrapPolygon>
            </wp:wrapTight>
            <wp:docPr id="2" name="Рисунок 2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5D1" w:rsidRPr="00C445D1">
        <w:rPr>
          <w:rFonts w:ascii="Times New Roman" w:hAnsi="Times New Roman" w:cs="Times New Roman"/>
          <w:sz w:val="28"/>
          <w:szCs w:val="28"/>
        </w:rPr>
        <w:t>По каким критериям можно оценивать готовность ребенка к школе? Особенно это касается новой учебной программы 12-летнего образования, ведь 5-6 летний ребенок - это не 7-8 летний ребенок. 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Когда говорят о "готовности к школе", то имеют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умения и знания, а их определенный набор, в котором присутствуют все основные компоненты. Мне нравится определение психолога Л. </w:t>
      </w:r>
      <w:proofErr w:type="spellStart"/>
      <w:r w:rsidR="00C445D1" w:rsidRPr="00C445D1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, который говорил, что этот набор похож на набор необходимых продуктов, без которых нельзя приготовить определенного блюда, хотя пропорции его составляющих могут быть разные, они могут дополнять друг друга, и недостаток одного может компенсироваться </w:t>
      </w:r>
      <w:r w:rsidR="00C445D1">
        <w:rPr>
          <w:rFonts w:ascii="Times New Roman" w:hAnsi="Times New Roman" w:cs="Times New Roman"/>
          <w:sz w:val="28"/>
          <w:szCs w:val="28"/>
        </w:rPr>
        <w:t xml:space="preserve">большим количеством другого, но совсем без них обойтись нельзя.  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3344B">
        <w:rPr>
          <w:rFonts w:ascii="Times New Roman" w:hAnsi="Times New Roman" w:cs="Times New Roman"/>
          <w:b/>
          <w:bCs/>
          <w:i/>
          <w:sz w:val="28"/>
          <w:szCs w:val="28"/>
        </w:rPr>
        <w:t>Традиционно выделяются три аспекта школьной зрелости: интеллектуальный, эмоциональный и социальный</w:t>
      </w:r>
      <w:r w:rsidR="00C445D1" w:rsidRPr="00C3344B">
        <w:rPr>
          <w:rFonts w:ascii="Times New Roman" w:hAnsi="Times New Roman" w:cs="Times New Roman"/>
          <w:i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b/>
          <w:bCs/>
          <w:sz w:val="28"/>
          <w:szCs w:val="28"/>
        </w:rPr>
        <w:t>Интеллектуальная зрелость</w:t>
      </w:r>
      <w:r w:rsidR="00C445D1" w:rsidRPr="00C445D1">
        <w:rPr>
          <w:rFonts w:ascii="Times New Roman" w:hAnsi="Times New Roman" w:cs="Times New Roman"/>
          <w:sz w:val="28"/>
          <w:szCs w:val="28"/>
        </w:rPr>
        <w:t>- это способность концентрировать внимание, способность уловить основные связи между явлениями (аналитическое мышление); это дифференцированное восприятие (например, умение выделить фигуру из фона), умение воспроизводить образец, а, также, достаточный уровень развития зрительно-моторной координации. Критерием интеллектуальной готовности является, также, развитая речь ребенка. Можно сказать, что интеллектуальная зрелость отражает функциональное созре</w:t>
      </w:r>
      <w:r w:rsidR="00C3344B">
        <w:rPr>
          <w:rFonts w:ascii="Times New Roman" w:hAnsi="Times New Roman" w:cs="Times New Roman"/>
          <w:sz w:val="28"/>
          <w:szCs w:val="28"/>
        </w:rPr>
        <w:t>вание структур головного мозга.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b/>
          <w:bCs/>
          <w:sz w:val="28"/>
          <w:szCs w:val="28"/>
        </w:rPr>
        <w:t>Эмоциональная зрелость</w:t>
      </w:r>
      <w:r w:rsidR="00C445D1" w:rsidRPr="00C445D1">
        <w:rPr>
          <w:rFonts w:ascii="Times New Roman" w:hAnsi="Times New Roman" w:cs="Times New Roman"/>
          <w:sz w:val="28"/>
          <w:szCs w:val="28"/>
        </w:rPr>
        <w:t xml:space="preserve"> - умение регулировать свое поведение, возможность достаточно длительное время выполнять не</w:t>
      </w:r>
      <w:r w:rsidR="00C3344B">
        <w:rPr>
          <w:rFonts w:ascii="Times New Roman" w:hAnsi="Times New Roman" w:cs="Times New Roman"/>
          <w:sz w:val="28"/>
          <w:szCs w:val="28"/>
        </w:rPr>
        <w:t xml:space="preserve"> очень привлекательное задание.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C445D1" w:rsidRPr="00C445D1">
        <w:rPr>
          <w:rFonts w:ascii="Times New Roman" w:hAnsi="Times New Roman" w:cs="Times New Roman"/>
          <w:b/>
          <w:bCs/>
          <w:sz w:val="28"/>
          <w:szCs w:val="28"/>
        </w:rPr>
        <w:t>социальной зрелости</w:t>
      </w:r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относится потребность ребенка в общении со сверстниками и умение общаться, а также способность исполнять роль ученика. Всё перечисленное является психологической готовност</w:t>
      </w:r>
      <w:r w:rsidR="00C3344B">
        <w:rPr>
          <w:rFonts w:ascii="Times New Roman" w:hAnsi="Times New Roman" w:cs="Times New Roman"/>
          <w:sz w:val="28"/>
          <w:szCs w:val="28"/>
        </w:rPr>
        <w:t>ью к обучению в условиях школы.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Это - тот фундамент, на котором строятся знания и умения. Если нет фундамента, которым является </w:t>
      </w:r>
      <w:proofErr w:type="spellStart"/>
      <w:r w:rsidR="00C445D1" w:rsidRPr="00C445D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перечисленных категорий, то надстройки в виде полученных знаний, умений и навыков (обучение счету, чтению и пр.) будут ра</w:t>
      </w:r>
      <w:r w:rsidR="00C3344B">
        <w:rPr>
          <w:rFonts w:ascii="Times New Roman" w:hAnsi="Times New Roman" w:cs="Times New Roman"/>
          <w:sz w:val="28"/>
          <w:szCs w:val="28"/>
        </w:rPr>
        <w:t>ссыпаться, как карточный домик.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Ребенок, который не готов к школьному обучению, не может сосредоточиться на уроке, он часто отвлекается, теряет нить объяснения, не в состоянии включиться в общий ритм работы класса. Хотя моя основная работа - это работа с детьми дошкольного возраста, но мне приходится работать и со школьниками. В основном, это дети, у которых возникли </w:t>
      </w:r>
      <w:r w:rsidR="00292B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-748665</wp:posOffset>
            </wp:positionV>
            <wp:extent cx="1095375" cy="1809750"/>
            <wp:effectExtent l="19050" t="0" r="9525" b="0"/>
            <wp:wrapTight wrapText="bothSides">
              <wp:wrapPolygon edited="0">
                <wp:start x="1127" y="0"/>
                <wp:lineTo x="-376" y="7276"/>
                <wp:lineTo x="-376" y="8185"/>
                <wp:lineTo x="2630" y="10914"/>
                <wp:lineTo x="4508" y="14552"/>
                <wp:lineTo x="4508" y="19781"/>
                <wp:lineTo x="7513" y="21373"/>
                <wp:lineTo x="10518" y="21373"/>
                <wp:lineTo x="17280" y="21373"/>
                <wp:lineTo x="18031" y="21373"/>
                <wp:lineTo x="21788" y="18644"/>
                <wp:lineTo x="21788" y="14097"/>
                <wp:lineTo x="18031" y="12505"/>
                <wp:lineTo x="13148" y="10914"/>
                <wp:lineTo x="16153" y="8185"/>
                <wp:lineTo x="16153" y="7276"/>
                <wp:lineTo x="17656" y="7276"/>
                <wp:lineTo x="18407" y="5684"/>
                <wp:lineTo x="18407" y="2501"/>
                <wp:lineTo x="17656" y="227"/>
                <wp:lineTo x="16904" y="0"/>
                <wp:lineTo x="1127" y="0"/>
              </wp:wrapPolygon>
            </wp:wrapTight>
            <wp:docPr id="3" name="Рисунок 3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5D1" w:rsidRPr="00C445D1">
        <w:rPr>
          <w:rFonts w:ascii="Times New Roman" w:hAnsi="Times New Roman" w:cs="Times New Roman"/>
          <w:sz w:val="28"/>
          <w:szCs w:val="28"/>
        </w:rPr>
        <w:t>проблемы при обучении в начальной школе. Очень часто у таких детей слабо развита связная речь - они не умеют задавать вопросы, сравнивать предметы, явления, выделять главное. У ребенка, который плохо подготовлен к школе, нет интереса к познанию, он не стремится к творчеству, а склонен к шаблонным решени</w:t>
      </w:r>
      <w:r w:rsidR="00C3344B">
        <w:rPr>
          <w:rFonts w:ascii="Times New Roman" w:hAnsi="Times New Roman" w:cs="Times New Roman"/>
          <w:sz w:val="28"/>
          <w:szCs w:val="28"/>
        </w:rPr>
        <w:t>ям, он не проявляет инициативы.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5-летний ребенок не будет готов к жестким условиям нашей общеобразовательной системы просто в силу явной неготовности мозга пятилетнего ребенка к подобным нагрузкам. Более того, даже не все 6-летки готовы в этом смысле к школе, хотя они могут уметь читать и считать. Поэтому, говоря о 6-летних детях, так важно, в каких условиях они будут обучаться. Важен очень щадящий режим во всех смыслах: игровая форма занятий, не должно быть "интенсивности" при обучении; подходящий режим занятий, не ограничивающий надолго двигательную активность детей (например, занятия по математике, русскому языку, письму не должны следовать одно за другим), не должно быть домашних заданий; для детей, которые после занятий остаются в группе продленного дня, должна быть предусмотрена возможность для дневного сна. Одним словом, сама обстановка и проведение занятий для 6-летних детей, должна бы больше соответствовать режиму детского сада, а не школы в привычном понимании.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b/>
          <w:bCs/>
          <w:sz w:val="28"/>
          <w:szCs w:val="28"/>
        </w:rPr>
        <w:t>Что в возрасте 5-6 лет необходимо уметь малышу к школе?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Ребенок должен обладать, несомненно, навыками общественной жизни, чувствовать себя уверенно, находясь вне дома. Особенно это отно</w:t>
      </w:r>
      <w:r w:rsidR="00C3344B">
        <w:rPr>
          <w:rFonts w:ascii="Times New Roman" w:hAnsi="Times New Roman" w:cs="Times New Roman"/>
          <w:sz w:val="28"/>
          <w:szCs w:val="28"/>
        </w:rPr>
        <w:t>сится к "домашним" детям.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Часто взрослые забывают о подобных "мелочах". Ребенок может быть развитым, обладать определенными знаниями и умениями, но это н</w:t>
      </w:r>
      <w:r w:rsidR="00C3344B">
        <w:rPr>
          <w:rFonts w:ascii="Times New Roman" w:hAnsi="Times New Roman" w:cs="Times New Roman"/>
          <w:sz w:val="28"/>
          <w:szCs w:val="28"/>
        </w:rPr>
        <w:t>е значит, что он готов к школе.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Обязательно нужно заботиться о здоровье: обучение в школе требует значительных усилий и напряжения всего организма. Поэтому так важна физическая подго</w:t>
      </w:r>
      <w:r w:rsidR="00C3344B">
        <w:rPr>
          <w:rFonts w:ascii="Times New Roman" w:hAnsi="Times New Roman" w:cs="Times New Roman"/>
          <w:sz w:val="28"/>
          <w:szCs w:val="28"/>
        </w:rPr>
        <w:t>товленность. 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Развивайте моторику, это поможет ребенку овладеть навыками письма: играйте в пальчиковые игры, рисуйте, лепите, работайте с ножницами, делайте аппликации и фигурки в технике оригами. 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Читайте ребенку книги - это один из самых эффективных способов </w:t>
      </w:r>
      <w:r w:rsidR="00292B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8738235</wp:posOffset>
            </wp:positionV>
            <wp:extent cx="1009015" cy="981075"/>
            <wp:effectExtent l="19050" t="0" r="635" b="0"/>
            <wp:wrapTight wrapText="bothSides">
              <wp:wrapPolygon edited="0">
                <wp:start x="-408" y="0"/>
                <wp:lineTo x="-408" y="21390"/>
                <wp:lineTo x="21614" y="21390"/>
                <wp:lineTo x="21614" y="0"/>
                <wp:lineTo x="-408" y="0"/>
              </wp:wrapPolygon>
            </wp:wrapTight>
            <wp:docPr id="4" name="Рисунок 4" descr="C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5D1" w:rsidRPr="00C445D1">
        <w:rPr>
          <w:rFonts w:ascii="Times New Roman" w:hAnsi="Times New Roman" w:cs="Times New Roman"/>
          <w:sz w:val="28"/>
          <w:szCs w:val="28"/>
        </w:rPr>
        <w:t xml:space="preserve">развития речи, мышления, воображения, внимания, памяти и проч. Но это должно быть не просто чтение, а активное обсуждение </w:t>
      </w:r>
      <w:r w:rsidR="00C445D1" w:rsidRPr="00C445D1">
        <w:rPr>
          <w:rFonts w:ascii="Times New Roman" w:hAnsi="Times New Roman" w:cs="Times New Roman"/>
          <w:sz w:val="28"/>
          <w:szCs w:val="28"/>
        </w:rPr>
        <w:lastRenderedPageBreak/>
        <w:t>прочитанного, обмен мнениями.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>Умение ребенка читать и считать, исходя из моего опыта общения с детьми, их родителями и педагогами начальной школы, также не будет лишним. Сейчас издается много литературы в помощь родителям, готовящим детей к школе.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r w:rsidR="00C445D1" w:rsidRPr="00C445D1">
        <w:rPr>
          <w:rFonts w:ascii="Times New Roman" w:hAnsi="Times New Roman" w:cs="Times New Roman"/>
          <w:b/>
          <w:bCs/>
          <w:sz w:val="28"/>
          <w:szCs w:val="28"/>
        </w:rPr>
        <w:t>Как выработать усидчивость и подготовить его к школьным урокам по 35-40 минут?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Многое в этом плане зависит от характера ребенка, от его темперамента. А, главное, если ребенку интересно, то вопрос об усидчивости не возникает. Усидчивость появляется тогда, когда ребенок сосредоточен и внимателен. А он, как правило, сосредоточен и внимателен тогда, когда занимается интересным для него делом. Во многом проблема "усидчивости" в этом возрасте - это профессионализм педагога, способность увлечь детей, а не просто "обучать" их. Нужно учитывать, что в этом возрасте (6 лет) детям еще трудно управлять собой до такой степени, чтобы все было идеально </w:t>
      </w:r>
      <w:r w:rsidR="00C3344B">
        <w:rPr>
          <w:rFonts w:ascii="Times New Roman" w:hAnsi="Times New Roman" w:cs="Times New Roman"/>
          <w:sz w:val="28"/>
          <w:szCs w:val="28"/>
        </w:rPr>
        <w:t>с нашей, взрослой точки зрения.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Известный психолог М. Безруких пишет, что "лишь к 9-10 годам произойдет резкое изменение, и тогда дети смогут работать длительно, сосредоточенно и без ошибок.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А в 6-7 лет ребенок еще легко поддается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реакции, возникающей на непосредственно действующие привлекательные раздражители и быстро отвлекается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>". Грамотный учитель, конечно же, знает об этих возрастных особенностях детей и учитывает их, планируя ход урока. Конечно, в школе есть моменты "рутинного" плана, которые не очень интерес</w:t>
      </w:r>
      <w:r w:rsidR="00C3344B">
        <w:rPr>
          <w:rFonts w:ascii="Times New Roman" w:hAnsi="Times New Roman" w:cs="Times New Roman"/>
          <w:sz w:val="28"/>
          <w:szCs w:val="28"/>
        </w:rPr>
        <w:t>ны, но выполнять их необходимо.</w:t>
      </w:r>
      <w:r w:rsidR="00C445D1" w:rsidRPr="00C445D1">
        <w:rPr>
          <w:rFonts w:ascii="Times New Roman" w:hAnsi="Times New Roman" w:cs="Times New Roman"/>
          <w:sz w:val="28"/>
          <w:szCs w:val="28"/>
        </w:rPr>
        <w:br/>
        <w:t xml:space="preserve">Можно тренировать внимание, сосредоточенность и усидчивость в повседневных делах.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Помните, какое задание было дано Золушке? :-)) - "вот тебе два мешка фасоли: отдели черную от белой и поскорее" - это ведь тоже задание на выработку внимания и усидчивости.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Вот и дома можно заниматься примерно тем же: разложить столовые приборы по ячейкам, одновременно считая их; разложить поглаженное белье в стопки и не перепутать носовые платки с полотенцами; и т.д. Хорошо помогают воспитанию усидчивости настольные игры, игры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5D1" w:rsidRPr="00C445D1">
        <w:rPr>
          <w:rFonts w:ascii="Times New Roman" w:hAnsi="Times New Roman" w:cs="Times New Roman"/>
          <w:sz w:val="28"/>
          <w:szCs w:val="28"/>
        </w:rPr>
        <w:t>конструктор</w:t>
      </w:r>
      <w:proofErr w:type="gram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45D1" w:rsidRPr="00C445D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445D1" w:rsidRPr="00C445D1">
        <w:rPr>
          <w:rFonts w:ascii="Times New Roman" w:hAnsi="Times New Roman" w:cs="Times New Roman"/>
          <w:sz w:val="28"/>
          <w:szCs w:val="28"/>
        </w:rPr>
        <w:t xml:space="preserve">, занятия лепкой, аппликацией и т.п., то есть те игры, которые продолжаются определенное время. Доводить начатое дело до конца, не бросая на полпути - это тоже воспитание не только волевых качеств, но и </w:t>
      </w:r>
      <w:r w:rsidR="00292B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8785860</wp:posOffset>
            </wp:positionV>
            <wp:extent cx="1000125" cy="952500"/>
            <wp:effectExtent l="0" t="0" r="9525" b="0"/>
            <wp:wrapTight wrapText="bothSides">
              <wp:wrapPolygon edited="0">
                <wp:start x="6171" y="432"/>
                <wp:lineTo x="0" y="10800"/>
                <wp:lineTo x="411" y="17280"/>
                <wp:lineTo x="9463" y="21168"/>
                <wp:lineTo x="16046" y="21168"/>
                <wp:lineTo x="18514" y="21168"/>
                <wp:lineTo x="20571" y="21168"/>
                <wp:lineTo x="21806" y="18576"/>
                <wp:lineTo x="21806" y="8208"/>
                <wp:lineTo x="21394" y="7344"/>
                <wp:lineTo x="21806" y="6048"/>
                <wp:lineTo x="10697" y="432"/>
                <wp:lineTo x="6171" y="432"/>
              </wp:wrapPolygon>
            </wp:wrapTight>
            <wp:docPr id="5" name="Рисунок 5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5D1" w:rsidRPr="00C445D1">
        <w:rPr>
          <w:rFonts w:ascii="Times New Roman" w:hAnsi="Times New Roman" w:cs="Times New Roman"/>
          <w:sz w:val="28"/>
          <w:szCs w:val="28"/>
        </w:rPr>
        <w:t>усидчивости.</w:t>
      </w:r>
    </w:p>
    <w:p w:rsidR="007B241F" w:rsidRPr="00C445D1" w:rsidRDefault="007B241F" w:rsidP="00C445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241F" w:rsidRPr="00C445D1" w:rsidSect="0027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5D1"/>
    <w:rsid w:val="00137F36"/>
    <w:rsid w:val="00277AF5"/>
    <w:rsid w:val="00292474"/>
    <w:rsid w:val="00292B9A"/>
    <w:rsid w:val="004C3B64"/>
    <w:rsid w:val="004D73E0"/>
    <w:rsid w:val="005377D1"/>
    <w:rsid w:val="005E4DF8"/>
    <w:rsid w:val="0076429B"/>
    <w:rsid w:val="007B241F"/>
    <w:rsid w:val="00851391"/>
    <w:rsid w:val="00C3344B"/>
    <w:rsid w:val="00C445D1"/>
    <w:rsid w:val="00C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5D1"/>
    <w:rPr>
      <w:rFonts w:ascii="Arial" w:hAnsi="Arial" w:cs="Arial" w:hint="default"/>
      <w:b/>
      <w:bCs/>
      <w:color w:val="000000"/>
      <w:sz w:val="18"/>
      <w:szCs w:val="1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9</cp:revision>
  <dcterms:created xsi:type="dcterms:W3CDTF">2012-02-24T03:55:00Z</dcterms:created>
  <dcterms:modified xsi:type="dcterms:W3CDTF">2013-10-10T05:14:00Z</dcterms:modified>
</cp:coreProperties>
</file>