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30" w:rsidRDefault="00316630" w:rsidP="0031663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945A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схема судебной системы Российской Федерации</w:t>
      </w:r>
    </w:p>
    <w:p w:rsidR="007A0464" w:rsidRPr="00316630" w:rsidRDefault="007A0464" w:rsidP="0031663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316630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Содержанием судебной реформы стало упразднение Высшего Арбитражного Суда РФ, роспуск действующего состава Верховного Суда РФ и создание единой высшей судебной инстанции - Верховного Суда РФ. </w:t>
      </w:r>
      <w:r w:rsidRPr="00316630">
        <w:rPr>
          <w:rFonts w:ascii="Times New Roman" w:eastAsia="Times New Roman" w:hAnsi="Times New Roman" w:cs="Times New Roman"/>
          <w:color w:val="252525"/>
          <w:sz w:val="21"/>
          <w:szCs w:val="21"/>
        </w:rPr>
        <w:t>С 2014 года все упоминания в Конституции РФ и законах о ВАС РФ исключены.</w:t>
      </w:r>
    </w:p>
    <w:p w:rsidR="007A0464" w:rsidRPr="00316630" w:rsidRDefault="007A0464" w:rsidP="0031663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316630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Сама же система арбитражных судов сохраняется с тем отличием, что возглавлять ее будет Верховный Суд РФ.</w:t>
      </w:r>
    </w:p>
    <w:p w:rsidR="007A0464" w:rsidRPr="00316630" w:rsidRDefault="007A0464" w:rsidP="0031663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1663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Закон о слиянии судов в объединенный Верховный суд РФ был подписан В.В. Путиным 6 февраля 2014 года.</w:t>
      </w:r>
    </w:p>
    <w:p w:rsidR="004E6C0F" w:rsidRPr="00316630" w:rsidRDefault="004E6C0F" w:rsidP="00316630">
      <w:pPr>
        <w:pBdr>
          <w:bottom w:val="single" w:sz="6" w:space="0" w:color="AAAAAA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6160" w:type="dxa"/>
        <w:tblInd w:w="-661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4819"/>
        <w:gridCol w:w="4111"/>
        <w:gridCol w:w="3201"/>
        <w:gridCol w:w="2327"/>
      </w:tblGrid>
      <w:tr w:rsidR="004E6C0F" w:rsidRPr="004E6C0F" w:rsidTr="00945A46"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E6C0F" w:rsidRPr="004E6C0F" w:rsidRDefault="004E6C0F" w:rsidP="00316630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6C0F" w:rsidRPr="004E6C0F" w:rsidTr="00945A46">
        <w:tc>
          <w:tcPr>
            <w:tcW w:w="1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E6C0F" w:rsidRPr="004E6C0F" w:rsidRDefault="004E6C0F" w:rsidP="004E6C0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E6C0F" w:rsidRPr="005A11EA" w:rsidRDefault="004E6C0F" w:rsidP="005A11EA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A11E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Конституционные суды</w:t>
            </w:r>
          </w:p>
        </w:tc>
        <w:tc>
          <w:tcPr>
            <w:tcW w:w="9639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11EA" w:rsidRDefault="005A11EA" w:rsidP="00316630">
            <w:pPr>
              <w:spacing w:before="240" w:after="240" w:line="240" w:lineRule="auto"/>
              <w:rPr>
                <w:color w:val="FF0000"/>
              </w:rPr>
            </w:pPr>
          </w:p>
          <w:p w:rsidR="004E6C0F" w:rsidRPr="005A11EA" w:rsidRDefault="00FD24C8" w:rsidP="004E6C0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hyperlink r:id="rId6" w:tooltip="Верховный Суд Российской Федерации" w:history="1">
              <w:r w:rsidR="007A0464" w:rsidRPr="00945A46">
                <w:rPr>
                  <w:rFonts w:ascii="Arial" w:eastAsia="Times New Roman" w:hAnsi="Arial" w:cs="Arial"/>
                  <w:b/>
                  <w:color w:val="FF0000"/>
                  <w:sz w:val="20"/>
                </w:rPr>
                <w:t>Верховный суд</w:t>
              </w:r>
            </w:hyperlink>
            <w:r w:rsidR="00945A46">
              <w:rPr>
                <w:b/>
                <w:color w:val="FF0000"/>
              </w:rPr>
              <w:t xml:space="preserve"> РФ</w:t>
            </w:r>
            <w:r w:rsidR="007A0464" w:rsidRPr="005A11EA">
              <w:rPr>
                <w:color w:val="FF0000"/>
              </w:rPr>
              <w:t xml:space="preserve">- </w:t>
            </w:r>
            <w:r w:rsidR="007A0464" w:rsidRPr="005A11E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суд  </w:t>
            </w:r>
            <w:r w:rsidR="004E6C0F" w:rsidRPr="005A11E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общей юрисдикции</w:t>
            </w:r>
          </w:p>
          <w:p w:rsidR="004E6C0F" w:rsidRPr="00316630" w:rsidRDefault="005A11EA" w:rsidP="005A11E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166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 w:rsidR="004E6C0F" w:rsidRPr="003166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Военные суды</w:t>
            </w:r>
            <w:r w:rsidRPr="003166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 а</w:t>
            </w:r>
            <w:r w:rsidR="004E6C0F" w:rsidRPr="003166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рбитражные суды</w:t>
            </w:r>
            <w:r w:rsidRPr="003166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E6C0F" w:rsidRPr="004E6C0F" w:rsidTr="00945A46">
        <w:trPr>
          <w:trHeight w:val="386"/>
        </w:trPr>
        <w:tc>
          <w:tcPr>
            <w:tcW w:w="1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E6C0F" w:rsidRPr="004E6C0F" w:rsidRDefault="004E6C0F" w:rsidP="004E6C0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6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Суды высшей инстанции</w:t>
            </w:r>
          </w:p>
        </w:tc>
        <w:tc>
          <w:tcPr>
            <w:tcW w:w="48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E6C0F" w:rsidRPr="00945A46" w:rsidRDefault="00FD24C8" w:rsidP="004E6C0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hyperlink r:id="rId7" w:tooltip="Конституционный суд Российской Федерации" w:history="1">
              <w:r w:rsidR="004E6C0F" w:rsidRPr="00945A46">
                <w:rPr>
                  <w:rFonts w:ascii="Arial" w:eastAsia="Times New Roman" w:hAnsi="Arial" w:cs="Arial"/>
                  <w:b/>
                  <w:color w:val="FF0000"/>
                  <w:sz w:val="20"/>
                </w:rPr>
                <w:t>Конституционный суд</w:t>
              </w:r>
            </w:hyperlink>
            <w:r w:rsidR="00945A46" w:rsidRPr="00945A46">
              <w:rPr>
                <w:b/>
                <w:color w:val="FF0000"/>
              </w:rPr>
              <w:t xml:space="preserve"> РФ</w:t>
            </w:r>
          </w:p>
        </w:tc>
        <w:tc>
          <w:tcPr>
            <w:tcW w:w="9639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E6C0F" w:rsidRPr="00945A46" w:rsidRDefault="00FD24C8" w:rsidP="00945A4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hyperlink r:id="rId8" w:tooltip="Верховный Суд Российской Федерации" w:history="1">
              <w:r w:rsidR="00945A46" w:rsidRPr="00945A46">
                <w:rPr>
                  <w:rFonts w:ascii="Arial" w:eastAsia="Times New Roman" w:hAnsi="Arial" w:cs="Arial"/>
                  <w:b/>
                  <w:color w:val="FF0000"/>
                  <w:sz w:val="20"/>
                </w:rPr>
                <w:t>Верховный суд</w:t>
              </w:r>
            </w:hyperlink>
            <w:r w:rsidR="00945A46" w:rsidRPr="00945A46">
              <w:rPr>
                <w:b/>
                <w:color w:val="FF0000"/>
              </w:rPr>
              <w:t xml:space="preserve"> РФ</w:t>
            </w:r>
          </w:p>
        </w:tc>
      </w:tr>
      <w:tr w:rsidR="004E6C0F" w:rsidRPr="004E6C0F" w:rsidTr="00945A46">
        <w:tc>
          <w:tcPr>
            <w:tcW w:w="1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E6C0F" w:rsidRPr="004E6C0F" w:rsidRDefault="004E6C0F" w:rsidP="004E6C0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6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Суды I инстанции</w:t>
            </w:r>
          </w:p>
        </w:tc>
        <w:tc>
          <w:tcPr>
            <w:tcW w:w="48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E6C0F" w:rsidRPr="004E6C0F" w:rsidRDefault="007A0464" w:rsidP="007A046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Конституционны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="005A11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="005A11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Уставные)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суды субъектов РФ</w:t>
            </w:r>
            <w:r w:rsidR="005A11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на сегодня в 17 субъектах</w:t>
            </w:r>
          </w:p>
        </w:tc>
        <w:tc>
          <w:tcPr>
            <w:tcW w:w="41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A46" w:rsidRPr="00945A46" w:rsidRDefault="00945A46" w:rsidP="00945A46">
            <w:pPr>
              <w:pStyle w:val="a6"/>
              <w:numPr>
                <w:ilvl w:val="0"/>
                <w:numId w:val="3"/>
              </w:num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Суды субъектов РФ </w:t>
            </w:r>
          </w:p>
          <w:p w:rsidR="00945A46" w:rsidRPr="00945A46" w:rsidRDefault="004E6C0F" w:rsidP="00945A46">
            <w:pPr>
              <w:pStyle w:val="a6"/>
              <w:numPr>
                <w:ilvl w:val="0"/>
                <w:numId w:val="3"/>
              </w:num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Городские и районные суды, </w:t>
            </w:r>
          </w:p>
          <w:p w:rsidR="004E6C0F" w:rsidRPr="00945A46" w:rsidRDefault="00945A46" w:rsidP="00945A46">
            <w:pPr>
              <w:pStyle w:val="a6"/>
              <w:numPr>
                <w:ilvl w:val="0"/>
                <w:numId w:val="3"/>
              </w:num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="004E6C0F" w:rsidRPr="00945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ировые судьи. </w:t>
            </w:r>
          </w:p>
        </w:tc>
        <w:tc>
          <w:tcPr>
            <w:tcW w:w="32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E6C0F" w:rsidRPr="004E6C0F" w:rsidRDefault="004E6C0F" w:rsidP="004E6C0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Гарнизонные военные суды</w:t>
            </w:r>
          </w:p>
        </w:tc>
        <w:tc>
          <w:tcPr>
            <w:tcW w:w="2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E6C0F" w:rsidRPr="004E6C0F" w:rsidRDefault="004E6C0F" w:rsidP="00945A4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Арбитражные суды субъектов Российской Федерации</w:t>
            </w:r>
          </w:p>
        </w:tc>
      </w:tr>
      <w:tr w:rsidR="004E6C0F" w:rsidRPr="004E6C0F" w:rsidTr="00945A46">
        <w:tc>
          <w:tcPr>
            <w:tcW w:w="1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E6C0F" w:rsidRPr="004E6C0F" w:rsidRDefault="004E6C0F" w:rsidP="004E6C0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6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Рассматривают дела</w:t>
            </w:r>
          </w:p>
        </w:tc>
        <w:tc>
          <w:tcPr>
            <w:tcW w:w="48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E6C0F" w:rsidRPr="004E6C0F" w:rsidRDefault="004E6C0F" w:rsidP="00945A4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Соответствие нормативных правовых актов всех уровней действующей Конституции РФ, — КС РФ.</w:t>
            </w:r>
            <w:r w:rsidRPr="004E6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Соответствие нормативных правовых актов субъектов Федерации их Конституциям (уставам) — Конституционные (уставные) суды субъектов РФ</w:t>
            </w:r>
          </w:p>
        </w:tc>
        <w:tc>
          <w:tcPr>
            <w:tcW w:w="41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E6C0F" w:rsidRPr="004E6C0F" w:rsidRDefault="004E6C0F" w:rsidP="00945A4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Уголовные, административные, гражданские и иные дела, подведомственные судам общей юрисдикции</w:t>
            </w:r>
          </w:p>
        </w:tc>
        <w:tc>
          <w:tcPr>
            <w:tcW w:w="32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E6C0F" w:rsidRPr="004E6C0F" w:rsidRDefault="004E6C0F" w:rsidP="00945A4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Уголовные, административные, гражданские и иные дела, подведомственные судам общей юрисдикции, имеющие отношение к военнослужащим и организациям, в которых имеется военная и приравненная к ней служба</w:t>
            </w:r>
          </w:p>
        </w:tc>
        <w:tc>
          <w:tcPr>
            <w:tcW w:w="2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E6C0F" w:rsidRPr="004E6C0F" w:rsidRDefault="004E6C0F" w:rsidP="00945A4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Судебные споры в сфере экономической деятельности</w:t>
            </w:r>
          </w:p>
        </w:tc>
      </w:tr>
    </w:tbl>
    <w:p w:rsidR="00316630" w:rsidRDefault="00316630" w:rsidP="005A11EA">
      <w:pPr>
        <w:pStyle w:val="alignjustify"/>
        <w:shd w:val="clear" w:color="auto" w:fill="FFFFFF"/>
        <w:spacing w:before="0" w:beforeAutospacing="0" w:after="120" w:afterAutospacing="0" w:line="273" w:lineRule="atLeast"/>
        <w:jc w:val="both"/>
      </w:pPr>
    </w:p>
    <w:p w:rsidR="00316630" w:rsidRDefault="00316630" w:rsidP="005A11EA">
      <w:pPr>
        <w:pStyle w:val="alignjustify"/>
        <w:shd w:val="clear" w:color="auto" w:fill="FFFFFF"/>
        <w:spacing w:before="0" w:beforeAutospacing="0" w:after="120" w:afterAutospacing="0" w:line="273" w:lineRule="atLeast"/>
        <w:jc w:val="both"/>
      </w:pPr>
    </w:p>
    <w:p w:rsidR="005A11EA" w:rsidRPr="00945A46" w:rsidRDefault="00FD24C8" w:rsidP="005A11EA">
      <w:pPr>
        <w:pStyle w:val="alignjustify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</w:rPr>
      </w:pPr>
      <w:hyperlink r:id="rId9" w:history="1">
        <w:r w:rsidR="005A11EA" w:rsidRPr="00945A46">
          <w:rPr>
            <w:rStyle w:val="a5"/>
            <w:color w:val="0C67BA"/>
          </w:rPr>
          <w:t>Мировые суды</w:t>
        </w:r>
      </w:hyperlink>
      <w:r w:rsidR="005A11EA" w:rsidRPr="00945A46">
        <w:rPr>
          <w:rStyle w:val="apple-converted-space"/>
          <w:color w:val="333333"/>
        </w:rPr>
        <w:t> </w:t>
      </w:r>
      <w:r w:rsidR="005A11EA" w:rsidRPr="00945A46">
        <w:rPr>
          <w:rStyle w:val="font8"/>
          <w:color w:val="333333"/>
        </w:rPr>
        <w:t>относятся к низшему звену в системе судов общей юрисдикции, они рассматривают самые простые гражданские дела. Мировые судьи осуществляют деятельность на судебных участках, которые образованы по всей территории Российской Федерации. Каждая улица, каждый дом относится к какому-то судебному участку. В случае временного отсутствия одного мирового судьи его заменяет другой мировой судья, как правило, с соседнего </w:t>
      </w:r>
      <w:r w:rsidR="005A11EA" w:rsidRPr="00945A46">
        <w:rPr>
          <w:rStyle w:val="alignjustify1"/>
          <w:rFonts w:eastAsiaTheme="majorEastAsia"/>
          <w:color w:val="333333"/>
        </w:rPr>
        <w:t>участка.</w:t>
      </w:r>
    </w:p>
    <w:p w:rsidR="005A11EA" w:rsidRPr="00945A46" w:rsidRDefault="005A11EA" w:rsidP="005A11EA">
      <w:pPr>
        <w:pStyle w:val="alignjustify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</w:rPr>
      </w:pPr>
      <w:r w:rsidRPr="00945A46">
        <w:rPr>
          <w:rStyle w:val="font8"/>
          <w:color w:val="333333"/>
        </w:rPr>
        <w:t>Подсудность гражданских дел мировым судьям закреплена в статье 23 Гражданского процессуального кодекса РФ. </w:t>
      </w:r>
      <w:r w:rsidRPr="00945A46">
        <w:rPr>
          <w:rStyle w:val="bold"/>
          <w:b/>
          <w:bCs/>
          <w:color w:val="333333"/>
        </w:rPr>
        <w:t>Мировой судья рассматривает следующие категории споров:</w:t>
      </w:r>
    </w:p>
    <w:p w:rsidR="005A11EA" w:rsidRPr="00316630" w:rsidRDefault="00FD24C8" w:rsidP="005A11EA">
      <w:pPr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0"/>
        <w:jc w:val="both"/>
        <w:rPr>
          <w:rStyle w:val="font8"/>
          <w:rFonts w:ascii="Times New Roman" w:hAnsi="Times New Roman" w:cs="Times New Roman"/>
          <w:color w:val="0070C0"/>
          <w:sz w:val="24"/>
          <w:szCs w:val="24"/>
        </w:rPr>
      </w:pPr>
      <w:hyperlink r:id="rId10" w:history="1">
        <w:r w:rsidR="005A11EA" w:rsidRPr="00316630">
          <w:rPr>
            <w:rStyle w:val="bold"/>
            <w:rFonts w:ascii="Times New Roman" w:hAnsi="Times New Roman" w:cs="Times New Roman"/>
            <w:color w:val="0070C0"/>
            <w:sz w:val="24"/>
            <w:szCs w:val="24"/>
            <w:u w:val="single"/>
          </w:rPr>
          <w:t>Дела о выдаче судебного приказа.</w:t>
        </w:r>
        <w:r w:rsidR="005A11EA" w:rsidRPr="00316630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 </w:t>
        </w:r>
      </w:hyperlink>
    </w:p>
    <w:p w:rsidR="005A11EA" w:rsidRPr="00316630" w:rsidRDefault="005A11EA" w:rsidP="005A11EA">
      <w:pPr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0"/>
        <w:jc w:val="both"/>
        <w:rPr>
          <w:rStyle w:val="font8"/>
          <w:rFonts w:ascii="Times New Roman" w:hAnsi="Times New Roman" w:cs="Times New Roman"/>
          <w:color w:val="0070C0"/>
          <w:sz w:val="24"/>
          <w:szCs w:val="24"/>
        </w:rPr>
      </w:pPr>
      <w:r w:rsidRPr="00316630">
        <w:rPr>
          <w:rStyle w:val="bold"/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11" w:history="1">
        <w:r w:rsidRPr="00316630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Дела о расторжении брака.</w:t>
        </w:r>
      </w:hyperlink>
      <w:r w:rsidRPr="00316630">
        <w:rPr>
          <w:rStyle w:val="font8"/>
          <w:rFonts w:ascii="Times New Roman" w:hAnsi="Times New Roman" w:cs="Times New Roman"/>
          <w:color w:val="0070C0"/>
          <w:sz w:val="24"/>
          <w:szCs w:val="24"/>
        </w:rPr>
        <w:t> </w:t>
      </w:r>
    </w:p>
    <w:p w:rsidR="005A11EA" w:rsidRPr="00316630" w:rsidRDefault="005A11EA" w:rsidP="005A11EA">
      <w:pPr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0"/>
        <w:jc w:val="both"/>
        <w:rPr>
          <w:rStyle w:val="font8"/>
          <w:rFonts w:ascii="Times New Roman" w:hAnsi="Times New Roman" w:cs="Times New Roman"/>
          <w:color w:val="0070C0"/>
          <w:sz w:val="24"/>
          <w:szCs w:val="24"/>
        </w:rPr>
      </w:pPr>
      <w:r w:rsidRPr="00316630">
        <w:rPr>
          <w:rStyle w:val="bold"/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12" w:history="1">
        <w:r w:rsidRPr="00316630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Дела о разделе между супругами совместно нажитого имущества.</w:t>
        </w:r>
      </w:hyperlink>
      <w:r w:rsidRPr="00316630">
        <w:rPr>
          <w:rStyle w:val="font8"/>
          <w:rFonts w:ascii="Times New Roman" w:hAnsi="Times New Roman" w:cs="Times New Roman"/>
          <w:color w:val="0070C0"/>
          <w:sz w:val="24"/>
          <w:szCs w:val="24"/>
        </w:rPr>
        <w:t> </w:t>
      </w:r>
    </w:p>
    <w:p w:rsidR="005A11EA" w:rsidRPr="00316630" w:rsidRDefault="005A11EA" w:rsidP="005A11EA">
      <w:pPr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0"/>
        <w:jc w:val="both"/>
        <w:rPr>
          <w:rStyle w:val="font8"/>
          <w:rFonts w:ascii="Times New Roman" w:hAnsi="Times New Roman" w:cs="Times New Roman"/>
          <w:color w:val="0070C0"/>
          <w:sz w:val="24"/>
          <w:szCs w:val="24"/>
        </w:rPr>
      </w:pPr>
      <w:r w:rsidRPr="00316630">
        <w:rPr>
          <w:rStyle w:val="bold"/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13" w:history="1">
        <w:r w:rsidRPr="00316630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Другие дела из семейно-правовых отношений.</w:t>
        </w:r>
      </w:hyperlink>
      <w:r w:rsidRPr="00316630">
        <w:rPr>
          <w:rStyle w:val="bold"/>
          <w:rFonts w:ascii="Times New Roman" w:hAnsi="Times New Roman" w:cs="Times New Roman"/>
          <w:color w:val="0070C0"/>
          <w:sz w:val="24"/>
          <w:szCs w:val="24"/>
        </w:rPr>
        <w:t> </w:t>
      </w:r>
    </w:p>
    <w:p w:rsidR="005A11EA" w:rsidRPr="00316630" w:rsidRDefault="005A11EA" w:rsidP="005A11EA">
      <w:pPr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0"/>
        <w:jc w:val="both"/>
        <w:rPr>
          <w:rStyle w:val="font8"/>
          <w:rFonts w:ascii="Times New Roman" w:hAnsi="Times New Roman" w:cs="Times New Roman"/>
          <w:color w:val="0070C0"/>
          <w:sz w:val="24"/>
          <w:szCs w:val="24"/>
        </w:rPr>
      </w:pPr>
      <w:r w:rsidRPr="00316630">
        <w:rPr>
          <w:rStyle w:val="bold"/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14" w:history="1">
        <w:r w:rsidRPr="00316630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Дела по имущественным спорам</w:t>
        </w:r>
      </w:hyperlink>
      <w:r w:rsidRPr="00316630">
        <w:rPr>
          <w:rStyle w:val="bold"/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333D5" w:rsidRPr="006333D5" w:rsidRDefault="006333D5" w:rsidP="006333D5">
      <w:pPr>
        <w:spacing w:before="120" w:after="120" w:line="240" w:lineRule="auto"/>
        <w:outlineLvl w:val="1"/>
        <w:rPr>
          <w:rFonts w:ascii="Arial" w:eastAsia="Times New Roman" w:hAnsi="Arial" w:cs="Arial"/>
          <w:color w:val="333399"/>
          <w:sz w:val="33"/>
          <w:szCs w:val="33"/>
        </w:rPr>
      </w:pPr>
    </w:p>
    <w:p w:rsidR="004016A7" w:rsidRDefault="004016A7"/>
    <w:sectPr w:rsidR="004016A7" w:rsidSect="00862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A12E6"/>
    <w:multiLevelType w:val="multilevel"/>
    <w:tmpl w:val="E0DE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FA7FE5"/>
    <w:multiLevelType w:val="multilevel"/>
    <w:tmpl w:val="77FA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2097B"/>
    <w:multiLevelType w:val="hybridMultilevel"/>
    <w:tmpl w:val="BFCE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1FD2"/>
    <w:rsid w:val="000E1FD2"/>
    <w:rsid w:val="000E7702"/>
    <w:rsid w:val="002F210B"/>
    <w:rsid w:val="00316630"/>
    <w:rsid w:val="004016A7"/>
    <w:rsid w:val="004E6C0F"/>
    <w:rsid w:val="005A11EA"/>
    <w:rsid w:val="006333D5"/>
    <w:rsid w:val="007A0464"/>
    <w:rsid w:val="007F3734"/>
    <w:rsid w:val="008624FA"/>
    <w:rsid w:val="00945A46"/>
    <w:rsid w:val="009A781F"/>
    <w:rsid w:val="00F96E1C"/>
    <w:rsid w:val="00FD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0B"/>
  </w:style>
  <w:style w:type="paragraph" w:styleId="1">
    <w:name w:val="heading 1"/>
    <w:basedOn w:val="a"/>
    <w:next w:val="a"/>
    <w:link w:val="10"/>
    <w:uiPriority w:val="9"/>
    <w:qFormat/>
    <w:rsid w:val="005A1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3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3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333D5"/>
  </w:style>
  <w:style w:type="paragraph" w:styleId="a3">
    <w:name w:val="Balloon Text"/>
    <w:basedOn w:val="a"/>
    <w:link w:val="a4"/>
    <w:uiPriority w:val="99"/>
    <w:semiHidden/>
    <w:unhideWhenUsed/>
    <w:rsid w:val="0063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3D5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4E6C0F"/>
  </w:style>
  <w:style w:type="character" w:customStyle="1" w:styleId="mw-editsection">
    <w:name w:val="mw-editsection"/>
    <w:basedOn w:val="a0"/>
    <w:rsid w:val="004E6C0F"/>
  </w:style>
  <w:style w:type="character" w:customStyle="1" w:styleId="mw-editsection-bracket">
    <w:name w:val="mw-editsection-bracket"/>
    <w:basedOn w:val="a0"/>
    <w:rsid w:val="004E6C0F"/>
  </w:style>
  <w:style w:type="character" w:styleId="a5">
    <w:name w:val="Hyperlink"/>
    <w:basedOn w:val="a0"/>
    <w:uiPriority w:val="99"/>
    <w:semiHidden/>
    <w:unhideWhenUsed/>
    <w:rsid w:val="004E6C0F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E6C0F"/>
  </w:style>
  <w:style w:type="character" w:customStyle="1" w:styleId="10">
    <w:name w:val="Заголовок 1 Знак"/>
    <w:basedOn w:val="a0"/>
    <w:link w:val="1"/>
    <w:uiPriority w:val="9"/>
    <w:rsid w:val="005A1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content">
    <w:name w:val="h1_content"/>
    <w:basedOn w:val="a0"/>
    <w:rsid w:val="005A11EA"/>
  </w:style>
  <w:style w:type="paragraph" w:customStyle="1" w:styleId="alignjustify">
    <w:name w:val="alignjustify"/>
    <w:basedOn w:val="a"/>
    <w:rsid w:val="005A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8">
    <w:name w:val="font_8"/>
    <w:basedOn w:val="a0"/>
    <w:rsid w:val="005A11EA"/>
  </w:style>
  <w:style w:type="character" w:customStyle="1" w:styleId="alignjustify1">
    <w:name w:val="alignjustify1"/>
    <w:basedOn w:val="a0"/>
    <w:rsid w:val="005A11EA"/>
  </w:style>
  <w:style w:type="character" w:customStyle="1" w:styleId="bold">
    <w:name w:val="bold"/>
    <w:basedOn w:val="a0"/>
    <w:rsid w:val="005A11EA"/>
  </w:style>
  <w:style w:type="paragraph" w:styleId="a6">
    <w:name w:val="List Paragraph"/>
    <w:basedOn w:val="a"/>
    <w:uiPriority w:val="34"/>
    <w:qFormat/>
    <w:rsid w:val="00945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0%D1%85%D0%BE%D0%B2%D0%BD%D1%8B%D0%B9_%D0%A1%D1%83%D0%B4_%D0%A0%D0%BE%D1%81%D1%81%D0%B8%D0%B9%D1%81%D0%BA%D0%BE%D0%B9_%D0%A4%D0%B5%D0%B4%D0%B5%D1%80%D0%B0%D1%86%D0%B8%D0%B8" TargetMode="External"/><Relationship Id="rId13" Type="http://schemas.openxmlformats.org/officeDocument/2006/relationships/hyperlink" Target="http://zeladvokat.ru/dlya_fizicheskih_lic/semejnye_spory/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E%D0%BD%D1%81%D1%82%D0%B8%D1%82%D1%83%D1%86%D0%B8%D0%BE%D0%BD%D0%BD%D1%8B%D0%B9_%D1%81%D1%83%D0%B4_%D0%A0%D0%BE%D1%81%D1%81%D0%B8%D0%B9%D1%81%D0%BA%D0%BE%D0%B9_%D0%A4%D0%B5%D0%B4%D0%B5%D1%80%D0%B0%D1%86%D0%B8%D0%B8" TargetMode="External"/><Relationship Id="rId12" Type="http://schemas.openxmlformats.org/officeDocument/2006/relationships/hyperlink" Target="http://zeladvokat.ru/dlya_fizicheskih_lic/semejnye_spory/razdel_imuwestva_suprug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5%D1%80%D1%85%D0%BE%D0%B2%D0%BD%D1%8B%D0%B9_%D0%A1%D1%83%D0%B4_%D0%A0%D0%BE%D1%81%D1%81%D0%B8%D0%B9%D1%81%D0%BA%D0%BE%D0%B9_%D0%A4%D0%B5%D0%B4%D0%B5%D1%80%D0%B0%D1%86%D0%B8%D0%B8" TargetMode="External"/><Relationship Id="rId11" Type="http://schemas.openxmlformats.org/officeDocument/2006/relationships/hyperlink" Target="http://zeladvokat.ru/dlya_fizicheskih_lic/semejnye_spory/rastorzhenie_brak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eladvokat.ru/dlya_fizicheskih_lic/grazhdanskie_sp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eladvokat.ru/zeladvokat/spravochnik_po_moskve/sudy_moskvy/mirovye_sud_i_goroda_moskvy/" TargetMode="External"/><Relationship Id="rId14" Type="http://schemas.openxmlformats.org/officeDocument/2006/relationships/hyperlink" Target="http://zeladvokat.ru/dlya_fizicheskih_lic/grazhdanskie_sp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5347E-89C5-46D7-B284-BEF3BD90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Carykova</cp:lastModifiedBy>
  <cp:revision>4</cp:revision>
  <dcterms:created xsi:type="dcterms:W3CDTF">2014-12-03T15:02:00Z</dcterms:created>
  <dcterms:modified xsi:type="dcterms:W3CDTF">2014-12-08T07:22:00Z</dcterms:modified>
</cp:coreProperties>
</file>