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61" w:rsidRDefault="00EE599C">
      <w:r>
        <w:t>Тематический контроль «Теор</w:t>
      </w:r>
      <w:r w:rsidR="007E2856">
        <w:t>е</w:t>
      </w:r>
      <w:r>
        <w:t>тические основы права как системы»</w:t>
      </w:r>
      <w:r w:rsidR="00B61058">
        <w:t xml:space="preserve"> (терминология)</w:t>
      </w:r>
    </w:p>
    <w:p w:rsidR="00EE599C" w:rsidRDefault="00EE599C">
      <w:r>
        <w:t xml:space="preserve">Вариант </w:t>
      </w:r>
      <w:r w:rsidR="007E2856">
        <w:t>1</w:t>
      </w:r>
      <w:r>
        <w:t>.</w:t>
      </w:r>
    </w:p>
    <w:p w:rsidR="006621B9" w:rsidRDefault="00B61058" w:rsidP="006621B9">
      <w:pPr>
        <w:pStyle w:val="a3"/>
        <w:numPr>
          <w:ilvl w:val="0"/>
          <w:numId w:val="2"/>
        </w:numPr>
      </w:pPr>
      <w:r>
        <w:t>Система права</w:t>
      </w:r>
    </w:p>
    <w:p w:rsidR="00B61058" w:rsidRDefault="00A260EB" w:rsidP="006621B9">
      <w:pPr>
        <w:pStyle w:val="a3"/>
        <w:numPr>
          <w:ilvl w:val="0"/>
          <w:numId w:val="2"/>
        </w:numPr>
      </w:pPr>
      <w:r>
        <w:t>Коллизионные нормы</w:t>
      </w:r>
    </w:p>
    <w:p w:rsidR="00A260EB" w:rsidRDefault="00A260EB" w:rsidP="006621B9">
      <w:pPr>
        <w:pStyle w:val="a3"/>
        <w:numPr>
          <w:ilvl w:val="0"/>
          <w:numId w:val="2"/>
        </w:numPr>
      </w:pPr>
      <w:r>
        <w:t xml:space="preserve">Санкция </w:t>
      </w:r>
    </w:p>
    <w:p w:rsidR="00A260EB" w:rsidRDefault="00A260EB" w:rsidP="006621B9">
      <w:pPr>
        <w:pStyle w:val="a3"/>
        <w:numPr>
          <w:ilvl w:val="0"/>
          <w:numId w:val="2"/>
        </w:numPr>
      </w:pPr>
      <w:r>
        <w:t>Публичное право</w:t>
      </w:r>
    </w:p>
    <w:p w:rsidR="00A260EB" w:rsidRDefault="00A260EB" w:rsidP="006621B9">
      <w:pPr>
        <w:pStyle w:val="a3"/>
        <w:numPr>
          <w:ilvl w:val="0"/>
          <w:numId w:val="2"/>
        </w:numPr>
      </w:pPr>
      <w:r>
        <w:t>Процессуальное право</w:t>
      </w:r>
    </w:p>
    <w:p w:rsidR="00A260EB" w:rsidRDefault="00A260EB" w:rsidP="006621B9">
      <w:pPr>
        <w:pStyle w:val="a3"/>
        <w:numPr>
          <w:ilvl w:val="0"/>
          <w:numId w:val="2"/>
        </w:numPr>
      </w:pPr>
      <w:r>
        <w:t>Правотворчество</w:t>
      </w:r>
    </w:p>
    <w:p w:rsidR="00A260EB" w:rsidRDefault="00A260EB" w:rsidP="006621B9">
      <w:pPr>
        <w:pStyle w:val="a3"/>
        <w:numPr>
          <w:ilvl w:val="0"/>
          <w:numId w:val="2"/>
        </w:numPr>
      </w:pPr>
      <w:r>
        <w:t>Нормативные правовые акты</w:t>
      </w:r>
    </w:p>
    <w:p w:rsidR="00A260EB" w:rsidRDefault="00DB4026" w:rsidP="006621B9">
      <w:pPr>
        <w:pStyle w:val="a3"/>
        <w:numPr>
          <w:ilvl w:val="0"/>
          <w:numId w:val="2"/>
        </w:numPr>
      </w:pPr>
      <w:r>
        <w:t>Пробел в праве</w:t>
      </w:r>
    </w:p>
    <w:p w:rsidR="00DB4026" w:rsidRDefault="00DB4026" w:rsidP="006621B9">
      <w:pPr>
        <w:pStyle w:val="a3"/>
        <w:numPr>
          <w:ilvl w:val="0"/>
          <w:numId w:val="2"/>
        </w:numPr>
      </w:pPr>
      <w:r>
        <w:t>Аналогия закона</w:t>
      </w:r>
    </w:p>
    <w:p w:rsidR="00DB4026" w:rsidRDefault="00DB4026" w:rsidP="006621B9">
      <w:pPr>
        <w:pStyle w:val="a3"/>
        <w:numPr>
          <w:ilvl w:val="0"/>
          <w:numId w:val="2"/>
        </w:numPr>
      </w:pPr>
      <w:r>
        <w:t>Инкорпорация</w:t>
      </w:r>
    </w:p>
    <w:p w:rsidR="00DB4026" w:rsidRDefault="006C73DF" w:rsidP="006621B9">
      <w:pPr>
        <w:pStyle w:val="a3"/>
        <w:numPr>
          <w:ilvl w:val="0"/>
          <w:numId w:val="2"/>
        </w:numPr>
      </w:pPr>
      <w:r>
        <w:t>Юридический п</w:t>
      </w:r>
      <w:r w:rsidR="00DB4026">
        <w:t>рецедент</w:t>
      </w:r>
    </w:p>
    <w:p w:rsidR="007E2856" w:rsidRDefault="00DB4026" w:rsidP="00D50416">
      <w:pPr>
        <w:pStyle w:val="a3"/>
        <w:numPr>
          <w:ilvl w:val="0"/>
          <w:numId w:val="2"/>
        </w:numPr>
      </w:pPr>
      <w:r>
        <w:t>Источник права</w:t>
      </w:r>
    </w:p>
    <w:p w:rsidR="007E2856" w:rsidRDefault="007E2856" w:rsidP="00D50416"/>
    <w:p w:rsidR="007E2856" w:rsidRPr="007E2856" w:rsidRDefault="007E2856" w:rsidP="007E2856">
      <w:r w:rsidRPr="007E2856">
        <w:t xml:space="preserve">Вариант </w:t>
      </w:r>
      <w:r>
        <w:t>2</w:t>
      </w:r>
      <w:r w:rsidRPr="007E2856">
        <w:t>.</w:t>
      </w:r>
    </w:p>
    <w:p w:rsidR="00D10D45" w:rsidRDefault="007E2856" w:rsidP="007E2856">
      <w:pPr>
        <w:pStyle w:val="a3"/>
        <w:numPr>
          <w:ilvl w:val="0"/>
          <w:numId w:val="4"/>
        </w:numPr>
      </w:pPr>
      <w:r>
        <w:t>Норма права</w:t>
      </w:r>
    </w:p>
    <w:p w:rsidR="007E2856" w:rsidRDefault="007E2856" w:rsidP="007E2856">
      <w:pPr>
        <w:pStyle w:val="a3"/>
        <w:numPr>
          <w:ilvl w:val="0"/>
          <w:numId w:val="4"/>
        </w:numPr>
      </w:pPr>
      <w:r>
        <w:t xml:space="preserve">Дефинитивные нормы </w:t>
      </w:r>
    </w:p>
    <w:p w:rsidR="007E2856" w:rsidRDefault="007E2856" w:rsidP="007E2856">
      <w:pPr>
        <w:pStyle w:val="a3"/>
        <w:numPr>
          <w:ilvl w:val="0"/>
          <w:numId w:val="4"/>
        </w:numPr>
      </w:pPr>
      <w:r>
        <w:t>Гипотеза</w:t>
      </w:r>
    </w:p>
    <w:p w:rsidR="007E2856" w:rsidRDefault="007E2856" w:rsidP="007E2856">
      <w:pPr>
        <w:pStyle w:val="a3"/>
        <w:numPr>
          <w:ilvl w:val="0"/>
          <w:numId w:val="4"/>
        </w:numPr>
      </w:pPr>
      <w:r>
        <w:t>Частное право</w:t>
      </w:r>
    </w:p>
    <w:p w:rsidR="007E2856" w:rsidRDefault="007E2856" w:rsidP="007E2856">
      <w:pPr>
        <w:pStyle w:val="a3"/>
        <w:numPr>
          <w:ilvl w:val="0"/>
          <w:numId w:val="4"/>
        </w:numPr>
      </w:pPr>
      <w:r>
        <w:t>Законотворчество</w:t>
      </w:r>
    </w:p>
    <w:p w:rsidR="007E2856" w:rsidRDefault="007E2856" w:rsidP="007E2856">
      <w:pPr>
        <w:pStyle w:val="a3"/>
        <w:numPr>
          <w:ilvl w:val="0"/>
          <w:numId w:val="4"/>
        </w:numPr>
      </w:pPr>
      <w:r>
        <w:t>Юридическая техника</w:t>
      </w:r>
    </w:p>
    <w:p w:rsidR="007E2856" w:rsidRDefault="007E2856" w:rsidP="007E2856">
      <w:pPr>
        <w:pStyle w:val="a3"/>
        <w:numPr>
          <w:ilvl w:val="0"/>
          <w:numId w:val="4"/>
        </w:numPr>
      </w:pPr>
      <w:r>
        <w:t xml:space="preserve">Закон </w:t>
      </w:r>
    </w:p>
    <w:p w:rsidR="007E2856" w:rsidRDefault="007E2856" w:rsidP="007E2856">
      <w:pPr>
        <w:pStyle w:val="a3"/>
        <w:numPr>
          <w:ilvl w:val="0"/>
          <w:numId w:val="4"/>
        </w:numPr>
      </w:pPr>
      <w:r>
        <w:t>Локальный нормативный акт</w:t>
      </w:r>
    </w:p>
    <w:p w:rsidR="007E2856" w:rsidRDefault="007E2856" w:rsidP="007E2856">
      <w:pPr>
        <w:pStyle w:val="a3"/>
        <w:numPr>
          <w:ilvl w:val="0"/>
          <w:numId w:val="4"/>
        </w:numPr>
      </w:pPr>
      <w:r>
        <w:t>Консолидация</w:t>
      </w:r>
    </w:p>
    <w:p w:rsidR="007E2856" w:rsidRDefault="007E2856" w:rsidP="007E2856">
      <w:pPr>
        <w:pStyle w:val="a3"/>
        <w:numPr>
          <w:ilvl w:val="0"/>
          <w:numId w:val="4"/>
        </w:numPr>
      </w:pPr>
      <w:r>
        <w:t>Аналогия права</w:t>
      </w:r>
    </w:p>
    <w:p w:rsidR="007E2856" w:rsidRDefault="007E2856" w:rsidP="007E2856">
      <w:pPr>
        <w:pStyle w:val="a3"/>
        <w:numPr>
          <w:ilvl w:val="0"/>
          <w:numId w:val="4"/>
        </w:numPr>
      </w:pPr>
      <w:r>
        <w:t>Правовой обычай</w:t>
      </w:r>
    </w:p>
    <w:p w:rsidR="007E2856" w:rsidRDefault="007E2856" w:rsidP="007E2856">
      <w:pPr>
        <w:pStyle w:val="a3"/>
        <w:numPr>
          <w:ilvl w:val="0"/>
          <w:numId w:val="4"/>
        </w:numPr>
      </w:pPr>
      <w:r>
        <w:t>Коллизия права</w:t>
      </w:r>
    </w:p>
    <w:p w:rsidR="00D10D45" w:rsidRDefault="00D10D45" w:rsidP="00D50416"/>
    <w:p w:rsidR="00016154" w:rsidRPr="00016154" w:rsidRDefault="00016154" w:rsidP="00016154">
      <w:r w:rsidRPr="00016154">
        <w:t xml:space="preserve">Вариант </w:t>
      </w:r>
      <w:r>
        <w:t>3</w:t>
      </w:r>
      <w:r w:rsidRPr="00016154">
        <w:t>.</w:t>
      </w:r>
    </w:p>
    <w:p w:rsidR="00016154" w:rsidRDefault="00016154" w:rsidP="00016154">
      <w:pPr>
        <w:pStyle w:val="a3"/>
        <w:numPr>
          <w:ilvl w:val="0"/>
          <w:numId w:val="5"/>
        </w:numPr>
      </w:pPr>
      <w:r>
        <w:t>Институт права</w:t>
      </w:r>
    </w:p>
    <w:p w:rsidR="00016154" w:rsidRDefault="00016154" w:rsidP="00016154">
      <w:pPr>
        <w:pStyle w:val="a3"/>
        <w:numPr>
          <w:ilvl w:val="0"/>
          <w:numId w:val="5"/>
        </w:numPr>
      </w:pPr>
      <w:r>
        <w:t>Учредительные нормы</w:t>
      </w:r>
    </w:p>
    <w:p w:rsidR="00016154" w:rsidRDefault="00016154" w:rsidP="00016154">
      <w:pPr>
        <w:pStyle w:val="a3"/>
        <w:numPr>
          <w:ilvl w:val="0"/>
          <w:numId w:val="5"/>
        </w:numPr>
      </w:pPr>
      <w:r>
        <w:t>Диспозиция</w:t>
      </w:r>
    </w:p>
    <w:p w:rsidR="00016154" w:rsidRDefault="00E354C7" w:rsidP="00016154">
      <w:pPr>
        <w:pStyle w:val="a3"/>
        <w:numPr>
          <w:ilvl w:val="0"/>
          <w:numId w:val="5"/>
        </w:numPr>
      </w:pPr>
      <w:r>
        <w:t>Конституционное право</w:t>
      </w:r>
    </w:p>
    <w:p w:rsidR="00E354C7" w:rsidRDefault="00E354C7" w:rsidP="00016154">
      <w:pPr>
        <w:pStyle w:val="a3"/>
        <w:numPr>
          <w:ilvl w:val="0"/>
          <w:numId w:val="5"/>
        </w:numPr>
      </w:pPr>
      <w:r>
        <w:t>Законодательная инициатива</w:t>
      </w:r>
    </w:p>
    <w:p w:rsidR="00E354C7" w:rsidRDefault="00E354C7" w:rsidP="00016154">
      <w:pPr>
        <w:pStyle w:val="a3"/>
        <w:numPr>
          <w:ilvl w:val="0"/>
          <w:numId w:val="5"/>
        </w:numPr>
      </w:pPr>
      <w:r>
        <w:t>Реквизиты документов</w:t>
      </w:r>
    </w:p>
    <w:p w:rsidR="00E354C7" w:rsidRDefault="006D4E98" w:rsidP="00016154">
      <w:pPr>
        <w:pStyle w:val="a3"/>
        <w:numPr>
          <w:ilvl w:val="0"/>
          <w:numId w:val="5"/>
        </w:numPr>
      </w:pPr>
      <w:r>
        <w:t>Договор</w:t>
      </w:r>
    </w:p>
    <w:p w:rsidR="006D4E98" w:rsidRDefault="006D4E98" w:rsidP="00016154">
      <w:pPr>
        <w:pStyle w:val="a3"/>
        <w:numPr>
          <w:ilvl w:val="0"/>
          <w:numId w:val="5"/>
        </w:numPr>
      </w:pPr>
      <w:r>
        <w:t>Подзаконный акт</w:t>
      </w:r>
    </w:p>
    <w:p w:rsidR="006D4E98" w:rsidRDefault="006D4E98" w:rsidP="00016154">
      <w:pPr>
        <w:pStyle w:val="a3"/>
        <w:numPr>
          <w:ilvl w:val="0"/>
          <w:numId w:val="5"/>
        </w:numPr>
      </w:pPr>
      <w:r>
        <w:t>Кодификация</w:t>
      </w:r>
    </w:p>
    <w:p w:rsidR="006D4E98" w:rsidRDefault="006D4E98" w:rsidP="00016154">
      <w:pPr>
        <w:pStyle w:val="a3"/>
        <w:numPr>
          <w:ilvl w:val="0"/>
          <w:numId w:val="5"/>
        </w:numPr>
      </w:pPr>
      <w:r>
        <w:t>Реализация права</w:t>
      </w:r>
    </w:p>
    <w:p w:rsidR="006D4E98" w:rsidRDefault="0085136B" w:rsidP="00016154">
      <w:pPr>
        <w:pStyle w:val="a3"/>
        <w:numPr>
          <w:ilvl w:val="0"/>
          <w:numId w:val="5"/>
        </w:numPr>
      </w:pPr>
      <w:r>
        <w:t>Парламентские слушания</w:t>
      </w:r>
    </w:p>
    <w:p w:rsidR="001D57D0" w:rsidRDefault="0085136B" w:rsidP="0005099D">
      <w:pPr>
        <w:pStyle w:val="a3"/>
        <w:numPr>
          <w:ilvl w:val="0"/>
          <w:numId w:val="5"/>
        </w:numPr>
      </w:pPr>
      <w:r>
        <w:t>Акт толкования права</w:t>
      </w:r>
      <w:bookmarkStart w:id="0" w:name="_GoBack"/>
      <w:bookmarkEnd w:id="0"/>
    </w:p>
    <w:sectPr w:rsidR="001D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392"/>
    <w:multiLevelType w:val="hybridMultilevel"/>
    <w:tmpl w:val="276A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3234"/>
    <w:multiLevelType w:val="hybridMultilevel"/>
    <w:tmpl w:val="108C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539B4"/>
    <w:multiLevelType w:val="hybridMultilevel"/>
    <w:tmpl w:val="C452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9A5"/>
    <w:multiLevelType w:val="hybridMultilevel"/>
    <w:tmpl w:val="DF62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E1AFB"/>
    <w:multiLevelType w:val="hybridMultilevel"/>
    <w:tmpl w:val="AB14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9C"/>
    <w:rsid w:val="00016154"/>
    <w:rsid w:val="0005099D"/>
    <w:rsid w:val="001D57D0"/>
    <w:rsid w:val="006621B9"/>
    <w:rsid w:val="006C73DF"/>
    <w:rsid w:val="006D4E98"/>
    <w:rsid w:val="007E2856"/>
    <w:rsid w:val="0085136B"/>
    <w:rsid w:val="00A260EB"/>
    <w:rsid w:val="00A87995"/>
    <w:rsid w:val="00B61058"/>
    <w:rsid w:val="00D10D45"/>
    <w:rsid w:val="00D50416"/>
    <w:rsid w:val="00DB4026"/>
    <w:rsid w:val="00E354C7"/>
    <w:rsid w:val="00EE599C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cp:lastPrinted>2014-11-13T16:32:00Z</cp:lastPrinted>
  <dcterms:created xsi:type="dcterms:W3CDTF">2014-11-13T16:12:00Z</dcterms:created>
  <dcterms:modified xsi:type="dcterms:W3CDTF">2014-11-13T16:50:00Z</dcterms:modified>
</cp:coreProperties>
</file>