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18" w:rsidRDefault="00CB6318" w:rsidP="00ED14DC">
      <w:pPr>
        <w:ind w:firstLine="426"/>
        <w:jc w:val="center"/>
        <w:rPr>
          <w:b/>
          <w:sz w:val="20"/>
          <w:szCs w:val="20"/>
        </w:rPr>
      </w:pPr>
    </w:p>
    <w:p w:rsidR="00ED14DC" w:rsidRDefault="00ED14DC" w:rsidP="00ED14DC">
      <w:pPr>
        <w:ind w:firstLine="426"/>
        <w:jc w:val="center"/>
        <w:rPr>
          <w:b/>
          <w:sz w:val="20"/>
          <w:szCs w:val="20"/>
        </w:rPr>
      </w:pPr>
      <w:r w:rsidRPr="00ED14DC">
        <w:rPr>
          <w:b/>
          <w:sz w:val="20"/>
          <w:szCs w:val="20"/>
        </w:rPr>
        <w:t>АКТИВИЗАЦИЯ УЧАЩИХСЯ НА УРОКАХ МАТЕМАТИКИ В РВГ</w:t>
      </w:r>
    </w:p>
    <w:p w:rsidR="00ED14DC" w:rsidRPr="00ED14DC" w:rsidRDefault="00ED14DC" w:rsidP="00ED14DC">
      <w:pPr>
        <w:ind w:firstLine="426"/>
        <w:jc w:val="right"/>
        <w:rPr>
          <w:i/>
          <w:sz w:val="20"/>
          <w:szCs w:val="20"/>
        </w:rPr>
      </w:pPr>
    </w:p>
    <w:p w:rsidR="0079653A" w:rsidRPr="00A96C9F" w:rsidRDefault="0079653A" w:rsidP="00A96C9F">
      <w:pPr>
        <w:ind w:firstLine="426"/>
        <w:jc w:val="both"/>
      </w:pPr>
      <w:r w:rsidRPr="00A96C9F">
        <w:t>Обучение в школе - это значительная часть жизни ребёнка, когда он не только получает знания, образование, но и приобретает жизненно важные умения и навыки, осваивает способы различных видов деятельности, которые обеспечат успешность в семейной и профессиональной жизни, конкурентоспособность и востребованность в обществе.</w:t>
      </w:r>
    </w:p>
    <w:p w:rsidR="0079653A" w:rsidRPr="00A96C9F" w:rsidRDefault="0079653A" w:rsidP="00A96C9F">
      <w:pPr>
        <w:ind w:firstLine="426"/>
        <w:jc w:val="both"/>
        <w:rPr>
          <w:snapToGrid w:val="0"/>
        </w:rPr>
      </w:pPr>
      <w:r w:rsidRPr="00A96C9F">
        <w:t>Так как жизнедеятельность небольшой школы происходит преимущественно в разновозрастных коллективах (учащиеся, педагоги, родители, общественность села), то базовой единицей</w:t>
      </w:r>
      <w:r w:rsidRPr="00A96C9F">
        <w:rPr>
          <w:b/>
        </w:rPr>
        <w:t xml:space="preserve"> </w:t>
      </w:r>
      <w:r w:rsidRPr="00A96C9F">
        <w:t xml:space="preserve">организации взаимодействия является разновозрастная группа (РВГ), а разновозрастное обучение (РВО) – ресурсом качественного изменения культурно-образовательного процесса в сельской малочисленной школе. На разновозрастных занятиях, как показывает практический опыт, можно использовать широкий спектр различных форм и методов для организации обучения в диалоге, которые учат работать с информацией, взаимодействовать, отстаивать свою точку зрения, развивают речь, способность  адаптироваться к новой ситуации. Воспитательный потенциал разновозрастного занятия реализуется тогда, когда осуществляется совместная учебная </w:t>
      </w:r>
      <w:r w:rsidR="00D152FE" w:rsidRPr="00A96C9F">
        <w:t xml:space="preserve">и внеучебная </w:t>
      </w:r>
      <w:r w:rsidRPr="00A96C9F">
        <w:t>деятельность детей. Только в  этом случае можно говорить о разновозрастном обучении</w:t>
      </w:r>
      <w:r w:rsidR="00D152FE" w:rsidRPr="00A96C9F">
        <w:t xml:space="preserve">. </w:t>
      </w:r>
      <w:r w:rsidR="00D152FE" w:rsidRPr="00A96C9F">
        <w:rPr>
          <w:bCs/>
          <w:iCs/>
          <w:snapToGrid w:val="0"/>
        </w:rPr>
        <w:t>Основными</w:t>
      </w:r>
      <w:r w:rsidRPr="00A96C9F">
        <w:rPr>
          <w:bCs/>
          <w:iCs/>
          <w:snapToGrid w:val="0"/>
        </w:rPr>
        <w:t xml:space="preserve"> иде</w:t>
      </w:r>
      <w:r w:rsidR="00D152FE" w:rsidRPr="00A96C9F">
        <w:rPr>
          <w:bCs/>
          <w:iCs/>
          <w:snapToGrid w:val="0"/>
        </w:rPr>
        <w:t>ями</w:t>
      </w:r>
      <w:r w:rsidRPr="00A96C9F">
        <w:rPr>
          <w:bCs/>
          <w:iCs/>
          <w:snapToGrid w:val="0"/>
        </w:rPr>
        <w:t>, на которые мы опираемся в своей работе:</w:t>
      </w:r>
      <w:r w:rsidR="00D152FE" w:rsidRPr="00A96C9F">
        <w:rPr>
          <w:bCs/>
          <w:iCs/>
          <w:snapToGrid w:val="0"/>
        </w:rPr>
        <w:t xml:space="preserve"> </w:t>
      </w:r>
      <w:r w:rsidRPr="00A96C9F">
        <w:rPr>
          <w:snapToGrid w:val="0"/>
        </w:rPr>
        <w:t>расширение и обогащение связей учащихся се</w:t>
      </w:r>
      <w:r w:rsidR="00D152FE" w:rsidRPr="00A96C9F">
        <w:rPr>
          <w:snapToGrid w:val="0"/>
        </w:rPr>
        <w:t xml:space="preserve">льской школы с окружающим миром </w:t>
      </w:r>
      <w:r w:rsidRPr="00A96C9F">
        <w:rPr>
          <w:snapToGrid w:val="0"/>
        </w:rPr>
        <w:t>через организацию взаимодействия детей разного возраста в учебной и внеучебной деятельности, педагогизацию социальной среды села;</w:t>
      </w:r>
      <w:r w:rsidR="00D152FE" w:rsidRPr="00A96C9F">
        <w:rPr>
          <w:snapToGrid w:val="0"/>
        </w:rPr>
        <w:t xml:space="preserve"> </w:t>
      </w:r>
      <w:r w:rsidRPr="00A96C9F">
        <w:rPr>
          <w:snapToGrid w:val="0"/>
        </w:rPr>
        <w:t>формирование субъектной позиции ребенка в процессе обучения  в разновозрастных группах.</w:t>
      </w:r>
    </w:p>
    <w:p w:rsidR="00897FF4" w:rsidRPr="00A96C9F" w:rsidRDefault="002A33AE" w:rsidP="00A96C9F">
      <w:pPr>
        <w:ind w:firstLine="426"/>
        <w:jc w:val="both"/>
      </w:pPr>
      <w:r w:rsidRPr="00A96C9F">
        <w:t xml:space="preserve">Уроки с учащимися в РВГ позволяют </w:t>
      </w:r>
      <w:r w:rsidRPr="00A96C9F">
        <w:rPr>
          <w:i/>
          <w:iCs/>
        </w:rPr>
        <w:t>старшим</w:t>
      </w:r>
      <w:r w:rsidRPr="00A96C9F">
        <w:t xml:space="preserve"> обратиться к ране</w:t>
      </w:r>
      <w:r>
        <w:t>е изученному материалу на новом</w:t>
      </w:r>
      <w:r w:rsidRPr="00A96C9F">
        <w:t xml:space="preserve"> качественном уровне, а </w:t>
      </w:r>
      <w:r w:rsidRPr="00A96C9F">
        <w:rPr>
          <w:i/>
          <w:iCs/>
        </w:rPr>
        <w:t>младшим,</w:t>
      </w:r>
      <w:r w:rsidRPr="00A96C9F">
        <w:t xml:space="preserve"> в диалоге со старшими товарищами, систематизировать изученный материал, обобщить способы действия с ним, увидеть значимость изучаемого, а с другой стороны активизировать познавательную деятельность учащихся, развивать их познавательные способности и самостоятельность.</w:t>
      </w:r>
    </w:p>
    <w:p w:rsidR="00581310" w:rsidRPr="00A96C9F" w:rsidRDefault="00071519" w:rsidP="00A96C9F">
      <w:pPr>
        <w:ind w:firstLine="426"/>
        <w:jc w:val="both"/>
      </w:pPr>
      <w:r w:rsidRPr="00A96C9F">
        <w:t>На уроках математики можно рассмотреть следующие варианты:</w:t>
      </w:r>
      <w:r w:rsidR="00897FF4" w:rsidRPr="00A96C9F">
        <w:t xml:space="preserve"> </w:t>
      </w:r>
    </w:p>
    <w:p w:rsidR="00581310" w:rsidRPr="00A96C9F" w:rsidRDefault="00581310" w:rsidP="00A96C9F">
      <w:pPr>
        <w:jc w:val="both"/>
      </w:pPr>
      <w:r w:rsidRPr="00A96C9F">
        <w:t>· «Признаки равенства треугольников» в 7 классе и «Признаки подобия» в 8 классе;</w:t>
      </w:r>
    </w:p>
    <w:p w:rsidR="00581310" w:rsidRPr="00A96C9F" w:rsidRDefault="00581310" w:rsidP="00A96C9F">
      <w:pPr>
        <w:jc w:val="both"/>
      </w:pPr>
      <w:r w:rsidRPr="00A96C9F">
        <w:t>· «Площади» в 8 классе и «Поверхности многогранников» в 11 классе;</w:t>
      </w:r>
    </w:p>
    <w:p w:rsidR="00581310" w:rsidRPr="00A96C9F" w:rsidRDefault="00581310" w:rsidP="00A96C9F">
      <w:pPr>
        <w:jc w:val="both"/>
      </w:pPr>
      <w:r w:rsidRPr="00A96C9F">
        <w:t>· «Формулы сокращенного умножения» в 7 классе и «Действия с алгебраическими дробями» в 8 классе и т. п.</w:t>
      </w:r>
    </w:p>
    <w:p w:rsidR="00581310" w:rsidRPr="00A96C9F" w:rsidRDefault="00581310" w:rsidP="00A96C9F">
      <w:pPr>
        <w:ind w:firstLine="426"/>
        <w:jc w:val="both"/>
      </w:pPr>
      <w:r w:rsidRPr="00A96C9F">
        <w:t>Форма проведения таких уроков разнообразна: это может быть урок-обобщение</w:t>
      </w:r>
      <w:r w:rsidR="00071519" w:rsidRPr="00A96C9F">
        <w:t>, урок-зачет, урок-анализ и др</w:t>
      </w:r>
      <w:r w:rsidRPr="00A96C9F">
        <w:t>. </w:t>
      </w:r>
    </w:p>
    <w:p w:rsidR="00071519" w:rsidRPr="00A96C9F" w:rsidRDefault="00071519" w:rsidP="00A96C9F">
      <w:pPr>
        <w:pStyle w:val="1"/>
        <w:rPr>
          <w:sz w:val="24"/>
          <w:szCs w:val="24"/>
        </w:rPr>
      </w:pPr>
      <w:r w:rsidRPr="00A96C9F">
        <w:rPr>
          <w:sz w:val="24"/>
          <w:szCs w:val="24"/>
        </w:rPr>
        <w:t>Сотворчество детей, родителей, учителей, селян – благодатная почва для развития личности ребенка, всех его гуманных, интеллектуальных и нравственных качеств. Расширение образовательного пространства урока позволяет сделать процесс обучения и образования многоуровневым и многофункциональным. Только в совместной деятельности ребенок может раскрыть себя, проявить личные качества, инициативу, ответственность, смекалку и трудолюбие. В такой деятельности на равных зарождаются организаторские способности и чувство ответственности за происходящее вокруг.</w:t>
      </w:r>
    </w:p>
    <w:p w:rsidR="00071519" w:rsidRPr="00A96C9F" w:rsidRDefault="00071519" w:rsidP="00A96C9F">
      <w:pPr>
        <w:ind w:firstLine="720"/>
        <w:jc w:val="both"/>
      </w:pPr>
      <w:r w:rsidRPr="00A96C9F">
        <w:t>Опыт убеждает в том, что познавательная активность и заинтересованность детей существенно возрастают, если к организации учебной деятельности учащихся привлекаются родители. Педагогу важно организовать совместную деятельность родителей и детей. С этой целью можно использовать выполнение семейных заданий при  изучении темы или при подготовке к конкретному занятию (табл.12 - 15). Результаты представляются учениками на одном из занятий при изучении соответствующей темы. Так, по математике могут быть произведены совместные семейные расчеты, связанные с бюджетом семьи, ремонтом квартиры, пошивом одежды и др.</w:t>
      </w:r>
    </w:p>
    <w:p w:rsidR="00071519" w:rsidRPr="00A96C9F" w:rsidRDefault="00071519" w:rsidP="00A96C9F">
      <w:pPr>
        <w:ind w:firstLine="720"/>
        <w:jc w:val="both"/>
      </w:pPr>
      <w:r w:rsidRPr="00A96C9F">
        <w:t xml:space="preserve">По итогам изучения какой-либо темы целесообразно организовать семейные конкурсы, которые предполагают выполнение творческих домашних заданий, </w:t>
      </w:r>
      <w:r w:rsidRPr="00A96C9F">
        <w:lastRenderedPageBreak/>
        <w:t>экспромтные соревнования семейных команд на занятии или после них, организацию выставок результатов семейного творчества. Учитель может провести творческие отчеты, общественные смотры знаний с привлечением родителей, которые также могут участвовать в подготовке (изготовление подарков, сюрпризов детям, подбор жизненно важных вопросов для учащихся по данной теме, выступления родителей) и проведении этих мероприятий (оценка и обсуждение результатов деятельности детей, вручение наград, работа в жюри).</w:t>
      </w:r>
    </w:p>
    <w:p w:rsidR="00470C07" w:rsidRPr="00A96C9F" w:rsidRDefault="00687F2A" w:rsidP="00A96C9F">
      <w:pPr>
        <w:ind w:firstLine="426"/>
        <w:jc w:val="both"/>
      </w:pPr>
      <w:r w:rsidRPr="00A96C9F">
        <w:t>В тоже время у</w:t>
      </w:r>
      <w:r w:rsidR="00D152FE" w:rsidRPr="00A96C9F">
        <w:t>чет межпредметных связей при обучении способствует систематизации и углублению знаний учащихся, формированию у них</w:t>
      </w:r>
      <w:r w:rsidR="00071519" w:rsidRPr="00A96C9F">
        <w:t xml:space="preserve"> </w:t>
      </w:r>
      <w:r w:rsidR="00D152FE" w:rsidRPr="00A96C9F">
        <w:t xml:space="preserve">навыков и умений самостоятельной познавательной деятельности, переносу знаний, полученных на более низких ступенях обучения, на более высокие ступени. Это особенно важно для преподавания математики, методы которой используются во многих областях знаний и человеческой деятельности. Интегрированные уроки математики с другими предметами обладают ярко выраженной прикладной направленностью и вызывают несомненный познавательный интерес учащихся. </w:t>
      </w:r>
      <w:r w:rsidR="00470C07" w:rsidRPr="00A96C9F">
        <w:t>Можно рассмотреть  возможные формы взаимодействия школы, родителей и социума при проведении интегрированных разновозрастных занятий:</w:t>
      </w:r>
    </w:p>
    <w:tbl>
      <w:tblPr>
        <w:tblpPr w:leftFromText="180" w:rightFromText="180" w:vertAnchor="text" w:horzAnchor="margin" w:tblpY="11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2126"/>
        <w:gridCol w:w="1046"/>
        <w:gridCol w:w="4483"/>
      </w:tblGrid>
      <w:tr w:rsidR="00470C07" w:rsidRPr="00A96C9F" w:rsidTr="00470C07">
        <w:tc>
          <w:tcPr>
            <w:tcW w:w="1951" w:type="dxa"/>
          </w:tcPr>
          <w:p w:rsidR="00470C07" w:rsidRPr="00A96C9F" w:rsidRDefault="00470C07" w:rsidP="00A96C9F">
            <w:pPr>
              <w:jc w:val="center"/>
              <w:rPr>
                <w:b/>
              </w:rPr>
            </w:pPr>
            <w:r w:rsidRPr="00A96C9F">
              <w:rPr>
                <w:b/>
              </w:rPr>
              <w:t>тема</w:t>
            </w:r>
          </w:p>
        </w:tc>
        <w:tc>
          <w:tcPr>
            <w:tcW w:w="2126" w:type="dxa"/>
          </w:tcPr>
          <w:p w:rsidR="00470C07" w:rsidRPr="00A96C9F" w:rsidRDefault="00470C07" w:rsidP="00A96C9F">
            <w:pPr>
              <w:jc w:val="center"/>
              <w:rPr>
                <w:b/>
              </w:rPr>
            </w:pPr>
            <w:r w:rsidRPr="00A96C9F">
              <w:rPr>
                <w:b/>
              </w:rPr>
              <w:t>интеграция</w:t>
            </w:r>
          </w:p>
        </w:tc>
        <w:tc>
          <w:tcPr>
            <w:tcW w:w="1046" w:type="dxa"/>
          </w:tcPr>
          <w:p w:rsidR="00470C07" w:rsidRPr="00A96C9F" w:rsidRDefault="00470C07" w:rsidP="00A96C9F">
            <w:pPr>
              <w:jc w:val="center"/>
              <w:rPr>
                <w:b/>
              </w:rPr>
            </w:pPr>
            <w:r w:rsidRPr="00A96C9F">
              <w:rPr>
                <w:b/>
              </w:rPr>
              <w:t>классы</w:t>
            </w:r>
          </w:p>
        </w:tc>
        <w:tc>
          <w:tcPr>
            <w:tcW w:w="4483" w:type="dxa"/>
          </w:tcPr>
          <w:p w:rsidR="00470C07" w:rsidRPr="00A96C9F" w:rsidRDefault="00470C07" w:rsidP="00A96C9F">
            <w:pPr>
              <w:jc w:val="center"/>
              <w:rPr>
                <w:b/>
              </w:rPr>
            </w:pPr>
            <w:r w:rsidRPr="00A96C9F">
              <w:rPr>
                <w:b/>
              </w:rPr>
              <w:t>формы участия родителей</w:t>
            </w:r>
          </w:p>
        </w:tc>
      </w:tr>
      <w:tr w:rsidR="00470C07" w:rsidRPr="00A96C9F" w:rsidTr="00470C07">
        <w:tc>
          <w:tcPr>
            <w:tcW w:w="1951" w:type="dxa"/>
          </w:tcPr>
          <w:p w:rsidR="00470C07" w:rsidRPr="00A96C9F" w:rsidRDefault="00470C07" w:rsidP="00A96C9F">
            <w:pPr>
              <w:jc w:val="both"/>
            </w:pPr>
          </w:p>
          <w:p w:rsidR="00470C07" w:rsidRPr="00A96C9F" w:rsidRDefault="00470C07" w:rsidP="00A96C9F">
            <w:pPr>
              <w:jc w:val="both"/>
            </w:pPr>
          </w:p>
          <w:p w:rsidR="00470C07" w:rsidRPr="00A96C9F" w:rsidRDefault="00470C07" w:rsidP="00A96C9F">
            <w:pPr>
              <w:jc w:val="both"/>
            </w:pPr>
            <w:r w:rsidRPr="00A96C9F">
              <w:t>1. Функции и их графики</w:t>
            </w:r>
          </w:p>
        </w:tc>
        <w:tc>
          <w:tcPr>
            <w:tcW w:w="2126" w:type="dxa"/>
          </w:tcPr>
          <w:p w:rsidR="00470C07" w:rsidRPr="00A96C9F" w:rsidRDefault="00470C07" w:rsidP="00A96C9F">
            <w:pPr>
              <w:jc w:val="both"/>
            </w:pPr>
          </w:p>
          <w:p w:rsidR="00470C07" w:rsidRPr="00A96C9F" w:rsidRDefault="00470C07" w:rsidP="00A96C9F">
            <w:pPr>
              <w:jc w:val="both"/>
            </w:pPr>
          </w:p>
          <w:p w:rsidR="00470C07" w:rsidRPr="00A96C9F" w:rsidRDefault="00470C07" w:rsidP="00A96C9F">
            <w:pPr>
              <w:jc w:val="both"/>
            </w:pPr>
            <w:r w:rsidRPr="00A96C9F">
              <w:t>математика, география, физика, экономика</w:t>
            </w:r>
          </w:p>
        </w:tc>
        <w:tc>
          <w:tcPr>
            <w:tcW w:w="1046" w:type="dxa"/>
          </w:tcPr>
          <w:p w:rsidR="00470C07" w:rsidRPr="00A96C9F" w:rsidRDefault="00470C07" w:rsidP="00A96C9F">
            <w:pPr>
              <w:jc w:val="both"/>
            </w:pPr>
          </w:p>
          <w:p w:rsidR="00470C07" w:rsidRPr="00A96C9F" w:rsidRDefault="00470C07" w:rsidP="00A96C9F">
            <w:pPr>
              <w:jc w:val="both"/>
            </w:pPr>
          </w:p>
          <w:p w:rsidR="00470C07" w:rsidRPr="00A96C9F" w:rsidRDefault="00470C07" w:rsidP="00A96C9F">
            <w:pPr>
              <w:jc w:val="both"/>
            </w:pPr>
          </w:p>
          <w:p w:rsidR="00470C07" w:rsidRPr="00A96C9F" w:rsidRDefault="00470C07" w:rsidP="00A96C9F">
            <w:pPr>
              <w:jc w:val="both"/>
            </w:pPr>
            <w:r w:rsidRPr="00A96C9F">
              <w:t>7 - 9</w:t>
            </w:r>
          </w:p>
        </w:tc>
        <w:tc>
          <w:tcPr>
            <w:tcW w:w="4483" w:type="dxa"/>
          </w:tcPr>
          <w:p w:rsidR="00470C07" w:rsidRPr="00A96C9F" w:rsidRDefault="00470C07" w:rsidP="00A96C9F">
            <w:pPr>
              <w:jc w:val="both"/>
            </w:pPr>
            <w:r w:rsidRPr="00A96C9F">
              <w:t>1. Изготовление дидактического материала (карточки, шаблоны, планшеты)</w:t>
            </w:r>
          </w:p>
          <w:p w:rsidR="00470C07" w:rsidRPr="00A96C9F" w:rsidRDefault="00470C07" w:rsidP="00A96C9F">
            <w:pPr>
              <w:jc w:val="both"/>
            </w:pPr>
            <w:r w:rsidRPr="00A96C9F">
              <w:t>2. Сбор информации о показателях развития предприятия, с\х производства</w:t>
            </w:r>
          </w:p>
          <w:p w:rsidR="00470C07" w:rsidRPr="00A96C9F" w:rsidRDefault="00A561B6" w:rsidP="00A96C9F">
            <w:pPr>
              <w:jc w:val="both"/>
            </w:pPr>
            <w:r w:rsidRPr="00A96C9F">
              <w:t>3</w:t>
            </w:r>
            <w:r w:rsidR="00470C07" w:rsidRPr="00A96C9F">
              <w:t>. Выступление родителей-специалистов с анализом производственных графиков</w:t>
            </w:r>
          </w:p>
        </w:tc>
      </w:tr>
      <w:tr w:rsidR="00470C07" w:rsidRPr="00A96C9F" w:rsidTr="00470C07">
        <w:tc>
          <w:tcPr>
            <w:tcW w:w="1951" w:type="dxa"/>
          </w:tcPr>
          <w:p w:rsidR="00470C07" w:rsidRPr="00A96C9F" w:rsidRDefault="00470C07" w:rsidP="00A96C9F">
            <w:pPr>
              <w:jc w:val="both"/>
            </w:pPr>
          </w:p>
          <w:p w:rsidR="00470C07" w:rsidRPr="00A96C9F" w:rsidRDefault="00470C07" w:rsidP="00A96C9F">
            <w:pPr>
              <w:jc w:val="both"/>
            </w:pPr>
            <w:r w:rsidRPr="00A96C9F">
              <w:t>2. Проценты</w:t>
            </w:r>
          </w:p>
        </w:tc>
        <w:tc>
          <w:tcPr>
            <w:tcW w:w="2126" w:type="dxa"/>
          </w:tcPr>
          <w:p w:rsidR="00470C07" w:rsidRPr="00A96C9F" w:rsidRDefault="00470C07" w:rsidP="00A96C9F">
            <w:pPr>
              <w:jc w:val="both"/>
            </w:pPr>
            <w:r w:rsidRPr="00A96C9F">
              <w:t>математика, химия, география, физика, экономика</w:t>
            </w:r>
          </w:p>
        </w:tc>
        <w:tc>
          <w:tcPr>
            <w:tcW w:w="1046" w:type="dxa"/>
          </w:tcPr>
          <w:p w:rsidR="00470C07" w:rsidRPr="00A96C9F" w:rsidRDefault="00470C07" w:rsidP="00A96C9F">
            <w:pPr>
              <w:jc w:val="both"/>
            </w:pPr>
          </w:p>
          <w:p w:rsidR="00470C07" w:rsidRPr="00A96C9F" w:rsidRDefault="00470C07" w:rsidP="00A96C9F">
            <w:pPr>
              <w:jc w:val="both"/>
            </w:pPr>
            <w:r w:rsidRPr="00A96C9F">
              <w:t>5 - 9</w:t>
            </w:r>
          </w:p>
        </w:tc>
        <w:tc>
          <w:tcPr>
            <w:tcW w:w="4483" w:type="dxa"/>
          </w:tcPr>
          <w:p w:rsidR="00470C07" w:rsidRPr="00A96C9F" w:rsidRDefault="00470C07" w:rsidP="00A96C9F">
            <w:pPr>
              <w:jc w:val="both"/>
            </w:pPr>
            <w:r w:rsidRPr="00A96C9F">
              <w:t>Конкурс семейных сочинений «Проценты в нашей жизни»</w:t>
            </w:r>
          </w:p>
        </w:tc>
      </w:tr>
      <w:tr w:rsidR="00470C07" w:rsidRPr="00A96C9F" w:rsidTr="00470C07">
        <w:tc>
          <w:tcPr>
            <w:tcW w:w="1951" w:type="dxa"/>
          </w:tcPr>
          <w:p w:rsidR="00470C07" w:rsidRPr="00A96C9F" w:rsidRDefault="00470C07" w:rsidP="00A96C9F">
            <w:pPr>
              <w:jc w:val="both"/>
            </w:pPr>
            <w:r w:rsidRPr="00A96C9F">
              <w:t>3. Координатная плоскость</w:t>
            </w:r>
          </w:p>
        </w:tc>
        <w:tc>
          <w:tcPr>
            <w:tcW w:w="2126" w:type="dxa"/>
          </w:tcPr>
          <w:p w:rsidR="00470C07" w:rsidRPr="00A96C9F" w:rsidRDefault="00470C07" w:rsidP="00A96C9F">
            <w:pPr>
              <w:jc w:val="both"/>
            </w:pPr>
            <w:r w:rsidRPr="00A96C9F">
              <w:t>математика, география, астрономия</w:t>
            </w:r>
          </w:p>
        </w:tc>
        <w:tc>
          <w:tcPr>
            <w:tcW w:w="1046" w:type="dxa"/>
          </w:tcPr>
          <w:p w:rsidR="00470C07" w:rsidRPr="00A96C9F" w:rsidRDefault="00470C07" w:rsidP="00A96C9F">
            <w:pPr>
              <w:jc w:val="both"/>
            </w:pPr>
            <w:r w:rsidRPr="00A96C9F">
              <w:t>6 - 9</w:t>
            </w:r>
          </w:p>
        </w:tc>
        <w:tc>
          <w:tcPr>
            <w:tcW w:w="4483" w:type="dxa"/>
          </w:tcPr>
          <w:p w:rsidR="00470C07" w:rsidRPr="00A96C9F" w:rsidRDefault="00470C07" w:rsidP="00A96C9F">
            <w:pPr>
              <w:jc w:val="both"/>
            </w:pPr>
            <w:r w:rsidRPr="00A96C9F">
              <w:t>Составить маршрут похода, маршрут ребенка из дома до школы, маршрут движения (школьного) автобуса</w:t>
            </w:r>
          </w:p>
        </w:tc>
      </w:tr>
    </w:tbl>
    <w:p w:rsidR="00357D8B" w:rsidRPr="00A96C9F" w:rsidRDefault="00357D8B" w:rsidP="00A96C9F">
      <w:pPr>
        <w:jc w:val="both"/>
      </w:pPr>
    </w:p>
    <w:p w:rsidR="00357D8B" w:rsidRPr="00A96C9F" w:rsidRDefault="00470C07" w:rsidP="00A96C9F">
      <w:pPr>
        <w:jc w:val="both"/>
      </w:pPr>
      <w:r w:rsidRPr="00A96C9F">
        <w:t>Учебные занятия с участием местных специалистов</w:t>
      </w:r>
      <w:r w:rsidR="009D0732" w:rsidRPr="00A96C9F">
        <w:t>: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2097"/>
        <w:gridCol w:w="858"/>
        <w:gridCol w:w="6087"/>
      </w:tblGrid>
      <w:tr w:rsidR="00470C07" w:rsidRPr="00A96C9F" w:rsidTr="009D0732">
        <w:trPr>
          <w:trHeight w:val="268"/>
        </w:trPr>
        <w:tc>
          <w:tcPr>
            <w:tcW w:w="563" w:type="dxa"/>
          </w:tcPr>
          <w:p w:rsidR="00470C07" w:rsidRPr="00A96C9F" w:rsidRDefault="00470C07" w:rsidP="00A96C9F">
            <w:pPr>
              <w:jc w:val="center"/>
              <w:rPr>
                <w:b/>
              </w:rPr>
            </w:pPr>
            <w:r w:rsidRPr="00A96C9F">
              <w:rPr>
                <w:b/>
              </w:rPr>
              <w:t>№</w:t>
            </w:r>
          </w:p>
        </w:tc>
        <w:tc>
          <w:tcPr>
            <w:tcW w:w="2097" w:type="dxa"/>
          </w:tcPr>
          <w:p w:rsidR="00470C07" w:rsidRPr="00A96C9F" w:rsidRDefault="009D0732" w:rsidP="00A96C9F">
            <w:pPr>
              <w:jc w:val="center"/>
              <w:rPr>
                <w:b/>
              </w:rPr>
            </w:pPr>
            <w:r w:rsidRPr="00A96C9F">
              <w:rPr>
                <w:b/>
              </w:rPr>
              <w:t>т</w:t>
            </w:r>
            <w:r w:rsidR="00470C07" w:rsidRPr="00A96C9F">
              <w:rPr>
                <w:b/>
              </w:rPr>
              <w:t>ема занятия</w:t>
            </w:r>
          </w:p>
        </w:tc>
        <w:tc>
          <w:tcPr>
            <w:tcW w:w="858" w:type="dxa"/>
          </w:tcPr>
          <w:p w:rsidR="00470C07" w:rsidRPr="00A96C9F" w:rsidRDefault="009D0732" w:rsidP="00A96C9F">
            <w:pPr>
              <w:jc w:val="center"/>
              <w:rPr>
                <w:b/>
              </w:rPr>
            </w:pPr>
            <w:r w:rsidRPr="00A96C9F">
              <w:rPr>
                <w:b/>
              </w:rPr>
              <w:t>к</w:t>
            </w:r>
            <w:r w:rsidR="00470C07" w:rsidRPr="00A96C9F">
              <w:rPr>
                <w:b/>
              </w:rPr>
              <w:t>ласс</w:t>
            </w:r>
          </w:p>
        </w:tc>
        <w:tc>
          <w:tcPr>
            <w:tcW w:w="6087" w:type="dxa"/>
          </w:tcPr>
          <w:p w:rsidR="00470C07" w:rsidRPr="00A96C9F" w:rsidRDefault="009D0732" w:rsidP="00A96C9F">
            <w:pPr>
              <w:jc w:val="center"/>
              <w:rPr>
                <w:b/>
              </w:rPr>
            </w:pPr>
            <w:r w:rsidRPr="00A96C9F">
              <w:rPr>
                <w:b/>
              </w:rPr>
              <w:t>п</w:t>
            </w:r>
            <w:r w:rsidR="00470C07" w:rsidRPr="00A96C9F">
              <w:rPr>
                <w:b/>
              </w:rPr>
              <w:t>ривлекаемый специалист</w:t>
            </w:r>
          </w:p>
        </w:tc>
      </w:tr>
      <w:tr w:rsidR="00470C07" w:rsidRPr="00A96C9F" w:rsidTr="009D0732">
        <w:trPr>
          <w:trHeight w:val="268"/>
        </w:trPr>
        <w:tc>
          <w:tcPr>
            <w:tcW w:w="563" w:type="dxa"/>
          </w:tcPr>
          <w:p w:rsidR="00470C07" w:rsidRPr="00A96C9F" w:rsidRDefault="00470C07" w:rsidP="00A96C9F">
            <w:pPr>
              <w:jc w:val="both"/>
            </w:pPr>
            <w:r w:rsidRPr="00A96C9F">
              <w:t>1</w:t>
            </w:r>
          </w:p>
        </w:tc>
        <w:tc>
          <w:tcPr>
            <w:tcW w:w="2097" w:type="dxa"/>
          </w:tcPr>
          <w:p w:rsidR="00470C07" w:rsidRPr="00A96C9F" w:rsidRDefault="00470C07" w:rsidP="00A96C9F">
            <w:pPr>
              <w:jc w:val="both"/>
            </w:pPr>
            <w:r w:rsidRPr="00A96C9F">
              <w:t>Масштаб</w:t>
            </w:r>
          </w:p>
        </w:tc>
        <w:tc>
          <w:tcPr>
            <w:tcW w:w="858" w:type="dxa"/>
          </w:tcPr>
          <w:p w:rsidR="00470C07" w:rsidRPr="00A96C9F" w:rsidRDefault="00470C07" w:rsidP="00A96C9F">
            <w:pPr>
              <w:jc w:val="both"/>
            </w:pPr>
            <w:r w:rsidRPr="00A96C9F">
              <w:t>6 - 8</w:t>
            </w:r>
          </w:p>
        </w:tc>
        <w:tc>
          <w:tcPr>
            <w:tcW w:w="6087" w:type="dxa"/>
          </w:tcPr>
          <w:p w:rsidR="00470C07" w:rsidRPr="00A96C9F" w:rsidRDefault="00606623" w:rsidP="00A96C9F">
            <w:pPr>
              <w:jc w:val="both"/>
            </w:pPr>
            <w:r w:rsidRPr="00A96C9F">
              <w:t>з</w:t>
            </w:r>
            <w:r w:rsidR="00470C07" w:rsidRPr="00A96C9F">
              <w:t>ав. швейной мастерской, агроном</w:t>
            </w:r>
            <w:r w:rsidR="009D0732" w:rsidRPr="00A96C9F">
              <w:t>, геодезист</w:t>
            </w:r>
          </w:p>
        </w:tc>
      </w:tr>
      <w:tr w:rsidR="00470C07" w:rsidRPr="00A96C9F" w:rsidTr="009D0732">
        <w:trPr>
          <w:trHeight w:val="351"/>
        </w:trPr>
        <w:tc>
          <w:tcPr>
            <w:tcW w:w="563" w:type="dxa"/>
          </w:tcPr>
          <w:p w:rsidR="00470C07" w:rsidRPr="00A96C9F" w:rsidRDefault="009D0732" w:rsidP="00A96C9F">
            <w:pPr>
              <w:jc w:val="both"/>
            </w:pPr>
            <w:r w:rsidRPr="00A96C9F">
              <w:t>2</w:t>
            </w:r>
          </w:p>
        </w:tc>
        <w:tc>
          <w:tcPr>
            <w:tcW w:w="2097" w:type="dxa"/>
          </w:tcPr>
          <w:p w:rsidR="00470C07" w:rsidRPr="00A96C9F" w:rsidRDefault="00470C07" w:rsidP="00A96C9F">
            <w:pPr>
              <w:jc w:val="both"/>
            </w:pPr>
            <w:r w:rsidRPr="00A96C9F">
              <w:t>Проценты.</w:t>
            </w:r>
          </w:p>
        </w:tc>
        <w:tc>
          <w:tcPr>
            <w:tcW w:w="858" w:type="dxa"/>
          </w:tcPr>
          <w:p w:rsidR="00470C07" w:rsidRPr="00A96C9F" w:rsidRDefault="00470C07" w:rsidP="00A96C9F">
            <w:pPr>
              <w:jc w:val="both"/>
            </w:pPr>
            <w:r w:rsidRPr="00A96C9F">
              <w:t>6 - 9</w:t>
            </w:r>
          </w:p>
        </w:tc>
        <w:tc>
          <w:tcPr>
            <w:tcW w:w="6087" w:type="dxa"/>
          </w:tcPr>
          <w:p w:rsidR="00470C07" w:rsidRPr="00A96C9F" w:rsidRDefault="00606623" w:rsidP="00A96C9F">
            <w:pPr>
              <w:jc w:val="both"/>
            </w:pPr>
            <w:r w:rsidRPr="00A96C9F">
              <w:t>э</w:t>
            </w:r>
            <w:r w:rsidR="00470C07" w:rsidRPr="00A96C9F">
              <w:t>кономист, агроном, ветеринар, фельдшер, парикмахер, зав. столовой</w:t>
            </w:r>
          </w:p>
        </w:tc>
      </w:tr>
      <w:tr w:rsidR="00470C07" w:rsidRPr="00A96C9F" w:rsidTr="009D0732">
        <w:trPr>
          <w:trHeight w:val="283"/>
        </w:trPr>
        <w:tc>
          <w:tcPr>
            <w:tcW w:w="563" w:type="dxa"/>
          </w:tcPr>
          <w:p w:rsidR="00470C07" w:rsidRPr="00A96C9F" w:rsidRDefault="009D0732" w:rsidP="00A96C9F">
            <w:pPr>
              <w:jc w:val="both"/>
            </w:pPr>
            <w:r w:rsidRPr="00A96C9F">
              <w:t>3</w:t>
            </w:r>
          </w:p>
        </w:tc>
        <w:tc>
          <w:tcPr>
            <w:tcW w:w="2097" w:type="dxa"/>
          </w:tcPr>
          <w:p w:rsidR="00470C07" w:rsidRPr="00A96C9F" w:rsidRDefault="00470C07" w:rsidP="00A96C9F">
            <w:pPr>
              <w:jc w:val="both"/>
            </w:pPr>
            <w:r w:rsidRPr="00A96C9F">
              <w:t>Площади, объемы.</w:t>
            </w:r>
          </w:p>
        </w:tc>
        <w:tc>
          <w:tcPr>
            <w:tcW w:w="858" w:type="dxa"/>
          </w:tcPr>
          <w:p w:rsidR="00470C07" w:rsidRPr="00A96C9F" w:rsidRDefault="00470C07" w:rsidP="00A96C9F">
            <w:pPr>
              <w:jc w:val="both"/>
            </w:pPr>
            <w:r w:rsidRPr="00A96C9F">
              <w:t>5 - 9</w:t>
            </w:r>
          </w:p>
        </w:tc>
        <w:tc>
          <w:tcPr>
            <w:tcW w:w="6087" w:type="dxa"/>
          </w:tcPr>
          <w:p w:rsidR="00470C07" w:rsidRPr="00A96C9F" w:rsidRDefault="00606623" w:rsidP="00A96C9F">
            <w:pPr>
              <w:jc w:val="both"/>
            </w:pPr>
            <w:r w:rsidRPr="00A96C9F">
              <w:t>г</w:t>
            </w:r>
            <w:r w:rsidR="00470C07" w:rsidRPr="00A96C9F">
              <w:t>еолог, агроном, лесник, зоотехник</w:t>
            </w:r>
          </w:p>
        </w:tc>
      </w:tr>
    </w:tbl>
    <w:p w:rsidR="00A561B6" w:rsidRPr="00A96C9F" w:rsidRDefault="00A561B6" w:rsidP="00A96C9F">
      <w:pPr>
        <w:ind w:firstLine="426"/>
        <w:jc w:val="both"/>
      </w:pPr>
    </w:p>
    <w:p w:rsidR="002B3362" w:rsidRPr="00A96C9F" w:rsidRDefault="00D152FE" w:rsidP="00A96C9F">
      <w:pPr>
        <w:ind w:firstLine="426"/>
        <w:jc w:val="both"/>
      </w:pPr>
      <w:r w:rsidRPr="00A96C9F">
        <w:t>Интеграция вопросов из различных учебных дисциплин и объединение в одном задании знаний из разных областей наиболее эффективно решают задачу формирования понятий, общих для разных учебных предметов, которые являютс</w:t>
      </w:r>
      <w:r w:rsidR="00A561B6" w:rsidRPr="00A96C9F">
        <w:t>я объектом изучения разных наук, активизации учащихся на уроках.</w:t>
      </w:r>
      <w:r w:rsidRPr="00A96C9F">
        <w:t xml:space="preserve"> </w:t>
      </w:r>
      <w:r w:rsidR="002B3362" w:rsidRPr="00A96C9F">
        <w:t>Примером может служить бинарный урок математики ирусского языка по теме «Работа с минитекстом на примере математических задач».</w:t>
      </w:r>
    </w:p>
    <w:p w:rsidR="00581310" w:rsidRDefault="00606623" w:rsidP="00A96C9F">
      <w:pPr>
        <w:ind w:firstLine="426"/>
        <w:jc w:val="both"/>
      </w:pPr>
      <w:r w:rsidRPr="00A96C9F">
        <w:t xml:space="preserve">Обучение учащихся в малочисленных школ в разновозрастных группах позволяет расширить и обогатить контакты детей, повысить воспитательный потенциал их взаимоотношений, создать благоприятную психологическую атмосферу в коллективе, </w:t>
      </w:r>
      <w:r w:rsidR="00A561B6" w:rsidRPr="00A96C9F">
        <w:t>обеспечить  психологическую и социальную защищенность учащихся и в целом, успешность социально</w:t>
      </w:r>
      <w:r w:rsidR="00A96C9F" w:rsidRPr="00A96C9F">
        <w:t>го развития сельских школьников. Из всего вышеизложенного следует, что</w:t>
      </w:r>
      <w:r w:rsidR="00A96C9F" w:rsidRPr="00A96C9F">
        <w:rPr>
          <w:iCs/>
        </w:rPr>
        <w:t xml:space="preserve"> роль школы в </w:t>
      </w:r>
      <w:r w:rsidR="00A96C9F" w:rsidRPr="00A96C9F">
        <w:t>реализации стратегии устойчивого развития села неваловажна.</w:t>
      </w:r>
    </w:p>
    <w:sectPr w:rsidR="00581310" w:rsidSect="00A754A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48A" w:rsidRDefault="0033048A" w:rsidP="00CB6318">
      <w:r>
        <w:separator/>
      </w:r>
    </w:p>
  </w:endnote>
  <w:endnote w:type="continuationSeparator" w:id="0">
    <w:p w:rsidR="0033048A" w:rsidRDefault="0033048A" w:rsidP="00CB6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48A" w:rsidRDefault="0033048A" w:rsidP="00CB6318">
      <w:r>
        <w:separator/>
      </w:r>
    </w:p>
  </w:footnote>
  <w:footnote w:type="continuationSeparator" w:id="0">
    <w:p w:rsidR="0033048A" w:rsidRDefault="0033048A" w:rsidP="00CB63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318" w:rsidRPr="00CB6318" w:rsidRDefault="00CB6318" w:rsidP="00CB6318">
    <w:pPr>
      <w:pStyle w:val="a3"/>
      <w:jc w:val="center"/>
      <w:rPr>
        <w:sz w:val="16"/>
        <w:szCs w:val="16"/>
      </w:rPr>
    </w:pPr>
    <w:r w:rsidRPr="00CB6318">
      <w:rPr>
        <w:sz w:val="16"/>
        <w:szCs w:val="16"/>
      </w:rPr>
      <w:t xml:space="preserve">МБОУ «Северная СОШ»                   </w:t>
    </w:r>
    <w:r>
      <w:rPr>
        <w:sz w:val="16"/>
        <w:szCs w:val="16"/>
      </w:rPr>
      <w:t xml:space="preserve">                                             </w:t>
    </w:r>
    <w:r w:rsidRPr="00CB6318">
      <w:rPr>
        <w:sz w:val="16"/>
        <w:szCs w:val="16"/>
      </w:rPr>
      <w:t xml:space="preserve">                                                                   Билдуева З.Д.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21063"/>
    <w:multiLevelType w:val="hybridMultilevel"/>
    <w:tmpl w:val="96FCD6BE"/>
    <w:lvl w:ilvl="0" w:tplc="EAEC100A"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53A"/>
    <w:rsid w:val="0005306E"/>
    <w:rsid w:val="00071519"/>
    <w:rsid w:val="000A7A5C"/>
    <w:rsid w:val="000E7F5B"/>
    <w:rsid w:val="000F6315"/>
    <w:rsid w:val="001673B9"/>
    <w:rsid w:val="002A33AE"/>
    <w:rsid w:val="002B3362"/>
    <w:rsid w:val="002B351E"/>
    <w:rsid w:val="0033048A"/>
    <w:rsid w:val="00357D8B"/>
    <w:rsid w:val="00361A9B"/>
    <w:rsid w:val="004514BE"/>
    <w:rsid w:val="00470C07"/>
    <w:rsid w:val="00581310"/>
    <w:rsid w:val="005D0C23"/>
    <w:rsid w:val="00606623"/>
    <w:rsid w:val="00687F2A"/>
    <w:rsid w:val="0079653A"/>
    <w:rsid w:val="00897FF4"/>
    <w:rsid w:val="008E7C9C"/>
    <w:rsid w:val="009D0732"/>
    <w:rsid w:val="00A41490"/>
    <w:rsid w:val="00A561B6"/>
    <w:rsid w:val="00A754AE"/>
    <w:rsid w:val="00A96C9F"/>
    <w:rsid w:val="00C05103"/>
    <w:rsid w:val="00CB6318"/>
    <w:rsid w:val="00CC3367"/>
    <w:rsid w:val="00D152FE"/>
    <w:rsid w:val="00D82B3D"/>
    <w:rsid w:val="00E216E7"/>
    <w:rsid w:val="00EC0DF4"/>
    <w:rsid w:val="00ED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D14DC"/>
    <w:pPr>
      <w:keepNext/>
      <w:spacing w:line="360" w:lineRule="auto"/>
      <w:jc w:val="center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14DC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">
    <w:name w:val="Стиль1"/>
    <w:basedOn w:val="a"/>
    <w:rsid w:val="00071519"/>
    <w:pPr>
      <w:ind w:firstLine="720"/>
      <w:jc w:val="both"/>
    </w:pPr>
    <w:rPr>
      <w:sz w:val="28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CB63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6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B63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63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2013-03-10T09:56:00Z</dcterms:created>
  <dcterms:modified xsi:type="dcterms:W3CDTF">2014-03-09T02:15:00Z</dcterms:modified>
</cp:coreProperties>
</file>