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BD" w:rsidRPr="00374FBD" w:rsidRDefault="00374FBD" w:rsidP="00374FBD">
      <w:pPr>
        <w:spacing w:before="150" w:after="150" w:line="360" w:lineRule="atLeast"/>
        <w:ind w:right="300"/>
        <w:jc w:val="center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74FBD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I.</w:t>
      </w:r>
      <w:r w:rsidRPr="00374FBD">
        <w:rPr>
          <w:rFonts w:ascii="Times New Roman" w:eastAsia="Times New Roman" w:hAnsi="Times New Roman" w:cs="Times New Roman"/>
          <w:color w:val="170E02"/>
          <w:sz w:val="14"/>
          <w:szCs w:val="14"/>
          <w:lang w:eastAsia="ru-RU"/>
        </w:rPr>
        <w:t xml:space="preserve"> </w:t>
      </w:r>
      <w:r w:rsidRPr="00374FBD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ЦЕЛЕВОЙ РАЗДЕЛ</w:t>
      </w:r>
    </w:p>
    <w:p w:rsidR="00374FBD" w:rsidRPr="00374FBD" w:rsidRDefault="00374FBD" w:rsidP="00374FBD">
      <w:pPr>
        <w:spacing w:before="150" w:after="150" w:line="360" w:lineRule="atLeast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hyperlink r:id="rId4" w:history="1">
        <w:r w:rsidRPr="00374FBD">
          <w:rPr>
            <w:rFonts w:ascii="Arial" w:eastAsia="Times New Roman" w:hAnsi="Arial" w:cs="Arial"/>
            <w:color w:val="5C3C20"/>
            <w:sz w:val="24"/>
            <w:szCs w:val="24"/>
            <w:u w:val="single"/>
            <w:lang w:eastAsia="ru-RU"/>
          </w:rPr>
          <w:t xml:space="preserve">1. </w:t>
        </w:r>
        <w:r w:rsidRPr="00374FBD">
          <w:rPr>
            <w:rFonts w:ascii="Arial" w:eastAsia="Times New Roman" w:hAnsi="Arial" w:cs="Arial"/>
            <w:color w:val="5C3C20"/>
            <w:sz w:val="24"/>
            <w:szCs w:val="24"/>
            <w:u w:val="single"/>
            <w:lang w:val="en-US" w:eastAsia="ru-RU"/>
          </w:rPr>
          <w:t>П</w:t>
        </w:r>
        <w:r w:rsidRPr="00374FBD">
          <w:rPr>
            <w:rFonts w:ascii="Arial" w:eastAsia="Times New Roman" w:hAnsi="Arial" w:cs="Arial"/>
            <w:color w:val="5C3C20"/>
            <w:sz w:val="24"/>
            <w:szCs w:val="24"/>
            <w:u w:val="single"/>
            <w:lang w:eastAsia="ru-RU"/>
          </w:rPr>
          <w:t>ояснительная записка</w:t>
        </w:r>
      </w:hyperlink>
      <w:hyperlink r:id="rId5" w:anchor="43212552554905" w:history="1">
        <w:r w:rsidRPr="00374FBD">
          <w:rPr>
            <w:rFonts w:ascii="Arial" w:eastAsia="Times New Roman" w:hAnsi="Arial" w:cs="Arial"/>
            <w:color w:val="3B2810"/>
            <w:sz w:val="24"/>
            <w:szCs w:val="24"/>
            <w:u w:val="single"/>
            <w:lang w:val="en-US" w:eastAsia="ru-RU"/>
          </w:rPr>
          <w:t>.</w:t>
        </w:r>
      </w:hyperlink>
    </w:p>
    <w:p w:rsidR="00374FBD" w:rsidRPr="00374FBD" w:rsidRDefault="00374FBD" w:rsidP="00374FBD">
      <w:pPr>
        <w:spacing w:before="150" w:after="150" w:line="360" w:lineRule="atLeast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hyperlink r:id="rId6" w:history="1">
        <w:r w:rsidRPr="00374FBD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2. Планируемые результаты освоения обучающимися основной образовательной программы начального общего образования.</w:t>
        </w:r>
      </w:hyperlink>
    </w:p>
    <w:p w:rsidR="00374FBD" w:rsidRPr="00374FBD" w:rsidRDefault="00374FBD" w:rsidP="00374FBD">
      <w:pPr>
        <w:spacing w:before="150" w:after="150" w:line="360" w:lineRule="atLeast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hyperlink r:id="rId7" w:history="1">
        <w:r w:rsidRPr="00374FBD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3. Система оценки достижения планируемых результатов освоения основной образовательной программы начального общего образования в «Школе 2100» и технология оценивания образовательных достижений (учебных успехов).</w:t>
        </w:r>
      </w:hyperlink>
      <w:r w:rsidRPr="00374FBD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</w:t>
      </w:r>
    </w:p>
    <w:p w:rsidR="00374FBD" w:rsidRPr="00374FBD" w:rsidRDefault="00374FBD" w:rsidP="00374FBD">
      <w:pPr>
        <w:spacing w:before="150" w:after="150" w:line="360" w:lineRule="atLeast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374FBD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 xml:space="preserve">(Приложение. </w:t>
      </w:r>
      <w:r w:rsidRPr="00374FBD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Подробное описание системы оценки образовательных результатов, предусмотренных Федеральным государственным образовательным стандартом, в ОС</w:t>
      </w:r>
      <w:r w:rsidRPr="00374FBD">
        <w:rPr>
          <w:rFonts w:ascii="Arial" w:eastAsia="Times New Roman" w:hAnsi="Arial" w:cs="Arial"/>
          <w:color w:val="170E02"/>
          <w:sz w:val="24"/>
          <w:szCs w:val="24"/>
          <w:lang w:val="en-US" w:eastAsia="ru-RU"/>
        </w:rPr>
        <w:t xml:space="preserve"> </w:t>
      </w:r>
      <w:r w:rsidRPr="00374FBD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«Школа</w:t>
      </w:r>
      <w:r w:rsidRPr="00374FBD">
        <w:rPr>
          <w:rFonts w:ascii="Arial" w:eastAsia="Times New Roman" w:hAnsi="Arial" w:cs="Arial"/>
          <w:color w:val="170E02"/>
          <w:sz w:val="24"/>
          <w:szCs w:val="24"/>
          <w:lang w:val="en-US" w:eastAsia="ru-RU"/>
        </w:rPr>
        <w:t xml:space="preserve"> </w:t>
      </w:r>
      <w:r w:rsidRPr="00374FBD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2100».)</w:t>
      </w:r>
    </w:p>
    <w:p w:rsidR="00374FBD" w:rsidRPr="00374FBD" w:rsidRDefault="00374FBD" w:rsidP="00374FBD">
      <w:pPr>
        <w:spacing w:before="150" w:after="150" w:line="360" w:lineRule="atLeast"/>
        <w:ind w:right="300"/>
        <w:jc w:val="center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74FBD">
        <w:rPr>
          <w:rFonts w:ascii="Arial" w:eastAsia="Times New Roman" w:hAnsi="Arial" w:cs="Arial"/>
          <w:b/>
          <w:bCs/>
          <w:color w:val="170E02"/>
          <w:sz w:val="24"/>
          <w:szCs w:val="24"/>
          <w:lang w:val="en-US" w:eastAsia="ru-RU"/>
        </w:rPr>
        <w:t>II.</w:t>
      </w:r>
      <w:r w:rsidRPr="00374FBD">
        <w:rPr>
          <w:rFonts w:ascii="Times New Roman" w:eastAsia="Times New Roman" w:hAnsi="Times New Roman" w:cs="Times New Roman"/>
          <w:color w:val="170E02"/>
          <w:sz w:val="14"/>
          <w:szCs w:val="14"/>
          <w:lang w:val="en-US" w:eastAsia="ru-RU"/>
        </w:rPr>
        <w:t xml:space="preserve"> </w:t>
      </w:r>
      <w:r w:rsidRPr="00374FBD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СОДЕРЖАТЕЛЬНЫЙ РАЗДЕЛ</w:t>
      </w:r>
    </w:p>
    <w:p w:rsidR="00374FBD" w:rsidRPr="00374FBD" w:rsidRDefault="00374FBD" w:rsidP="00374FBD">
      <w:pPr>
        <w:spacing w:before="150" w:after="150" w:line="360" w:lineRule="atLeast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hyperlink r:id="rId8" w:history="1">
        <w:r w:rsidRPr="00374FBD">
          <w:rPr>
            <w:rFonts w:ascii="Arial" w:eastAsia="Times New Roman" w:hAnsi="Arial" w:cs="Arial"/>
            <w:color w:val="5C3C20"/>
            <w:sz w:val="24"/>
            <w:szCs w:val="24"/>
            <w:u w:val="single"/>
            <w:lang w:eastAsia="ru-RU"/>
          </w:rPr>
          <w:t>4. Программа формирования универсальных учебных действий у обучающихся на ступени начального общего образования (</w:t>
        </w:r>
        <w:r w:rsidRPr="00374FBD">
          <w:rPr>
            <w:rFonts w:ascii="Arial" w:eastAsia="Times New Roman" w:hAnsi="Arial" w:cs="Arial"/>
            <w:i/>
            <w:iCs/>
            <w:color w:val="5C3C20"/>
            <w:sz w:val="24"/>
            <w:szCs w:val="24"/>
            <w:u w:val="single"/>
            <w:lang w:eastAsia="ru-RU"/>
          </w:rPr>
          <w:t>А.А. Вахрушев, А.В. Горячев, Е.В. Бунеева, О.В. Чиндилова, Д.Д. Данилов, С.А. Козлова</w:t>
        </w:r>
      </w:hyperlink>
      <w:hyperlink r:id="rId9" w:anchor="15539626963437" w:history="1">
        <w:r w:rsidRPr="00374FBD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).</w:t>
        </w:r>
      </w:hyperlink>
    </w:p>
    <w:p w:rsidR="00374FBD" w:rsidRPr="00374FBD" w:rsidRDefault="00374FBD" w:rsidP="00374FBD">
      <w:pPr>
        <w:spacing w:before="150" w:after="150" w:line="360" w:lineRule="atLeast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hyperlink r:id="rId10" w:history="1">
        <w:r w:rsidRPr="00374FBD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5. Программы отдельных учебных предметов, курсов и курсов внеурочной деятельности.</w:t>
        </w:r>
      </w:hyperlink>
    </w:p>
    <w:p w:rsidR="00374FBD" w:rsidRPr="00374FBD" w:rsidRDefault="00374FBD" w:rsidP="00374FBD">
      <w:pPr>
        <w:spacing w:before="150" w:after="150" w:line="360" w:lineRule="atLeast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hyperlink r:id="rId11" w:history="1">
        <w:r w:rsidRPr="00374FBD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6. Программа духовно-нравственного развития и воспитания обучающихся на ступени начального общего образования.</w:t>
        </w:r>
      </w:hyperlink>
    </w:p>
    <w:p w:rsidR="00374FBD" w:rsidRPr="00374FBD" w:rsidRDefault="00374FBD" w:rsidP="00374FBD">
      <w:pPr>
        <w:spacing w:before="150" w:after="150" w:line="360" w:lineRule="atLeast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374FBD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6.1. Концепция духовно-нравственного развития и воспитания личности гражданина России (</w:t>
      </w:r>
      <w:r w:rsidRPr="00374FBD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Р.Н. Бунеев, Д.Д. Данилов, З.И. Курцева, О.В. Чиндилова, Г.Д. Шапошникова</w:t>
      </w:r>
      <w:r w:rsidRPr="00374FBD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).</w:t>
      </w:r>
    </w:p>
    <w:p w:rsidR="00374FBD" w:rsidRPr="00374FBD" w:rsidRDefault="00374FBD" w:rsidP="00374FBD">
      <w:pPr>
        <w:spacing w:before="150" w:after="150" w:line="360" w:lineRule="atLeast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374FBD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6.2. Программа духовно-нравственного развития и воспитания в Образовательной системе «Школа 2100»</w:t>
      </w:r>
      <w:r w:rsidRPr="00374FBD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</w:t>
      </w:r>
      <w:r w:rsidRPr="00374FBD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(</w:t>
      </w:r>
      <w:r w:rsidRPr="00374FBD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Р.Н. Бунеев, Д.Д. Данилов, З.И. Курцева</w:t>
      </w:r>
      <w:r w:rsidRPr="00374FBD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).</w:t>
      </w:r>
    </w:p>
    <w:p w:rsidR="00374FBD" w:rsidRPr="00374FBD" w:rsidRDefault="00374FBD" w:rsidP="00374FBD">
      <w:pPr>
        <w:spacing w:before="150" w:after="150" w:line="360" w:lineRule="atLeast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hyperlink r:id="rId12" w:history="1">
        <w:r w:rsidRPr="00374FBD">
          <w:rPr>
            <w:rFonts w:ascii="Arial" w:eastAsia="Times New Roman" w:hAnsi="Arial" w:cs="Arial"/>
            <w:color w:val="5C3C20"/>
            <w:sz w:val="24"/>
            <w:szCs w:val="24"/>
            <w:u w:val="single"/>
            <w:lang w:eastAsia="ru-RU"/>
          </w:rPr>
          <w:t xml:space="preserve">7. Программа формирования экологической культуры, здорового и безопасного образа жизни в Образовательной системе </w:t>
        </w:r>
        <w:r w:rsidRPr="00374FBD">
          <w:rPr>
            <w:rFonts w:ascii="Times New Roman" w:eastAsia="Times New Roman" w:hAnsi="Times New Roman" w:cs="Times New Roman"/>
            <w:color w:val="3B2810"/>
            <w:sz w:val="24"/>
            <w:szCs w:val="24"/>
            <w:u w:val="single"/>
            <w:lang w:eastAsia="ru-RU"/>
          </w:rPr>
          <w:t>«</w:t>
        </w:r>
        <w:r w:rsidRPr="00374FBD">
          <w:rPr>
            <w:rFonts w:ascii="Arial" w:eastAsia="Times New Roman" w:hAnsi="Arial" w:cs="Arial"/>
            <w:color w:val="5C3C20"/>
            <w:sz w:val="24"/>
            <w:szCs w:val="24"/>
            <w:u w:val="single"/>
            <w:lang w:eastAsia="ru-RU"/>
          </w:rPr>
          <w:t>Школа 2100» (</w:t>
        </w:r>
        <w:r w:rsidRPr="00374FBD">
          <w:rPr>
            <w:rFonts w:ascii="Arial" w:eastAsia="Times New Roman" w:hAnsi="Arial" w:cs="Arial"/>
            <w:i/>
            <w:iCs/>
            <w:color w:val="5C3C20"/>
            <w:sz w:val="24"/>
            <w:szCs w:val="24"/>
            <w:u w:val="single"/>
            <w:lang w:eastAsia="ru-RU"/>
          </w:rPr>
          <w:t>А.А. Вахрушев, А.С. Раутиан</w:t>
        </w:r>
      </w:hyperlink>
      <w:hyperlink r:id="rId13" w:anchor="7330158278346" w:history="1">
        <w:r w:rsidRPr="00374FBD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).</w:t>
        </w:r>
      </w:hyperlink>
    </w:p>
    <w:p w:rsidR="00374FBD" w:rsidRPr="00374FBD" w:rsidRDefault="00374FBD" w:rsidP="00374FBD">
      <w:pPr>
        <w:spacing w:before="150" w:after="150" w:line="360" w:lineRule="atLeast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hyperlink r:id="rId14" w:history="1">
        <w:r w:rsidRPr="00374FBD">
          <w:rPr>
            <w:rFonts w:ascii="Arial" w:eastAsia="Times New Roman" w:hAnsi="Arial" w:cs="Arial"/>
            <w:color w:val="5C3C20"/>
            <w:sz w:val="24"/>
            <w:szCs w:val="24"/>
            <w:u w:val="single"/>
            <w:lang w:eastAsia="ru-RU"/>
          </w:rPr>
          <w:t>8. Программа коррекционной работы школы (</w:t>
        </w:r>
        <w:r w:rsidRPr="00374FBD">
          <w:rPr>
            <w:rFonts w:ascii="Arial" w:eastAsia="Times New Roman" w:hAnsi="Arial" w:cs="Arial"/>
            <w:i/>
            <w:iCs/>
            <w:color w:val="5C3C20"/>
            <w:sz w:val="24"/>
            <w:szCs w:val="24"/>
            <w:u w:val="single"/>
            <w:lang w:eastAsia="ru-RU"/>
          </w:rPr>
          <w:t>Т.Г. Неретина</w:t>
        </w:r>
      </w:hyperlink>
      <w:hyperlink r:id="rId15" w:anchor="2548903729767" w:history="1">
        <w:r w:rsidRPr="00374FBD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).</w:t>
        </w:r>
      </w:hyperlink>
    </w:p>
    <w:p w:rsidR="00374FBD" w:rsidRPr="00374FBD" w:rsidRDefault="00374FBD" w:rsidP="00374FBD">
      <w:pPr>
        <w:spacing w:before="150" w:after="150" w:line="360" w:lineRule="atLeast"/>
        <w:ind w:right="300"/>
        <w:jc w:val="center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74FBD">
        <w:rPr>
          <w:rFonts w:ascii="Arial" w:eastAsia="Times New Roman" w:hAnsi="Arial" w:cs="Arial"/>
          <w:b/>
          <w:bCs/>
          <w:color w:val="170E02"/>
          <w:sz w:val="24"/>
          <w:szCs w:val="24"/>
          <w:lang w:val="en-US" w:eastAsia="ru-RU"/>
        </w:rPr>
        <w:t>III.</w:t>
      </w:r>
      <w:r w:rsidRPr="00374FBD">
        <w:rPr>
          <w:rFonts w:ascii="Times New Roman" w:eastAsia="Times New Roman" w:hAnsi="Times New Roman" w:cs="Times New Roman"/>
          <w:color w:val="170E02"/>
          <w:sz w:val="14"/>
          <w:szCs w:val="14"/>
          <w:lang w:val="en-US" w:eastAsia="ru-RU"/>
        </w:rPr>
        <w:t xml:space="preserve"> </w:t>
      </w:r>
      <w:r w:rsidRPr="00374FBD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ОРГАНИЗАЦИОННЫЙ РАЗДЕЛ</w:t>
      </w:r>
    </w:p>
    <w:p w:rsidR="00374FBD" w:rsidRPr="00374FBD" w:rsidRDefault="00374FBD" w:rsidP="00374FBD">
      <w:pPr>
        <w:spacing w:before="150" w:after="150" w:line="360" w:lineRule="atLeast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hyperlink r:id="rId16" w:history="1">
        <w:r w:rsidRPr="00374FBD">
          <w:rPr>
            <w:rFonts w:ascii="Arial" w:eastAsia="Times New Roman" w:hAnsi="Arial" w:cs="Arial"/>
            <w:color w:val="5C3C20"/>
            <w:sz w:val="24"/>
            <w:szCs w:val="24"/>
            <w:u w:val="single"/>
            <w:lang w:eastAsia="ru-RU"/>
          </w:rPr>
          <w:t xml:space="preserve">9. Примерный учебный план начального общего образования (для ОО, реализующих основную обязательную программу ОС </w:t>
        </w:r>
        <w:r w:rsidRPr="00374FBD">
          <w:rPr>
            <w:rFonts w:ascii="Times New Roman" w:eastAsia="Times New Roman" w:hAnsi="Times New Roman" w:cs="Times New Roman"/>
            <w:color w:val="3B2810"/>
            <w:sz w:val="24"/>
            <w:szCs w:val="24"/>
            <w:u w:val="single"/>
            <w:lang w:eastAsia="ru-RU"/>
          </w:rPr>
          <w:t>«</w:t>
        </w:r>
        <w:r w:rsidRPr="00374FBD">
          <w:rPr>
            <w:rFonts w:ascii="Arial" w:eastAsia="Times New Roman" w:hAnsi="Arial" w:cs="Arial"/>
            <w:color w:val="5C3C20"/>
            <w:sz w:val="24"/>
            <w:szCs w:val="24"/>
            <w:u w:val="single"/>
            <w:lang w:eastAsia="ru-RU"/>
          </w:rPr>
          <w:t>Школа 2100</w:t>
        </w:r>
        <w:r w:rsidRPr="00374FBD">
          <w:rPr>
            <w:rFonts w:ascii="Times New Roman" w:eastAsia="Times New Roman" w:hAnsi="Times New Roman" w:cs="Times New Roman"/>
            <w:color w:val="3B2810"/>
            <w:sz w:val="24"/>
            <w:szCs w:val="24"/>
            <w:u w:val="single"/>
            <w:lang w:eastAsia="ru-RU"/>
          </w:rPr>
          <w:t>»</w:t>
        </w:r>
      </w:hyperlink>
      <w:hyperlink r:id="rId17" w:anchor="64316331408918" w:history="1">
        <w:r w:rsidRPr="00374FBD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).</w:t>
        </w:r>
      </w:hyperlink>
    </w:p>
    <w:p w:rsidR="00374FBD" w:rsidRPr="00374FBD" w:rsidRDefault="00374FBD" w:rsidP="00374FBD">
      <w:pPr>
        <w:spacing w:before="150" w:after="150" w:line="360" w:lineRule="atLeast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374FBD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lastRenderedPageBreak/>
        <w:t xml:space="preserve">Приложение. </w:t>
      </w:r>
      <w:r w:rsidRPr="00374FBD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Перечень учебников и учебных пособий, обеспечивающих реализацию примерного учебного плана для образовательных организаций, работающих по основной образовательной программе ОС «Школа 2100».</w:t>
      </w:r>
    </w:p>
    <w:p w:rsidR="00374FBD" w:rsidRPr="00374FBD" w:rsidRDefault="00374FBD" w:rsidP="00374FBD">
      <w:pPr>
        <w:spacing w:before="150" w:after="150" w:line="360" w:lineRule="atLeast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hyperlink r:id="rId18" w:history="1">
        <w:r w:rsidRPr="00374FBD">
          <w:rPr>
            <w:rFonts w:ascii="Arial" w:eastAsia="Times New Roman" w:hAnsi="Arial" w:cs="Arial"/>
            <w:color w:val="5C3C20"/>
            <w:sz w:val="24"/>
            <w:szCs w:val="24"/>
            <w:u w:val="single"/>
            <w:lang w:eastAsia="ru-RU"/>
          </w:rPr>
          <w:t>10. План внеурочной деятельности (</w:t>
        </w:r>
        <w:r w:rsidRPr="00374FBD">
          <w:rPr>
            <w:rFonts w:ascii="Arial" w:eastAsia="Times New Roman" w:hAnsi="Arial" w:cs="Arial"/>
            <w:i/>
            <w:iCs/>
            <w:color w:val="5C3C20"/>
            <w:sz w:val="24"/>
            <w:szCs w:val="24"/>
            <w:u w:val="single"/>
            <w:lang w:eastAsia="ru-RU"/>
          </w:rPr>
          <w:t>О.М. Корчемлюк</w:t>
        </w:r>
      </w:hyperlink>
      <w:hyperlink r:id="rId19" w:anchor="3785912860185" w:history="1">
        <w:r w:rsidRPr="00374FBD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).</w:t>
        </w:r>
      </w:hyperlink>
    </w:p>
    <w:p w:rsidR="00374FBD" w:rsidRPr="00374FBD" w:rsidRDefault="00374FBD" w:rsidP="00374FBD">
      <w:pPr>
        <w:spacing w:before="150" w:after="150" w:line="360" w:lineRule="atLeast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hyperlink r:id="rId20" w:history="1">
        <w:r w:rsidRPr="00374FBD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11. Система условий реализации основной образовательной программы в соответствии с требованиями ФГОС.</w:t>
        </w:r>
      </w:hyperlink>
    </w:p>
    <w:p w:rsidR="00461971" w:rsidRDefault="00461971"/>
    <w:sectPr w:rsidR="00461971" w:rsidSect="0046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4FBD"/>
    <w:rsid w:val="00374FBD"/>
    <w:rsid w:val="0046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FBD"/>
    <w:pPr>
      <w:spacing w:before="150" w:after="150" w:line="240" w:lineRule="auto"/>
      <w:ind w:left="300" w:right="30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100.ru/uroki/general/OOP_nach_4_formUUD_2013.pdf" TargetMode="External"/><Relationship Id="rId13" Type="http://schemas.openxmlformats.org/officeDocument/2006/relationships/hyperlink" Target="http://www.school2100.ru/uroki/osn_programma/osn_programma1.php" TargetMode="External"/><Relationship Id="rId18" Type="http://schemas.openxmlformats.org/officeDocument/2006/relationships/hyperlink" Target="http://www.school2100.ru/uroki/general/OOP_nach_10_vneuroch_2013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school2100.ru/uroki/general/OOP_nach_3_otsenka-prilozh_2013.pdf" TargetMode="External"/><Relationship Id="rId12" Type="http://schemas.openxmlformats.org/officeDocument/2006/relationships/hyperlink" Target="http://www.school2100.ru/uroki/general/OOP_nach_7_ekolog-kult_2013.pdf" TargetMode="External"/><Relationship Id="rId17" Type="http://schemas.openxmlformats.org/officeDocument/2006/relationships/hyperlink" Target="http://www.school2100.ru/uroki/osn_programma/osn_programma1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hool2100.ru/uroki/general/OOP_nach_9_uch_pl_2013.pdf" TargetMode="External"/><Relationship Id="rId20" Type="http://schemas.openxmlformats.org/officeDocument/2006/relationships/hyperlink" Target="http://www.school2100.ru/uroki/general/OOP_nach_11_uslov-real-oop_2013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hool2100.ru/uroki/general/OOP_nach_2_plan_result_2013.pdf" TargetMode="External"/><Relationship Id="rId11" Type="http://schemas.openxmlformats.org/officeDocument/2006/relationships/hyperlink" Target="http://www.school2100.ru/uroki/general/OOP_nach_6_duhovn-nr_2013.pdf" TargetMode="External"/><Relationship Id="rId5" Type="http://schemas.openxmlformats.org/officeDocument/2006/relationships/hyperlink" Target="http://www.school2100.ru/uroki/osn_programma/osn_programma1.php" TargetMode="External"/><Relationship Id="rId15" Type="http://schemas.openxmlformats.org/officeDocument/2006/relationships/hyperlink" Target="http://www.school2100.ru/uroki/osn_programma/osn_programma1.php" TargetMode="External"/><Relationship Id="rId10" Type="http://schemas.openxmlformats.org/officeDocument/2006/relationships/hyperlink" Target="http://www.school2100.ru/uroki/elementary/" TargetMode="External"/><Relationship Id="rId19" Type="http://schemas.openxmlformats.org/officeDocument/2006/relationships/hyperlink" Target="http://www.school2100.ru/uroki/osn_programma/osn_programma1.php" TargetMode="External"/><Relationship Id="rId4" Type="http://schemas.openxmlformats.org/officeDocument/2006/relationships/hyperlink" Target="http://www.school2100.ru/uroki/general/OOP_nach_1_poyasn_zap_2013.pdf" TargetMode="External"/><Relationship Id="rId9" Type="http://schemas.openxmlformats.org/officeDocument/2006/relationships/hyperlink" Target="http://www.school2100.ru/uroki/osn_programma/osn_programma1.php" TargetMode="External"/><Relationship Id="rId14" Type="http://schemas.openxmlformats.org/officeDocument/2006/relationships/hyperlink" Target="http://www.school2100.ru/uroki/general/OOP_nach_8_korrekt-rab_2013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2013-11-06T08:01:00Z</dcterms:created>
  <dcterms:modified xsi:type="dcterms:W3CDTF">2013-11-06T08:02:00Z</dcterms:modified>
</cp:coreProperties>
</file>