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2" w:type="dxa"/>
        <w:tblInd w:w="-537" w:type="dxa"/>
        <w:tblLayout w:type="fixed"/>
        <w:tblLook w:val="0000"/>
      </w:tblPr>
      <w:tblGrid>
        <w:gridCol w:w="787"/>
        <w:gridCol w:w="13"/>
        <w:gridCol w:w="3440"/>
        <w:gridCol w:w="801"/>
        <w:gridCol w:w="801"/>
        <w:gridCol w:w="1086"/>
        <w:gridCol w:w="2995"/>
        <w:gridCol w:w="3689"/>
        <w:gridCol w:w="2290"/>
      </w:tblGrid>
      <w:tr w:rsidR="00173B8F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jc w:val="center"/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</w:p>
          <w:p w:rsidR="00173B8F" w:rsidRPr="00C73FC9" w:rsidRDefault="00173B8F" w:rsidP="00CF5772">
            <w:pPr>
              <w:jc w:val="center"/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  <w:lang w:val="tt-RU"/>
              </w:rPr>
              <w:t>№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173B8F">
            <w:pPr>
              <w:rPr>
                <w:b/>
                <w:bCs w:val="0"/>
                <w:i/>
                <w:iCs/>
                <w:sz w:val="24"/>
                <w:szCs w:val="24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</w:rPr>
              <w:t>Тема урока</w:t>
            </w:r>
          </w:p>
          <w:p w:rsidR="00173B8F" w:rsidRPr="00C73FC9" w:rsidRDefault="00173B8F" w:rsidP="00CF5772">
            <w:pPr>
              <w:jc w:val="both"/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8F" w:rsidRPr="00C73FC9" w:rsidRDefault="00173B8F" w:rsidP="00CF5772">
            <w:pPr>
              <w:tabs>
                <w:tab w:val="center" w:pos="292"/>
              </w:tabs>
              <w:snapToGrid w:val="0"/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  <w:lang w:val="tt-RU"/>
              </w:rPr>
              <w:t>Кол-во часов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tabs>
                <w:tab w:val="center" w:pos="292"/>
              </w:tabs>
              <w:snapToGrid w:val="0"/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</w:p>
          <w:p w:rsidR="00173B8F" w:rsidRPr="00C73FC9" w:rsidRDefault="00173B8F" w:rsidP="00CF5772">
            <w:pPr>
              <w:tabs>
                <w:tab w:val="center" w:pos="292"/>
              </w:tabs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  <w:lang w:val="tt-RU"/>
              </w:rPr>
              <w:tab/>
              <w:t>Срок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173B8F">
            <w:pPr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  <w:lang w:val="tt-RU"/>
              </w:rPr>
              <w:t>Выполнение.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173B8F">
            <w:pPr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  <w:lang w:val="tt-RU"/>
              </w:rPr>
              <w:t>Оборудование, материал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173B8F">
            <w:pPr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  <w:lang w:val="tt-RU"/>
              </w:rPr>
              <w:t xml:space="preserve">Виды работы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8F" w:rsidRPr="00C73FC9" w:rsidRDefault="00173B8F" w:rsidP="00173B8F">
            <w:pPr>
              <w:rPr>
                <w:b/>
                <w:bCs w:val="0"/>
                <w:i/>
                <w:iCs/>
                <w:sz w:val="24"/>
                <w:szCs w:val="24"/>
                <w:lang w:val="tt-RU"/>
              </w:rPr>
            </w:pPr>
            <w:r w:rsidRPr="00C73FC9">
              <w:rPr>
                <w:b/>
                <w:bCs w:val="0"/>
                <w:i/>
                <w:iCs/>
                <w:sz w:val="24"/>
                <w:szCs w:val="24"/>
                <w:lang w:val="tt-RU"/>
              </w:rPr>
              <w:t>Задание на дом</w:t>
            </w:r>
          </w:p>
        </w:tc>
      </w:tr>
      <w:tr w:rsidR="00173B8F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Былина “Идегяй”.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“Мәгариф” ж., 1991, №11.</w:t>
            </w:r>
          </w:p>
          <w:p w:rsidR="00173B8F" w:rsidRPr="00C73FC9" w:rsidRDefault="00173B8F" w:rsidP="00CF5772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“Школа и наука” ж., 1999, №1 (</w:t>
            </w:r>
            <w:r w:rsidR="00E421A1" w:rsidRPr="00C73FC9">
              <w:rPr>
                <w:sz w:val="24"/>
                <w:szCs w:val="24"/>
                <w:lang w:val="tt-RU"/>
              </w:rPr>
              <w:t xml:space="preserve">с.100-102 </w:t>
            </w:r>
            <w:r w:rsidRPr="00C73FC9">
              <w:rPr>
                <w:sz w:val="24"/>
                <w:szCs w:val="24"/>
                <w:lang w:val="tt-RU"/>
              </w:rPr>
              <w:t>).</w:t>
            </w:r>
          </w:p>
          <w:p w:rsidR="00173B8F" w:rsidRPr="00C73FC9" w:rsidRDefault="00173B8F" w:rsidP="00CF5772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Иллюстрации.</w:t>
            </w:r>
          </w:p>
          <w:p w:rsidR="00173B8F" w:rsidRPr="00C73FC9" w:rsidRDefault="00173B8F" w:rsidP="00CF5772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Аудиоматериалы.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Актуализация. Устное народное творчество. </w:t>
            </w:r>
          </w:p>
          <w:p w:rsidR="00173B8F" w:rsidRPr="00C73FC9" w:rsidRDefault="00173B8F" w:rsidP="00CF5772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Слово учителя.</w:t>
            </w:r>
          </w:p>
          <w:p w:rsidR="00173B8F" w:rsidRPr="00C73FC9" w:rsidRDefault="00173B8F" w:rsidP="00CF5772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Конкурс на выразительное чтение.</w:t>
            </w:r>
          </w:p>
          <w:p w:rsidR="00173B8F" w:rsidRPr="00C73FC9" w:rsidRDefault="00173B8F" w:rsidP="00CF577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С.4-16</w:t>
            </w:r>
          </w:p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С.16-25</w:t>
            </w:r>
          </w:p>
        </w:tc>
      </w:tr>
      <w:tr w:rsidR="00173B8F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Жизнь и творчество Ф.Карими.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ind w:firstLine="325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1. Татарские просветители.. Пор</w:t>
            </w:r>
            <w:r w:rsidR="00E421A1" w:rsidRPr="00C73FC9">
              <w:rPr>
                <w:sz w:val="24"/>
                <w:szCs w:val="24"/>
                <w:lang w:val="tt-RU"/>
              </w:rPr>
              <w:t>трет</w:t>
            </w:r>
            <w:r w:rsidRPr="00C73FC9">
              <w:rPr>
                <w:sz w:val="24"/>
                <w:szCs w:val="24"/>
                <w:lang w:val="tt-RU"/>
              </w:rPr>
              <w:t>.</w:t>
            </w:r>
          </w:p>
          <w:p w:rsidR="00173B8F" w:rsidRPr="00C73FC9" w:rsidRDefault="00173B8F" w:rsidP="00CF5772">
            <w:pPr>
              <w:ind w:firstLine="325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2. Гайнуллин. Татар</w:t>
            </w:r>
            <w:r w:rsidR="00E421A1" w:rsidRPr="00C73FC9">
              <w:rPr>
                <w:sz w:val="24"/>
                <w:szCs w:val="24"/>
                <w:lang w:val="tt-RU"/>
              </w:rPr>
              <w:t xml:space="preserve">ские литераторы. </w:t>
            </w:r>
            <w:r w:rsidRPr="00C73FC9">
              <w:rPr>
                <w:sz w:val="24"/>
                <w:szCs w:val="24"/>
                <w:lang w:val="tt-RU"/>
              </w:rPr>
              <w:t xml:space="preserve"> К., 1978 (</w:t>
            </w:r>
            <w:r w:rsidR="00E421A1" w:rsidRPr="00C73FC9">
              <w:rPr>
                <w:sz w:val="24"/>
                <w:szCs w:val="24"/>
                <w:lang w:val="tt-RU"/>
              </w:rPr>
              <w:t xml:space="preserve">с.50-79 </w:t>
            </w:r>
            <w:r w:rsidRPr="00C73FC9">
              <w:rPr>
                <w:sz w:val="24"/>
                <w:szCs w:val="24"/>
                <w:lang w:val="tt-RU"/>
              </w:rPr>
              <w:t>).</w:t>
            </w:r>
          </w:p>
          <w:p w:rsidR="00173B8F" w:rsidRPr="00C73FC9" w:rsidRDefault="00E421A1" w:rsidP="00CF5772">
            <w:pPr>
              <w:ind w:firstLine="325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3. Словарь литературных терминов</w:t>
            </w:r>
            <w:r w:rsidR="00173B8F" w:rsidRPr="00C73FC9">
              <w:rPr>
                <w:sz w:val="24"/>
                <w:szCs w:val="24"/>
                <w:lang w:val="tt-RU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B8F" w:rsidRPr="00C73FC9" w:rsidRDefault="00173B8F" w:rsidP="00CF5772">
            <w:pPr>
              <w:snapToGrid w:val="0"/>
              <w:ind w:firstLine="37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1. </w:t>
            </w:r>
            <w:r w:rsidR="00E421A1" w:rsidRPr="00C73FC9">
              <w:rPr>
                <w:sz w:val="24"/>
                <w:szCs w:val="24"/>
                <w:lang w:val="tt-RU"/>
              </w:rPr>
              <w:t>Статьи о писателях</w:t>
            </w:r>
            <w:r w:rsidRPr="00C73FC9">
              <w:rPr>
                <w:sz w:val="24"/>
                <w:szCs w:val="24"/>
                <w:lang w:val="tt-RU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B8F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С.26-27</w:t>
            </w:r>
          </w:p>
        </w:tc>
      </w:tr>
      <w:tr w:rsidR="00E421A1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Рассказ “Женитьба деда Салиха 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E421A1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Словарь литературных терминов.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ind w:firstLine="37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С.27-39</w:t>
            </w:r>
          </w:p>
        </w:tc>
      </w:tr>
      <w:tr w:rsidR="00E421A1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4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D54BFA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Р.р. </w:t>
            </w:r>
            <w:r w:rsidR="00E421A1" w:rsidRPr="00C73FC9">
              <w:rPr>
                <w:sz w:val="24"/>
                <w:szCs w:val="24"/>
                <w:lang w:val="tt-RU"/>
              </w:rPr>
              <w:t>Сочинение “Женитьба деда Салиха”.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E421A1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FB30F7" w:rsidP="00CF5772">
            <w:pPr>
              <w:snapToGrid w:val="0"/>
              <w:ind w:firstLine="37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Развитие речи.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С.40-41</w:t>
            </w:r>
          </w:p>
        </w:tc>
      </w:tr>
      <w:tr w:rsidR="00E421A1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Жизнь и творчество М.Файзи.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E421A1" w:rsidP="00E421A1">
            <w:pPr>
              <w:pStyle w:val="a3"/>
              <w:numPr>
                <w:ilvl w:val="0"/>
                <w:numId w:val="8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драматурга.</w:t>
            </w:r>
          </w:p>
          <w:p w:rsidR="00E421A1" w:rsidRPr="00C73FC9" w:rsidRDefault="00E421A1" w:rsidP="00E421A1">
            <w:pPr>
              <w:pStyle w:val="a3"/>
              <w:numPr>
                <w:ilvl w:val="0"/>
                <w:numId w:val="8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E421A1" w:rsidRPr="00C73FC9" w:rsidRDefault="00E421A1" w:rsidP="00E421A1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 . “Магариф” ж., 1992, №2; 2000, №3.</w:t>
            </w:r>
          </w:p>
          <w:p w:rsidR="00E421A1" w:rsidRPr="00C73FC9" w:rsidRDefault="007B0C35" w:rsidP="007B0C35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“Огни Казани</w:t>
            </w:r>
            <w:r w:rsidR="00E421A1" w:rsidRPr="00C73FC9">
              <w:rPr>
                <w:sz w:val="24"/>
                <w:szCs w:val="24"/>
                <w:lang w:val="tt-RU"/>
              </w:rPr>
              <w:t>” ж., 1991, №11.</w:t>
            </w:r>
          </w:p>
          <w:p w:rsidR="00E421A1" w:rsidRPr="00C73FC9" w:rsidRDefault="00E421A1" w:rsidP="00E421A1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A1" w:rsidRPr="00C73FC9" w:rsidRDefault="007B0C35" w:rsidP="007B0C35">
            <w:pPr>
              <w:pStyle w:val="a3"/>
              <w:snapToGrid w:val="0"/>
              <w:ind w:left="73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Теория литературы. Музыкальная драма.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с.42-43</w:t>
            </w:r>
          </w:p>
        </w:tc>
      </w:tr>
      <w:tr w:rsidR="007B0C35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М.Файзи. Драма “Галиябану”.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7B0C35">
            <w:pPr>
              <w:pStyle w:val="a3"/>
              <w:numPr>
                <w:ilvl w:val="0"/>
                <w:numId w:val="11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драматурга.</w:t>
            </w:r>
          </w:p>
          <w:p w:rsidR="007B0C35" w:rsidRPr="00C73FC9" w:rsidRDefault="007B0C35" w:rsidP="007B0C35">
            <w:pPr>
              <w:pStyle w:val="a3"/>
              <w:numPr>
                <w:ilvl w:val="0"/>
                <w:numId w:val="11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7B0C35" w:rsidRPr="00C73FC9" w:rsidRDefault="007B0C35" w:rsidP="007B0C35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 . “Магариф” ж., 1992, №2; 2000, №3.</w:t>
            </w:r>
          </w:p>
          <w:p w:rsidR="007B0C35" w:rsidRPr="00C73FC9" w:rsidRDefault="007B0C35" w:rsidP="007B0C35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lastRenderedPageBreak/>
              <w:t>“Огни Казани” ж., 1991, №11.</w:t>
            </w:r>
          </w:p>
          <w:p w:rsidR="007B0C35" w:rsidRPr="00C73FC9" w:rsidRDefault="007B0C35" w:rsidP="007B0C35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7B0C35">
            <w:pPr>
              <w:pStyle w:val="a3"/>
              <w:snapToGrid w:val="0"/>
              <w:ind w:left="73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lastRenderedPageBreak/>
              <w:t>Чтение по ролям. Частичный анализ.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С.43-63</w:t>
            </w:r>
          </w:p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С.64-85</w:t>
            </w:r>
          </w:p>
        </w:tc>
      </w:tr>
      <w:tr w:rsidR="007B0C35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lastRenderedPageBreak/>
              <w:t>7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D54BFA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Р.р. </w:t>
            </w:r>
            <w:r w:rsidR="007B0C35" w:rsidRPr="00C73FC9">
              <w:rPr>
                <w:sz w:val="24"/>
                <w:szCs w:val="24"/>
                <w:lang w:val="tt-RU"/>
              </w:rPr>
              <w:t xml:space="preserve">Сочинение “Галиябану и Халил </w:t>
            </w:r>
            <w:r w:rsidR="003B4E54" w:rsidRPr="00C73FC9">
              <w:rPr>
                <w:sz w:val="24"/>
                <w:szCs w:val="24"/>
                <w:lang w:val="tt-RU"/>
              </w:rPr>
              <w:t>жертвы жизни”.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35" w:rsidRPr="00C73FC9" w:rsidRDefault="003B4E54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7B0C35" w:rsidP="003B4E54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35" w:rsidRPr="00C73FC9" w:rsidRDefault="003B4E54" w:rsidP="007B0C35">
            <w:pPr>
              <w:pStyle w:val="a3"/>
              <w:snapToGrid w:val="0"/>
              <w:ind w:left="73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Развитие связной письменной речи.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35" w:rsidRPr="00C73FC9" w:rsidRDefault="003B4E54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Дописать сочинение.</w:t>
            </w:r>
          </w:p>
        </w:tc>
      </w:tr>
      <w:tr w:rsidR="003B4E54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54" w:rsidRPr="00C73FC9" w:rsidRDefault="003B4E54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54" w:rsidRPr="00C73FC9" w:rsidRDefault="00E13C48" w:rsidP="00173B8F">
            <w:pPr>
              <w:snapToGrid w:val="0"/>
              <w:jc w:val="both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 xml:space="preserve">Жизнь и творчество Шариф </w:t>
            </w:r>
            <w:proofErr w:type="spellStart"/>
            <w:r w:rsidRPr="00C73FC9">
              <w:rPr>
                <w:sz w:val="24"/>
                <w:szCs w:val="24"/>
              </w:rPr>
              <w:t>Камала</w:t>
            </w:r>
            <w:proofErr w:type="spellEnd"/>
            <w:r w:rsidRPr="00C73FC9">
              <w:rPr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4" w:rsidRPr="00C73FC9" w:rsidRDefault="00E13C48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54" w:rsidRPr="00C73FC9" w:rsidRDefault="003B4E54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54" w:rsidRPr="00C73FC9" w:rsidRDefault="003B4E54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54" w:rsidRPr="00C73FC9" w:rsidRDefault="00E13C48" w:rsidP="00E13C48">
            <w:pPr>
              <w:pStyle w:val="a3"/>
              <w:numPr>
                <w:ilvl w:val="0"/>
                <w:numId w:val="1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E13C48" w:rsidRPr="00C73FC9" w:rsidRDefault="00E13C48" w:rsidP="00E13C48">
            <w:pPr>
              <w:pStyle w:val="a3"/>
              <w:numPr>
                <w:ilvl w:val="0"/>
                <w:numId w:val="1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E13C48" w:rsidRPr="00C73FC9" w:rsidRDefault="00E13C48" w:rsidP="00E13C48">
            <w:pPr>
              <w:pStyle w:val="a3"/>
              <w:numPr>
                <w:ilvl w:val="0"/>
                <w:numId w:val="1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E13C48" w:rsidRPr="00C73FC9" w:rsidRDefault="00E13C48" w:rsidP="00E13C48">
            <w:pPr>
              <w:pStyle w:val="a3"/>
              <w:numPr>
                <w:ilvl w:val="0"/>
                <w:numId w:val="1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Иллюстрации.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54" w:rsidRPr="00C73FC9" w:rsidRDefault="00E13C48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Виртуальная экскурсия в музей Ш.Камала.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4" w:rsidRPr="00C73FC9" w:rsidRDefault="00E13C48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</w:t>
            </w:r>
            <w:r w:rsidR="00D54BFA" w:rsidRPr="00C73FC9">
              <w:rPr>
                <w:sz w:val="24"/>
                <w:szCs w:val="24"/>
                <w:lang w:val="tt-RU"/>
              </w:rPr>
              <w:t>90-93</w:t>
            </w:r>
          </w:p>
        </w:tc>
      </w:tr>
      <w:tr w:rsidR="00D54BFA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Ш.Камал. </w:t>
            </w:r>
          </w:p>
          <w:p w:rsidR="00D54BFA" w:rsidRPr="00C73FC9" w:rsidRDefault="00D54BFA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Повесть  “Акчарлаклар”.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D54BFA">
            <w:pPr>
              <w:pStyle w:val="a3"/>
              <w:numPr>
                <w:ilvl w:val="0"/>
                <w:numId w:val="13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D54BFA" w:rsidRPr="00C73FC9" w:rsidRDefault="00D54BFA" w:rsidP="00D54BFA">
            <w:pPr>
              <w:pStyle w:val="a3"/>
              <w:numPr>
                <w:ilvl w:val="0"/>
                <w:numId w:val="13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D54BFA" w:rsidRPr="00C73FC9" w:rsidRDefault="00D54BFA" w:rsidP="00D54BFA">
            <w:pPr>
              <w:pStyle w:val="a3"/>
              <w:numPr>
                <w:ilvl w:val="0"/>
                <w:numId w:val="13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D54BFA" w:rsidRPr="00C73FC9" w:rsidRDefault="00D54BFA" w:rsidP="00D54BFA">
            <w:pPr>
              <w:pStyle w:val="a3"/>
              <w:numPr>
                <w:ilvl w:val="0"/>
                <w:numId w:val="13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Иллюстрации.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C73FC9" w:rsidP="00E13C48">
            <w:pPr>
              <w:snapToGri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Ответы на вопросы.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С.94-106</w:t>
            </w:r>
          </w:p>
        </w:tc>
      </w:tr>
      <w:tr w:rsidR="00D54BFA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Р.р. Сочинение.</w:t>
            </w:r>
          </w:p>
          <w:p w:rsidR="00D54BFA" w:rsidRPr="00C73FC9" w:rsidRDefault="00D54BFA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1. “Храбрость украшает мужчину”.</w:t>
            </w:r>
          </w:p>
          <w:p w:rsidR="00D54BFA" w:rsidRPr="00C73FC9" w:rsidRDefault="00D54BFA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2. Образ Гарифа”.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D54BFA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Развитие связной речи.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Дописать сочинение.</w:t>
            </w:r>
          </w:p>
        </w:tc>
      </w:tr>
      <w:tr w:rsidR="00D54BFA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11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27815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Жизнь и творчество Хади Такташа.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BFA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D27815">
            <w:pPr>
              <w:pStyle w:val="a3"/>
              <w:numPr>
                <w:ilvl w:val="0"/>
                <w:numId w:val="14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D27815" w:rsidRPr="00C73FC9" w:rsidRDefault="00D27815" w:rsidP="00D27815">
            <w:pPr>
              <w:pStyle w:val="a3"/>
              <w:numPr>
                <w:ilvl w:val="0"/>
                <w:numId w:val="14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D27815" w:rsidRPr="00C73FC9" w:rsidRDefault="00D27815" w:rsidP="00D27815">
            <w:pPr>
              <w:pStyle w:val="a3"/>
              <w:numPr>
                <w:ilvl w:val="0"/>
                <w:numId w:val="14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D54BFA" w:rsidRPr="00C73FC9" w:rsidRDefault="00D27815" w:rsidP="00D27815">
            <w:pPr>
              <w:pStyle w:val="a3"/>
              <w:numPr>
                <w:ilvl w:val="0"/>
                <w:numId w:val="14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Иллюстрации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BFA" w:rsidRPr="00C73FC9" w:rsidRDefault="00D54BFA" w:rsidP="00E13C48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С.107-108</w:t>
            </w:r>
          </w:p>
        </w:tc>
      </w:tr>
      <w:tr w:rsidR="00D27815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12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Хади Такташ. Поэма “Алсу”.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D27815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E13C48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С.108-111, выучить наизусть</w:t>
            </w:r>
          </w:p>
        </w:tc>
      </w:tr>
      <w:tr w:rsidR="00D27815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13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173B8F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Поэма “Письма в будущее”.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D27815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Иллюстрации.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Работа над выразительным чтением.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С.113-122</w:t>
            </w:r>
          </w:p>
        </w:tc>
      </w:tr>
      <w:tr w:rsidR="00D27815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14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Жизнь и творчество Г.Баширова.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D27815">
            <w:pPr>
              <w:pStyle w:val="a3"/>
              <w:numPr>
                <w:ilvl w:val="0"/>
                <w:numId w:val="15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D27815" w:rsidRPr="00C73FC9" w:rsidRDefault="00D27815" w:rsidP="00D27815">
            <w:pPr>
              <w:pStyle w:val="a3"/>
              <w:numPr>
                <w:ilvl w:val="0"/>
                <w:numId w:val="15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D27815" w:rsidRPr="00C73FC9" w:rsidRDefault="00D27815" w:rsidP="00D27815">
            <w:pPr>
              <w:pStyle w:val="a3"/>
              <w:numPr>
                <w:ilvl w:val="0"/>
                <w:numId w:val="15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D27815" w:rsidRPr="00C73FC9" w:rsidRDefault="00F356E9" w:rsidP="00D27815">
            <w:pPr>
              <w:pStyle w:val="a3"/>
              <w:numPr>
                <w:ilvl w:val="0"/>
                <w:numId w:val="15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Литературный бюллетень.</w:t>
            </w:r>
          </w:p>
          <w:p w:rsidR="00F356E9" w:rsidRPr="00C73FC9" w:rsidRDefault="00F356E9" w:rsidP="00D27815">
            <w:pPr>
              <w:pStyle w:val="a3"/>
              <w:numPr>
                <w:ilvl w:val="0"/>
                <w:numId w:val="15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“Магариф”, 1999, №8, 25 б.; 1997, №6, с.27-29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815" w:rsidRPr="00C73FC9" w:rsidRDefault="00D27815" w:rsidP="00E13C48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15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С.123-124</w:t>
            </w:r>
          </w:p>
        </w:tc>
      </w:tr>
      <w:tr w:rsidR="00F356E9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15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Г.Баширов. Повесть “Родная сторона – зелёная колыбель”.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F356E9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Вспомнить о автобиографических повестях. Развитие связной речи.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С.124-149</w:t>
            </w:r>
          </w:p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С.150-175</w:t>
            </w:r>
          </w:p>
        </w:tc>
      </w:tr>
      <w:tr w:rsidR="00F356E9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16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Р.р. Сочинение “Душевное богатство моего народа”.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F356E9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E9" w:rsidRPr="00C73FC9" w:rsidRDefault="00F356E9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Развитие связной речи.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E9" w:rsidRPr="00C73FC9" w:rsidRDefault="00F356E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Дописать сочинение.</w:t>
            </w:r>
          </w:p>
        </w:tc>
      </w:tr>
      <w:tr w:rsidR="00AC1093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Жизнь и творчество Мусы Джалиля.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AC1093">
            <w:pPr>
              <w:pStyle w:val="a3"/>
              <w:numPr>
                <w:ilvl w:val="0"/>
                <w:numId w:val="16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6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6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6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Иллюстрации.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6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Портреты Джалилевцев.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6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Литературный бюллетень.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6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Аудиозаписи.</w:t>
            </w:r>
          </w:p>
          <w:p w:rsidR="00AC1093" w:rsidRPr="00C73FC9" w:rsidRDefault="00AC1093" w:rsidP="00AC1093">
            <w:pPr>
              <w:snapToGrid w:val="0"/>
              <w:ind w:left="36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Виртуальная экскурсия.</w:t>
            </w:r>
          </w:p>
          <w:p w:rsidR="00AC1093" w:rsidRPr="00C73FC9" w:rsidRDefault="00AC1093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http://tatar.museum.ru/Jalil/jalil.htm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С.176-178</w:t>
            </w:r>
          </w:p>
        </w:tc>
      </w:tr>
      <w:tr w:rsidR="00AC1093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18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Стихи Мусы Джалиля.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AC1093">
            <w:pPr>
              <w:pStyle w:val="a3"/>
              <w:numPr>
                <w:ilvl w:val="0"/>
                <w:numId w:val="17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Аудиозапись.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7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Иллюстрации.</w:t>
            </w:r>
          </w:p>
          <w:p w:rsidR="00AC1093" w:rsidRPr="00C73FC9" w:rsidRDefault="00AC1093" w:rsidP="00AC1093">
            <w:pPr>
              <w:pStyle w:val="a3"/>
              <w:numPr>
                <w:ilvl w:val="0"/>
                <w:numId w:val="17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Общее в поэте и лирическом герое.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С.178-191.</w:t>
            </w:r>
          </w:p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Выучить наизусть одно стихотворение.</w:t>
            </w:r>
          </w:p>
        </w:tc>
      </w:tr>
      <w:tr w:rsidR="00AC1093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19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Жизнь и творчество Н.Фаттаха.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AC1093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55641C">
            <w:pPr>
              <w:pStyle w:val="a3"/>
              <w:numPr>
                <w:ilvl w:val="0"/>
                <w:numId w:val="18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18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18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18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Литературный бюллетень.</w:t>
            </w:r>
          </w:p>
          <w:p w:rsidR="00AC1093" w:rsidRPr="00C73FC9" w:rsidRDefault="00AC1093" w:rsidP="0055641C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093" w:rsidRPr="00C73FC9" w:rsidRDefault="0055641C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Лекция.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93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С.192-193</w:t>
            </w:r>
          </w:p>
        </w:tc>
      </w:tr>
      <w:tr w:rsidR="0055641C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20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Н.Фаттах. Роман “Пускай течёт река Волга”.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55641C">
            <w:pPr>
              <w:pStyle w:val="a3"/>
              <w:numPr>
                <w:ilvl w:val="0"/>
                <w:numId w:val="19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19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19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19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Литературный бюллетень.</w:t>
            </w:r>
          </w:p>
          <w:p w:rsidR="0055641C" w:rsidRPr="00C73FC9" w:rsidRDefault="0055641C" w:rsidP="0055641C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E13C48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С.194-205</w:t>
            </w:r>
          </w:p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С.205-226</w:t>
            </w:r>
          </w:p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С.226-240</w:t>
            </w:r>
          </w:p>
        </w:tc>
      </w:tr>
      <w:tr w:rsidR="0055641C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21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Жизнь и творчество Т.Миннуллина.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55641C">
            <w:pPr>
              <w:pStyle w:val="a3"/>
              <w:numPr>
                <w:ilvl w:val="0"/>
                <w:numId w:val="20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20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20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20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Литературный бюллетень.</w:t>
            </w:r>
          </w:p>
          <w:p w:rsidR="0055641C" w:rsidRPr="00C73FC9" w:rsidRDefault="0055641C" w:rsidP="0055641C">
            <w:pPr>
              <w:pStyle w:val="a3"/>
              <w:numPr>
                <w:ilvl w:val="0"/>
                <w:numId w:val="20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“Магариф” ж., 1995, №7; 1999, №2; 2000, №2.</w:t>
            </w:r>
          </w:p>
          <w:p w:rsidR="0055641C" w:rsidRPr="00C73FC9" w:rsidRDefault="0055641C" w:rsidP="0055641C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Конспектирование.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С.241-242</w:t>
            </w:r>
          </w:p>
        </w:tc>
      </w:tr>
      <w:tr w:rsidR="0055641C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22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D2781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Т.Миннуллин. Драма “Счастливый зять”.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1C" w:rsidRPr="00C73FC9" w:rsidRDefault="00B43177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55641C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1C" w:rsidRPr="00C73FC9" w:rsidRDefault="0055641C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Чтение по ролям.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1C" w:rsidRPr="00C73FC9" w:rsidRDefault="0055641C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С.242-</w:t>
            </w:r>
            <w:r w:rsidR="00B43177" w:rsidRPr="00C73FC9">
              <w:rPr>
                <w:sz w:val="24"/>
                <w:szCs w:val="24"/>
                <w:lang w:val="tt-RU"/>
              </w:rPr>
              <w:t>250</w:t>
            </w:r>
          </w:p>
        </w:tc>
      </w:tr>
      <w:tr w:rsidR="0074148E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en-US"/>
              </w:rPr>
            </w:pPr>
            <w:r w:rsidRPr="00C73FC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D27815">
            <w:pPr>
              <w:snapToGrid w:val="0"/>
              <w:jc w:val="both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 xml:space="preserve">Жизнь и творчество </w:t>
            </w:r>
            <w:proofErr w:type="spellStart"/>
            <w:r w:rsidRPr="00C73FC9">
              <w:rPr>
                <w:sz w:val="24"/>
                <w:szCs w:val="24"/>
              </w:rPr>
              <w:lastRenderedPageBreak/>
              <w:t>А.Гыйлажева</w:t>
            </w:r>
            <w:proofErr w:type="spellEnd"/>
            <w:r w:rsidRPr="00C73FC9">
              <w:rPr>
                <w:sz w:val="24"/>
                <w:szCs w:val="24"/>
              </w:rPr>
              <w:t>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74148E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74148E" w:rsidRPr="00C73FC9" w:rsidRDefault="0074148E" w:rsidP="0074148E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lastRenderedPageBreak/>
              <w:t>Выставка книг.</w:t>
            </w:r>
          </w:p>
          <w:p w:rsidR="0074148E" w:rsidRPr="00C73FC9" w:rsidRDefault="0074148E" w:rsidP="0074148E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74148E" w:rsidRPr="00C73FC9" w:rsidRDefault="0074148E" w:rsidP="0055641C">
            <w:pPr>
              <w:pStyle w:val="a3"/>
              <w:numPr>
                <w:ilvl w:val="0"/>
                <w:numId w:val="21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Литературный бюллетень.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E13C48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С.260-261</w:t>
            </w:r>
          </w:p>
        </w:tc>
      </w:tr>
      <w:tr w:rsidR="0074148E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D2781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73FC9">
              <w:rPr>
                <w:sz w:val="24"/>
                <w:szCs w:val="24"/>
              </w:rPr>
              <w:t>А.Гыйлажев</w:t>
            </w:r>
            <w:proofErr w:type="spellEnd"/>
            <w:r w:rsidRPr="00C73FC9">
              <w:rPr>
                <w:sz w:val="24"/>
                <w:szCs w:val="24"/>
              </w:rPr>
              <w:t>. Повесть «Весенние повозки».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74148E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Иллюстрации.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E13C48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С.261-283</w:t>
            </w:r>
          </w:p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С.284-296</w:t>
            </w:r>
          </w:p>
        </w:tc>
      </w:tr>
      <w:tr w:rsidR="0074148E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>25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D27815">
            <w:pPr>
              <w:snapToGrid w:val="0"/>
              <w:jc w:val="both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>Жизнь и творчество С.Сулеймановой.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74148E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Иллюстрации. </w:t>
            </w:r>
          </w:p>
          <w:p w:rsidR="0074148E" w:rsidRPr="00C73FC9" w:rsidRDefault="0074148E" w:rsidP="0074148E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поэтессы.</w:t>
            </w:r>
          </w:p>
          <w:p w:rsidR="0074148E" w:rsidRPr="00C73FC9" w:rsidRDefault="0074148E" w:rsidP="0074148E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E13C48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С.297-298</w:t>
            </w:r>
          </w:p>
        </w:tc>
      </w:tr>
      <w:tr w:rsidR="0074148E" w:rsidRPr="00C73FC9" w:rsidTr="00E421A1">
        <w:trPr>
          <w:trHeight w:val="2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>26</w:t>
            </w:r>
          </w:p>
        </w:tc>
        <w:tc>
          <w:tcPr>
            <w:tcW w:w="3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D27815">
            <w:pPr>
              <w:snapToGrid w:val="0"/>
              <w:jc w:val="both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>Стихи С.Сулеймановой.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</w:rPr>
            </w:pPr>
            <w:r w:rsidRPr="00C73FC9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74148E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Сборник стихов.</w:t>
            </w:r>
          </w:p>
          <w:p w:rsidR="0074148E" w:rsidRPr="00C73FC9" w:rsidRDefault="0074148E" w:rsidP="0074148E">
            <w:pPr>
              <w:ind w:firstLine="325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“Магариф” ж., 1998, №10; 1997, №12.</w:t>
            </w:r>
          </w:p>
          <w:p w:rsidR="0074148E" w:rsidRPr="00C73FC9" w:rsidRDefault="0074148E" w:rsidP="0074148E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3C06B5" w:rsidP="00E13C48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Работа над выразительным осознанным чтением.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С.298-306</w:t>
            </w:r>
          </w:p>
        </w:tc>
      </w:tr>
      <w:tr w:rsidR="0074148E" w:rsidRPr="00C73FC9" w:rsidTr="00173B8F">
        <w:trPr>
          <w:trHeight w:val="262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ind w:firstLine="415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Жизнь и творчество М.Юныса.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74148E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B5" w:rsidRPr="00C73FC9" w:rsidRDefault="003C06B5" w:rsidP="003C06B5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Портрет писателя.</w:t>
            </w:r>
          </w:p>
          <w:p w:rsidR="003C06B5" w:rsidRPr="00C73FC9" w:rsidRDefault="003C06B5" w:rsidP="003C06B5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Выставка книг.</w:t>
            </w:r>
          </w:p>
          <w:p w:rsidR="003C06B5" w:rsidRPr="00C73FC9" w:rsidRDefault="003C06B5" w:rsidP="003C06B5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Фотогалерея.</w:t>
            </w:r>
          </w:p>
          <w:p w:rsidR="003C06B5" w:rsidRPr="00C73FC9" w:rsidRDefault="003C06B5" w:rsidP="003C06B5">
            <w:pPr>
              <w:pStyle w:val="a3"/>
              <w:numPr>
                <w:ilvl w:val="0"/>
                <w:numId w:val="22"/>
              </w:num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Литературный бюллетень.</w:t>
            </w:r>
          </w:p>
          <w:p w:rsidR="0074148E" w:rsidRPr="00C73FC9" w:rsidRDefault="0074148E" w:rsidP="00CF5772">
            <w:pPr>
              <w:snapToGrid w:val="0"/>
              <w:ind w:firstLine="325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148E" w:rsidRPr="00C73FC9" w:rsidRDefault="00C73FC9" w:rsidP="00CF5772">
            <w:pPr>
              <w:snapToGrid w:val="0"/>
              <w:ind w:firstLine="37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 xml:space="preserve">Конспектирование.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8E" w:rsidRPr="00C73FC9" w:rsidRDefault="003C06B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С.307-308</w:t>
            </w:r>
          </w:p>
        </w:tc>
      </w:tr>
      <w:tr w:rsidR="003C06B5" w:rsidRPr="00C73FC9" w:rsidTr="00173B8F">
        <w:trPr>
          <w:trHeight w:val="262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B5" w:rsidRPr="00C73FC9" w:rsidRDefault="003C06B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28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B5" w:rsidRPr="00C73FC9" w:rsidRDefault="003C06B5" w:rsidP="003C06B5">
            <w:pPr>
              <w:snapToGrid w:val="0"/>
              <w:jc w:val="both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М.Юныс. Повесть “Огни горят только в подсвечниках”.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B5" w:rsidRPr="00C73FC9" w:rsidRDefault="003C06B5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B5" w:rsidRPr="00C73FC9" w:rsidRDefault="003C06B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B5" w:rsidRPr="00C73FC9" w:rsidRDefault="003C06B5" w:rsidP="00CF5772">
            <w:pPr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B5" w:rsidRPr="00C73FC9" w:rsidRDefault="003C06B5" w:rsidP="003C06B5">
            <w:pPr>
              <w:pStyle w:val="a3"/>
              <w:snapToGrid w:val="0"/>
              <w:rPr>
                <w:sz w:val="24"/>
                <w:szCs w:val="24"/>
                <w:lang w:val="tt-RU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6B5" w:rsidRPr="00C73FC9" w:rsidRDefault="00C73FC9" w:rsidP="00C73FC9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Работа над осознанным чтением.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B5" w:rsidRPr="00C73FC9" w:rsidRDefault="00C73FC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С.308-323</w:t>
            </w:r>
          </w:p>
          <w:p w:rsidR="00C73FC9" w:rsidRPr="00C73FC9" w:rsidRDefault="00C73FC9" w:rsidP="00CF5772">
            <w:pPr>
              <w:snapToGrid w:val="0"/>
              <w:rPr>
                <w:sz w:val="24"/>
                <w:szCs w:val="24"/>
                <w:lang w:val="tt-RU"/>
              </w:rPr>
            </w:pPr>
            <w:r w:rsidRPr="00C73FC9">
              <w:rPr>
                <w:sz w:val="24"/>
                <w:szCs w:val="24"/>
                <w:lang w:val="tt-RU"/>
              </w:rPr>
              <w:t>С.323-333</w:t>
            </w:r>
          </w:p>
        </w:tc>
      </w:tr>
    </w:tbl>
    <w:p w:rsidR="00173B8F" w:rsidRPr="00C73FC9" w:rsidRDefault="00173B8F" w:rsidP="00173B8F">
      <w:pPr>
        <w:rPr>
          <w:sz w:val="24"/>
          <w:szCs w:val="24"/>
          <w:lang w:val="tt-RU"/>
        </w:rPr>
      </w:pPr>
    </w:p>
    <w:p w:rsidR="00173B8F" w:rsidRPr="00C73FC9" w:rsidRDefault="00173B8F" w:rsidP="00173B8F">
      <w:pPr>
        <w:jc w:val="center"/>
        <w:rPr>
          <w:sz w:val="24"/>
          <w:szCs w:val="24"/>
          <w:lang w:val="tt-RU"/>
        </w:rPr>
      </w:pPr>
    </w:p>
    <w:p w:rsidR="00173B8F" w:rsidRPr="00C73FC9" w:rsidRDefault="00173B8F" w:rsidP="00173B8F">
      <w:pPr>
        <w:rPr>
          <w:sz w:val="24"/>
          <w:szCs w:val="24"/>
          <w:lang w:val="tt-RU"/>
        </w:rPr>
      </w:pPr>
    </w:p>
    <w:p w:rsidR="00DB2CDE" w:rsidRPr="00C73FC9" w:rsidRDefault="00DB2CDE">
      <w:pPr>
        <w:rPr>
          <w:sz w:val="24"/>
          <w:szCs w:val="24"/>
          <w:lang w:val="tt-RU"/>
        </w:rPr>
      </w:pPr>
    </w:p>
    <w:sectPr w:rsidR="00DB2CDE" w:rsidRPr="00C73FC9" w:rsidSect="00173B8F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1C1591"/>
    <w:multiLevelType w:val="hybridMultilevel"/>
    <w:tmpl w:val="E546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D842F9"/>
    <w:multiLevelType w:val="hybridMultilevel"/>
    <w:tmpl w:val="CD48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25742"/>
    <w:multiLevelType w:val="hybridMultilevel"/>
    <w:tmpl w:val="CD48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6420F"/>
    <w:multiLevelType w:val="hybridMultilevel"/>
    <w:tmpl w:val="0AF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5101B"/>
    <w:multiLevelType w:val="hybridMultilevel"/>
    <w:tmpl w:val="0AF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61E9F"/>
    <w:multiLevelType w:val="hybridMultilevel"/>
    <w:tmpl w:val="1C2E6870"/>
    <w:lvl w:ilvl="0" w:tplc="797AC11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>
    <w:nsid w:val="398F5D36"/>
    <w:multiLevelType w:val="hybridMultilevel"/>
    <w:tmpl w:val="0A92C192"/>
    <w:lvl w:ilvl="0" w:tplc="2D4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6555B"/>
    <w:multiLevelType w:val="hybridMultilevel"/>
    <w:tmpl w:val="B208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103BB"/>
    <w:multiLevelType w:val="hybridMultilevel"/>
    <w:tmpl w:val="0AF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58CF"/>
    <w:multiLevelType w:val="hybridMultilevel"/>
    <w:tmpl w:val="0AF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D4109"/>
    <w:multiLevelType w:val="hybridMultilevel"/>
    <w:tmpl w:val="CD48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E3A09"/>
    <w:multiLevelType w:val="hybridMultilevel"/>
    <w:tmpl w:val="0AF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82666"/>
    <w:multiLevelType w:val="hybridMultilevel"/>
    <w:tmpl w:val="9B26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93D88"/>
    <w:multiLevelType w:val="hybridMultilevel"/>
    <w:tmpl w:val="E546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52AD7"/>
    <w:multiLevelType w:val="hybridMultilevel"/>
    <w:tmpl w:val="0AFE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9"/>
  </w:num>
  <w:num w:numId="11">
    <w:abstractNumId w:val="20"/>
  </w:num>
  <w:num w:numId="12">
    <w:abstractNumId w:val="17"/>
  </w:num>
  <w:num w:numId="13">
    <w:abstractNumId w:val="9"/>
  </w:num>
  <w:num w:numId="14">
    <w:abstractNumId w:val="8"/>
  </w:num>
  <w:num w:numId="15">
    <w:abstractNumId w:val="10"/>
  </w:num>
  <w:num w:numId="16">
    <w:abstractNumId w:val="14"/>
  </w:num>
  <w:num w:numId="17">
    <w:abstractNumId w:val="13"/>
  </w:num>
  <w:num w:numId="18">
    <w:abstractNumId w:val="11"/>
  </w:num>
  <w:num w:numId="19">
    <w:abstractNumId w:val="15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173B8F"/>
    <w:rsid w:val="00173B8F"/>
    <w:rsid w:val="003B4E54"/>
    <w:rsid w:val="003C06B5"/>
    <w:rsid w:val="0055641C"/>
    <w:rsid w:val="0074148E"/>
    <w:rsid w:val="007B0C35"/>
    <w:rsid w:val="00825E71"/>
    <w:rsid w:val="008F5DF2"/>
    <w:rsid w:val="00AC1093"/>
    <w:rsid w:val="00B43177"/>
    <w:rsid w:val="00C73FC9"/>
    <w:rsid w:val="00D27815"/>
    <w:rsid w:val="00D54BFA"/>
    <w:rsid w:val="00DB2CDE"/>
    <w:rsid w:val="00E13C48"/>
    <w:rsid w:val="00E421A1"/>
    <w:rsid w:val="00ED15AF"/>
    <w:rsid w:val="00F356E9"/>
    <w:rsid w:val="00FB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8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2012-09-17T13:09:00Z</dcterms:created>
  <dcterms:modified xsi:type="dcterms:W3CDTF">2012-09-17T18:02:00Z</dcterms:modified>
</cp:coreProperties>
</file>