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92" w:rsidRPr="00201D31" w:rsidRDefault="009C50EB" w:rsidP="00CD64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</w:t>
      </w:r>
    </w:p>
    <w:p w:rsidR="00387292" w:rsidRPr="00201D31" w:rsidRDefault="00387292" w:rsidP="00387292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Республики Бурятия.</w:t>
      </w:r>
    </w:p>
    <w:p w:rsidR="00387292" w:rsidRPr="00201D31" w:rsidRDefault="00387292" w:rsidP="00387292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>УО МО «</w:t>
      </w:r>
      <w:proofErr w:type="spellStart"/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>Мухоршибирский</w:t>
      </w:r>
      <w:proofErr w:type="spellEnd"/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район»</w:t>
      </w:r>
    </w:p>
    <w:p w:rsidR="00387292" w:rsidRPr="00201D31" w:rsidRDefault="00387292" w:rsidP="00387292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0E37B6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>ОУ «</w:t>
      </w:r>
      <w:proofErr w:type="spellStart"/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>Цолгинская</w:t>
      </w:r>
      <w:proofErr w:type="spellEnd"/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387292" w:rsidRPr="00201D31" w:rsidRDefault="00387292" w:rsidP="00387292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>имени Ринчена Номтоева</w:t>
      </w:r>
    </w:p>
    <w:p w:rsidR="00387292" w:rsidRPr="00201D31" w:rsidRDefault="00387292" w:rsidP="00387292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7292" w:rsidRPr="00201D31" w:rsidRDefault="00387292" w:rsidP="00387292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87292" w:rsidRPr="00201D31" w:rsidRDefault="00520172" w:rsidP="00520172">
      <w:pPr>
        <w:ind w:left="284"/>
        <w:jc w:val="center"/>
        <w:rPr>
          <w:rFonts w:ascii="Times New Roman" w:hAnsi="Times New Roman" w:cs="Times New Roman"/>
          <w:i/>
          <w:sz w:val="52"/>
          <w:szCs w:val="52"/>
          <w:lang w:val="ru-RU"/>
        </w:rPr>
      </w:pPr>
      <w:r w:rsidRPr="00201D31">
        <w:rPr>
          <w:rFonts w:ascii="Times New Roman" w:hAnsi="Times New Roman" w:cs="Times New Roman"/>
          <w:sz w:val="44"/>
          <w:szCs w:val="44"/>
          <w:lang w:val="ru-RU"/>
        </w:rPr>
        <w:t>Статья:</w:t>
      </w:r>
      <w:r w:rsidR="00387292" w:rsidRPr="00201D31">
        <w:rPr>
          <w:rFonts w:ascii="Times New Roman" w:hAnsi="Times New Roman" w:cs="Times New Roman"/>
          <w:lang w:val="ru-RU"/>
        </w:rPr>
        <w:t xml:space="preserve"> </w:t>
      </w:r>
      <w:r w:rsidR="00387292" w:rsidRPr="00201D31">
        <w:rPr>
          <w:rFonts w:ascii="Times New Roman" w:hAnsi="Times New Roman" w:cs="Times New Roman"/>
          <w:i/>
          <w:sz w:val="52"/>
          <w:szCs w:val="52"/>
          <w:lang w:val="ru-RU"/>
        </w:rPr>
        <w:t>Методическая система</w:t>
      </w:r>
    </w:p>
    <w:p w:rsidR="00387292" w:rsidRPr="00201D31" w:rsidRDefault="00387292" w:rsidP="00520172">
      <w:pPr>
        <w:ind w:left="284"/>
        <w:jc w:val="center"/>
        <w:rPr>
          <w:rFonts w:ascii="Times New Roman" w:hAnsi="Times New Roman" w:cs="Times New Roman"/>
          <w:i/>
          <w:sz w:val="52"/>
          <w:szCs w:val="52"/>
          <w:lang w:val="ru-RU"/>
        </w:rPr>
      </w:pPr>
      <w:r w:rsidRPr="00201D31">
        <w:rPr>
          <w:rFonts w:ascii="Times New Roman" w:hAnsi="Times New Roman" w:cs="Times New Roman"/>
          <w:i/>
          <w:sz w:val="52"/>
          <w:szCs w:val="52"/>
          <w:lang w:val="ru-RU"/>
        </w:rPr>
        <w:t>обучения монологической речи.</w:t>
      </w:r>
    </w:p>
    <w:p w:rsidR="00387292" w:rsidRPr="00201D31" w:rsidRDefault="00387292" w:rsidP="00520172">
      <w:pPr>
        <w:ind w:left="284"/>
        <w:jc w:val="center"/>
        <w:rPr>
          <w:rFonts w:ascii="Times New Roman" w:hAnsi="Times New Roman" w:cs="Times New Roman"/>
          <w:i/>
          <w:sz w:val="52"/>
          <w:szCs w:val="52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D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7292" w:rsidRPr="00201D31" w:rsidRDefault="00387292" w:rsidP="00387292">
      <w:pPr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Учитель</w:t>
      </w:r>
      <w:r w:rsidR="00F0468C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бурятского </w:t>
      </w:r>
      <w:r w:rsidR="00201D3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языка и литературы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Сангияева Л</w:t>
      </w:r>
      <w:r w:rsidR="00201D3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ариса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01D31" w:rsidRPr="00201D31">
        <w:rPr>
          <w:rFonts w:ascii="Times New Roman" w:hAnsi="Times New Roman" w:cs="Times New Roman"/>
          <w:sz w:val="24"/>
          <w:szCs w:val="24"/>
          <w:lang w:val="ru-RU"/>
        </w:rPr>
        <w:t>ашадондуковна</w:t>
      </w:r>
      <w:proofErr w:type="spellEnd"/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3872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387292" w:rsidP="008D56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7292" w:rsidRPr="00201D31" w:rsidRDefault="00201D31" w:rsidP="00387292">
      <w:pPr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1D3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Start"/>
      <w:r w:rsidR="00387292" w:rsidRPr="00201D31">
        <w:rPr>
          <w:rFonts w:ascii="Times New Roman" w:hAnsi="Times New Roman" w:cs="Times New Roman"/>
          <w:sz w:val="28"/>
          <w:szCs w:val="28"/>
          <w:lang w:val="ru-RU"/>
        </w:rPr>
        <w:t>.Ц</w:t>
      </w:r>
      <w:proofErr w:type="gramEnd"/>
      <w:r w:rsidR="00387292" w:rsidRPr="00201D31">
        <w:rPr>
          <w:rFonts w:ascii="Times New Roman" w:hAnsi="Times New Roman" w:cs="Times New Roman"/>
          <w:sz w:val="28"/>
          <w:szCs w:val="28"/>
          <w:lang w:val="ru-RU"/>
        </w:rPr>
        <w:t>олга</w:t>
      </w:r>
      <w:proofErr w:type="spellEnd"/>
    </w:p>
    <w:p w:rsidR="00387292" w:rsidRPr="00201D31" w:rsidRDefault="000E37B6" w:rsidP="00387292">
      <w:pPr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2013</w:t>
      </w:r>
      <w:r w:rsidR="00201D31" w:rsidRPr="00201D31">
        <w:rPr>
          <w:rFonts w:ascii="Times New Roman" w:hAnsi="Times New Roman" w:cs="Times New Roman"/>
          <w:sz w:val="28"/>
          <w:szCs w:val="28"/>
          <w:lang w:val="ru-RU"/>
        </w:rPr>
        <w:t>год</w:t>
      </w:r>
    </w:p>
    <w:p w:rsidR="002C76E1" w:rsidRDefault="00387292" w:rsidP="00387292">
      <w:pPr>
        <w:jc w:val="both"/>
        <w:rPr>
          <w:b/>
          <w:sz w:val="24"/>
          <w:szCs w:val="24"/>
          <w:lang w:val="ru-RU"/>
        </w:rPr>
      </w:pPr>
      <w:r>
        <w:rPr>
          <w:rFonts w:asciiTheme="minorHAnsi" w:hAnsiTheme="minorHAnsi"/>
          <w:lang w:val="ru-RU"/>
        </w:rPr>
        <w:lastRenderedPageBreak/>
        <w:t xml:space="preserve">                                                                         </w:t>
      </w:r>
      <w:r w:rsidRPr="003F66D6">
        <w:rPr>
          <w:b/>
          <w:sz w:val="24"/>
          <w:szCs w:val="24"/>
          <w:lang w:val="ru-RU"/>
        </w:rPr>
        <w:t xml:space="preserve"> </w:t>
      </w:r>
    </w:p>
    <w:p w:rsidR="00387292" w:rsidRPr="003F66D6" w:rsidRDefault="002C76E1" w:rsidP="00387292">
      <w:pPr>
        <w:jc w:val="both"/>
        <w:rPr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="00387292" w:rsidRPr="003F66D6">
        <w:rPr>
          <w:b/>
          <w:sz w:val="24"/>
          <w:szCs w:val="24"/>
          <w:lang w:val="ru-RU"/>
        </w:rPr>
        <w:t>Содержание:</w:t>
      </w:r>
    </w:p>
    <w:p w:rsidR="00387292" w:rsidRDefault="00387292" w:rsidP="00387292">
      <w:pPr>
        <w:pStyle w:val="ac"/>
        <w:ind w:left="0"/>
        <w:jc w:val="both"/>
        <w:rPr>
          <w:b/>
          <w:sz w:val="24"/>
          <w:szCs w:val="24"/>
          <w:lang w:val="ru-RU"/>
        </w:rPr>
      </w:pPr>
    </w:p>
    <w:p w:rsidR="00387292" w:rsidRDefault="00387292" w:rsidP="00387292">
      <w:pPr>
        <w:pStyle w:val="ac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Введение.</w:t>
      </w:r>
    </w:p>
    <w:p w:rsidR="00387292" w:rsidRDefault="00387292" w:rsidP="00387292">
      <w:pPr>
        <w:pStyle w:val="ac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часть.</w:t>
      </w:r>
    </w:p>
    <w:p w:rsidR="00387292" w:rsidRDefault="00387292" w:rsidP="00387292">
      <w:pPr>
        <w:pStyle w:val="ac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Заключительная часть. </w:t>
      </w:r>
    </w:p>
    <w:p w:rsidR="00387292" w:rsidRDefault="00387292" w:rsidP="00387292">
      <w:pPr>
        <w:pStyle w:val="ac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(фрагмента) урока.</w:t>
      </w:r>
    </w:p>
    <w:p w:rsidR="00387292" w:rsidRPr="004E0F92" w:rsidRDefault="00387292" w:rsidP="00387292">
      <w:pPr>
        <w:pStyle w:val="ac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Использованная литература.</w:t>
      </w: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387292" w:rsidRDefault="00387292" w:rsidP="00D13AD9">
      <w:pPr>
        <w:jc w:val="center"/>
        <w:rPr>
          <w:sz w:val="24"/>
          <w:szCs w:val="24"/>
          <w:lang w:val="ru-RU"/>
        </w:rPr>
      </w:pPr>
    </w:p>
    <w:p w:rsidR="002C76E1" w:rsidRDefault="002C76E1" w:rsidP="002C76E1">
      <w:pPr>
        <w:rPr>
          <w:sz w:val="24"/>
          <w:szCs w:val="24"/>
          <w:lang w:val="ru-RU"/>
        </w:rPr>
      </w:pPr>
    </w:p>
    <w:p w:rsidR="008D566A" w:rsidRDefault="00D13AD9" w:rsidP="00520172">
      <w:pPr>
        <w:ind w:left="28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</w:p>
    <w:p w:rsidR="008D566A" w:rsidRDefault="008D566A" w:rsidP="00520172">
      <w:pPr>
        <w:ind w:left="284"/>
        <w:jc w:val="center"/>
        <w:rPr>
          <w:sz w:val="24"/>
          <w:szCs w:val="24"/>
          <w:lang w:val="ru-RU"/>
        </w:rPr>
      </w:pPr>
    </w:p>
    <w:p w:rsidR="008D566A" w:rsidRDefault="008D566A" w:rsidP="00520172">
      <w:pPr>
        <w:ind w:left="284"/>
        <w:jc w:val="center"/>
        <w:rPr>
          <w:sz w:val="24"/>
          <w:szCs w:val="24"/>
          <w:lang w:val="ru-RU"/>
        </w:rPr>
      </w:pPr>
    </w:p>
    <w:p w:rsidR="008D566A" w:rsidRDefault="008D566A" w:rsidP="00520172">
      <w:pPr>
        <w:ind w:left="284"/>
        <w:jc w:val="center"/>
        <w:rPr>
          <w:sz w:val="24"/>
          <w:szCs w:val="24"/>
          <w:lang w:val="ru-RU"/>
        </w:rPr>
      </w:pPr>
    </w:p>
    <w:p w:rsidR="008D566A" w:rsidRDefault="008D566A" w:rsidP="00520172">
      <w:pPr>
        <w:ind w:left="284"/>
        <w:jc w:val="center"/>
        <w:rPr>
          <w:sz w:val="24"/>
          <w:szCs w:val="24"/>
          <w:lang w:val="ru-RU"/>
        </w:rPr>
      </w:pPr>
    </w:p>
    <w:p w:rsidR="008D566A" w:rsidRDefault="008D566A" w:rsidP="00520172">
      <w:pPr>
        <w:ind w:left="284"/>
        <w:jc w:val="center"/>
        <w:rPr>
          <w:sz w:val="24"/>
          <w:szCs w:val="24"/>
          <w:lang w:val="ru-RU"/>
        </w:rPr>
      </w:pPr>
    </w:p>
    <w:p w:rsidR="008D566A" w:rsidRDefault="008D566A" w:rsidP="00520172">
      <w:pPr>
        <w:ind w:left="284"/>
        <w:jc w:val="center"/>
        <w:rPr>
          <w:sz w:val="24"/>
          <w:szCs w:val="24"/>
          <w:lang w:val="ru-RU"/>
        </w:rPr>
      </w:pPr>
    </w:p>
    <w:p w:rsidR="00520172" w:rsidRPr="00520172" w:rsidRDefault="00520172" w:rsidP="00520172">
      <w:pPr>
        <w:ind w:left="284"/>
        <w:jc w:val="center"/>
        <w:rPr>
          <w:rFonts w:asciiTheme="minorHAnsi" w:hAnsiTheme="minorHAnsi"/>
          <w:i/>
          <w:sz w:val="32"/>
          <w:szCs w:val="32"/>
          <w:lang w:val="ru-RU"/>
        </w:rPr>
      </w:pPr>
      <w:r w:rsidRPr="00520172">
        <w:rPr>
          <w:rFonts w:asciiTheme="minorHAnsi" w:hAnsiTheme="minorHAnsi"/>
          <w:i/>
          <w:sz w:val="32"/>
          <w:szCs w:val="32"/>
          <w:lang w:val="ru-RU"/>
        </w:rPr>
        <w:lastRenderedPageBreak/>
        <w:t>Методическая система</w:t>
      </w:r>
    </w:p>
    <w:p w:rsidR="00520172" w:rsidRPr="00520172" w:rsidRDefault="00520172" w:rsidP="00520172">
      <w:pPr>
        <w:ind w:left="284"/>
        <w:jc w:val="center"/>
        <w:rPr>
          <w:rFonts w:asciiTheme="minorHAnsi" w:hAnsiTheme="minorHAnsi"/>
          <w:i/>
          <w:sz w:val="32"/>
          <w:szCs w:val="32"/>
          <w:lang w:val="ru-RU"/>
        </w:rPr>
      </w:pPr>
      <w:r w:rsidRPr="00520172">
        <w:rPr>
          <w:rFonts w:asciiTheme="minorHAnsi" w:hAnsiTheme="minorHAnsi"/>
          <w:i/>
          <w:sz w:val="32"/>
          <w:szCs w:val="32"/>
          <w:lang w:val="ru-RU"/>
        </w:rPr>
        <w:t>обучения монологической речи.</w:t>
      </w:r>
    </w:p>
    <w:p w:rsidR="005F6A4C" w:rsidRPr="00201D31" w:rsidRDefault="005F6A4C" w:rsidP="00CD64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Среди важнейших проблем национально – культурного возрождения одной из первостепенных является проблема языка. Хотя бурятский язык и получил статус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, существенных изменений в его употреблении пока не наблюдается. В последние годы ведутся поиски наиболее оптимальных мер, методов обучения школьников родному языку, пересматриваются общие и специфические подходы к разработке учебных программ, а также к методике преподавания.</w:t>
      </w:r>
    </w:p>
    <w:p w:rsidR="005F6A4C" w:rsidRPr="00201D31" w:rsidRDefault="005F6A4C" w:rsidP="00CD64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Бурятский язык как учебный предмет на современном этапе объективно является общественной ценностью. Включение его в программу средней школы – своеобразный социальный заказ общества, ибо в настоящее время нашему </w:t>
      </w:r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обществу,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как никогда необходимо, чтобы люди владели бурятским языком. Однако трудность в решении этой задачи состоит в том, что для большинства школьников бурятский язык в период обучения является ценностью потенциальной, а не реальной.</w:t>
      </w:r>
    </w:p>
    <w:p w:rsidR="009C50EB" w:rsidRPr="00201D31" w:rsidRDefault="009C50EB" w:rsidP="00CD64DE">
      <w:pPr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Языковая ситуация, сложившаяся в данный момент в Бурятии, может быть охарактеризована как неблагополучная – в обществе на всех уровнях, от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до семейного, ещё сильны традиции относиться к бурятскому языку как к предмету третьестепенной важности. Между тем общеизвестно, что без языка нет культуры, без культуры нет народа. Язык – несущая конструкция национальной культуры. Для этого в школах необх</w:t>
      </w:r>
      <w:r w:rsidR="00013334" w:rsidRPr="00201D31">
        <w:rPr>
          <w:rFonts w:ascii="Times New Roman" w:hAnsi="Times New Roman" w:cs="Times New Roman"/>
          <w:sz w:val="24"/>
          <w:szCs w:val="24"/>
          <w:lang w:val="ru-RU"/>
        </w:rPr>
        <w:t>одимо изучение бурятского  языка. Основное назначение бурятского языка – учащийся должен овладеть бурятским языком как средством  общения, уметь им пользоваться в устной и письменной формах.</w:t>
      </w:r>
    </w:p>
    <w:p w:rsidR="00EE19AD" w:rsidRPr="00201D31" w:rsidRDefault="00EE19AD" w:rsidP="00CD64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Мы, учителя, стараемся вникать в индивидуальность и внутренний мир каждого ребёнка, предвидеть его трудности, проявлять терпение, подбодрить и успокоить тех, кто чувствует себя неуверенно, раскрыть способности каждого, развить у них желание и умение учиться, помочь ощутить радость познания, при этом ставим перед собой цель – сохранить то, что ребёнок получил при рождении, все его потенциальные возможности.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Через эмоциональное восприятие, через чувства детей, через общение</w:t>
      </w:r>
      <w:r w:rsidR="000A1E4C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стараемся развить творческие способности ребёнка, его речь, навыки. Перспектива – развитие личности, интеллектуальной активности, воспитание познавательных потребностей, вместе с ребёнком открываем, находим новое и познаём его. При проведении мер</w:t>
      </w:r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оприятий, таких как: «</w:t>
      </w:r>
      <w:proofErr w:type="spellStart"/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Дангина</w:t>
      </w:r>
      <w:proofErr w:type="spellEnd"/>
      <w:r w:rsidR="000A1E4C" w:rsidRPr="00201D31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Гэсэр</w:t>
      </w:r>
      <w:proofErr w:type="spellEnd"/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0A1E4C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0A1E4C" w:rsidRPr="00201D31">
        <w:rPr>
          <w:rFonts w:ascii="Times New Roman" w:hAnsi="Times New Roman" w:cs="Times New Roman"/>
          <w:sz w:val="24"/>
          <w:szCs w:val="24"/>
          <w:lang w:val="ru-RU"/>
        </w:rPr>
        <w:t>Эрын</w:t>
      </w:r>
      <w:proofErr w:type="spellEnd"/>
      <w:r w:rsidR="000A1E4C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proofErr w:type="spellStart"/>
      <w:r w:rsidR="000A1E4C" w:rsidRPr="00201D31">
        <w:rPr>
          <w:rFonts w:ascii="Times New Roman" w:hAnsi="Times New Roman" w:cs="Times New Roman"/>
          <w:sz w:val="24"/>
          <w:szCs w:val="24"/>
          <w:lang w:val="ru-RU"/>
        </w:rPr>
        <w:t>наадан</w:t>
      </w:r>
      <w:proofErr w:type="spellEnd"/>
      <w:r w:rsidR="000A1E4C" w:rsidRPr="00201D31">
        <w:rPr>
          <w:rFonts w:ascii="Times New Roman" w:hAnsi="Times New Roman" w:cs="Times New Roman"/>
          <w:sz w:val="24"/>
          <w:szCs w:val="24"/>
          <w:lang w:val="ru-RU"/>
        </w:rPr>
        <w:t>» - бурят</w:t>
      </w:r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ское троеборье», «</w:t>
      </w:r>
      <w:proofErr w:type="spellStart"/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Сагаалган</w:t>
      </w:r>
      <w:proofErr w:type="spellEnd"/>
      <w:r w:rsidR="000A1E4C" w:rsidRPr="00201D31">
        <w:rPr>
          <w:rFonts w:ascii="Times New Roman" w:hAnsi="Times New Roman" w:cs="Times New Roman"/>
          <w:sz w:val="24"/>
          <w:szCs w:val="24"/>
          <w:lang w:val="ru-RU"/>
        </w:rPr>
        <w:t>» создаются условия для развития индивидуальной способности каждой личности, высвечиваются все грани одарённых детей. На этих мероприятиях дети познают что-то новое, полезное, интересное и нужное. Например: с самого рождения девочкам готовилось приданое, в которое должно было входить 9 драгоценностей, в зависимости от материальных возможностей родителей.</w:t>
      </w:r>
    </w:p>
    <w:p w:rsidR="000A1E4C" w:rsidRPr="00201D31" w:rsidRDefault="000A1E4C" w:rsidP="00CD64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0A1E4C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Бриллиант –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эржэн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тана.                                              </w:t>
      </w:r>
    </w:p>
    <w:p w:rsidR="000A1E4C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Платина –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шэжэр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алтан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:rsidR="000A1E4C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Алмаз –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гун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саган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шулуун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0A1E4C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>Золот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алтан</w:t>
      </w:r>
      <w:proofErr w:type="spellEnd"/>
      <w:r w:rsidR="00635258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</w:p>
    <w:p w:rsidR="000A1E4C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Серебро –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мунгэн</w:t>
      </w:r>
      <w:proofErr w:type="spellEnd"/>
      <w:r w:rsidR="00635258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</w:p>
    <w:p w:rsidR="000A1E4C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Лазурит –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хухэ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шулуун</w:t>
      </w:r>
      <w:proofErr w:type="spellEnd"/>
      <w:r w:rsidR="00635258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</w:p>
    <w:p w:rsidR="000A1E4C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Бирюза –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номин</w:t>
      </w:r>
      <w:proofErr w:type="spellEnd"/>
      <w:r w:rsidR="00635258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:rsidR="000A1E4C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Коралл –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шурэ</w:t>
      </w:r>
      <w:proofErr w:type="spellEnd"/>
      <w:r w:rsidR="00635258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</w:p>
    <w:p w:rsidR="00635258" w:rsidRPr="00201D31" w:rsidRDefault="000A1E4C" w:rsidP="00CD64DE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Жемчуг </w:t>
      </w:r>
      <w:r w:rsidR="00635258" w:rsidRPr="00201D3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субад</w:t>
      </w:r>
      <w:proofErr w:type="spellEnd"/>
      <w:r w:rsidR="00635258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</w:p>
    <w:p w:rsidR="00635258" w:rsidRPr="00201D31" w:rsidRDefault="00635258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Развиваем интерес  к изучению бурятского языка путём проведения национальных праздников, фольклорных фестивалей, игр, связанных с общением, на основе народной педагогики. Приучаем наблюдать, воспринимать, сопоставлять, анализировать</w:t>
      </w:r>
      <w:r w:rsidR="00A424AE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и в конечном итоге обобщать, стараемся приблизить учащихся к обобщённому и систематизированному опыту человечества, учим правильно </w:t>
      </w:r>
      <w:proofErr w:type="gramStart"/>
      <w:r w:rsidR="00A424AE" w:rsidRPr="00201D31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proofErr w:type="gramEnd"/>
      <w:r w:rsidR="00A424AE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и оценивать жизнь и представить целостную картину мира.</w:t>
      </w:r>
    </w:p>
    <w:p w:rsidR="00201D31" w:rsidRDefault="00A424AE" w:rsidP="002C76E1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Бога</w:t>
      </w:r>
      <w:r w:rsidR="004E0F92" w:rsidRPr="00201D31">
        <w:rPr>
          <w:rFonts w:ascii="Times New Roman" w:hAnsi="Times New Roman" w:cs="Times New Roman"/>
          <w:sz w:val="24"/>
          <w:szCs w:val="24"/>
          <w:lang w:val="ru-RU"/>
        </w:rPr>
        <w:t>тейшими возможностями располагае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т бурятский язык, </w:t>
      </w:r>
      <w:r w:rsidR="004E0F92" w:rsidRPr="00201D31">
        <w:rPr>
          <w:rFonts w:ascii="Times New Roman" w:hAnsi="Times New Roman" w:cs="Times New Roman"/>
          <w:sz w:val="24"/>
          <w:szCs w:val="24"/>
          <w:lang w:val="ru-RU"/>
        </w:rPr>
        <w:t>для осуществления эстетического и нравственного воспитания.</w:t>
      </w:r>
    </w:p>
    <w:p w:rsidR="008D566A" w:rsidRDefault="008D566A" w:rsidP="00D13AD9">
      <w:pPr>
        <w:pStyle w:val="ac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0F92" w:rsidRPr="00201D31" w:rsidRDefault="004E0F92" w:rsidP="00D13AD9">
      <w:pPr>
        <w:pStyle w:val="ac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>Основная часть.</w:t>
      </w:r>
    </w:p>
    <w:p w:rsidR="004E0F92" w:rsidRPr="00201D31" w:rsidRDefault="004E0F92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4AE" w:rsidRPr="00201D31" w:rsidRDefault="00CD64DE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4E0F9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Бурятский язык, </w:t>
      </w:r>
      <w:r w:rsidR="00A424AE" w:rsidRPr="00201D31">
        <w:rPr>
          <w:rFonts w:ascii="Times New Roman" w:hAnsi="Times New Roman" w:cs="Times New Roman"/>
          <w:sz w:val="24"/>
          <w:szCs w:val="24"/>
          <w:lang w:val="ru-RU"/>
        </w:rPr>
        <w:t>как учебный предмет, развивает такие специфические учебные умения:</w:t>
      </w:r>
    </w:p>
    <w:p w:rsidR="00A424AE" w:rsidRPr="00201D31" w:rsidRDefault="00D13AD9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а) речевые способности (</w:t>
      </w:r>
      <w:r w:rsidR="00A424AE" w:rsidRPr="00201D31">
        <w:rPr>
          <w:rFonts w:ascii="Times New Roman" w:hAnsi="Times New Roman" w:cs="Times New Roman"/>
          <w:sz w:val="24"/>
          <w:szCs w:val="24"/>
          <w:lang w:val="ru-RU"/>
        </w:rPr>
        <w:t>фонематический слух, способность  к догадке, к различению, к имитации, к логическому изложению, чувство языка и др.)</w:t>
      </w:r>
    </w:p>
    <w:p w:rsidR="00A424AE" w:rsidRPr="00201D31" w:rsidRDefault="00A424AE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б) психические функции, связ</w:t>
      </w:r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анные с речевой деятельностью (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речевое мышление, память во всех её видах, внимание, изображение, анализ, синтез, обобщение и др.);</w:t>
      </w:r>
    </w:p>
    <w:p w:rsidR="00A424AE" w:rsidRPr="00201D31" w:rsidRDefault="00A424AE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1D31">
        <w:rPr>
          <w:rFonts w:ascii="Times New Roman" w:hAnsi="Times New Roman" w:cs="Times New Roman"/>
          <w:sz w:val="24"/>
          <w:szCs w:val="24"/>
          <w:lang w:val="ru-RU"/>
        </w:rPr>
        <w:t xml:space="preserve">   в) способность к обобщению (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коммуникабельность, эмоциональность,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и др.);</w:t>
      </w:r>
    </w:p>
    <w:p w:rsidR="00EF12C9" w:rsidRPr="00201D31" w:rsidRDefault="00EF12C9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г) мотивация к дальнейшему </w:t>
      </w:r>
      <w:r w:rsidR="00520172" w:rsidRPr="00201D31">
        <w:rPr>
          <w:rFonts w:ascii="Times New Roman" w:hAnsi="Times New Roman" w:cs="Times New Roman"/>
          <w:sz w:val="24"/>
          <w:szCs w:val="24"/>
          <w:lang w:val="ru-RU"/>
        </w:rPr>
        <w:t>овладению бурятской культурой (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приобретение опыта положительного отношения к ней, ориентированного на систему ценностей личности);</w:t>
      </w:r>
    </w:p>
    <w:p w:rsidR="00EF12C9" w:rsidRPr="00201D31" w:rsidRDefault="00EF12C9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Целью обучения бурятскому языку является формирование коммуникативной компетенции: языковой компетенции и социально – культурной компетенции. Ведущим компонентом коммуникативной компетенции являются речевые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(коммуникативные) умения, ибо только овладение ими позволяет осуществить общение. Различают 4 вида речевых умений: 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>умение говорения, умение чтения с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>пониманием, умение понимания на слух и умение письма.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В современных условиях в качестве ведущей цели выделяется чтение с пониманием.</w:t>
      </w:r>
    </w:p>
    <w:p w:rsidR="00AC106F" w:rsidRPr="00201D31" w:rsidRDefault="00AC106F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Чтение является одним из важнейших видов </w:t>
      </w:r>
      <w:proofErr w:type="spellStart"/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коммуникативно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– познавательной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учащихся, которая направлена  на извлечение информации из письменного фиксированного текста.</w:t>
      </w:r>
    </w:p>
    <w:p w:rsidR="00AC106F" w:rsidRPr="00201D31" w:rsidRDefault="00AC106F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Чтение даёт наибольшие возможности для воспитания и всестороннего развития школьников средствами бурятского языка: для развития психики в целом – мышления, памяти, чувств и эмоций и для развития мировоззрения, для нравственного воспитания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усвоения системы нравственных норм и оценок) и для эстетического воспитания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развития чувств прекрасного), для развития черт характера – настойчивости, целеустремлённости, любознательности, стремления к самоусовершенствованию, трудолюбия.</w:t>
      </w:r>
      <w:proofErr w:type="gramEnd"/>
    </w:p>
    <w:p w:rsidR="00A15EDB" w:rsidRPr="00201D31" w:rsidRDefault="00343442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Чтение относится  к рецептивным видам речевой деятельности, поскольку оно с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вязано с восприятием (рецепцией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) и пониманием информации, закодированной графическими знаками.</w:t>
      </w:r>
    </w:p>
    <w:p w:rsidR="00A15EDB" w:rsidRPr="00201D31" w:rsidRDefault="00A15EDB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4344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В чтени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и выделяют: 1. содержательный план:  то есть о чём текст.</w:t>
      </w:r>
    </w:p>
    <w:p w:rsidR="00A15EDB" w:rsidRPr="00201D31" w:rsidRDefault="00A15EDB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2.</w:t>
      </w:r>
      <w:r w:rsidR="0034344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процессуальный п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лан. </w:t>
      </w:r>
      <w:r w:rsidR="0034344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как прочитать и озвучить текст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442"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4344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43442" w:rsidRPr="00201D31" w:rsidRDefault="00343442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В содержательном плане результатом деятельности чтения будет понимание прочитанного; в процессуальном – сам процесс чтения, то есть соотнесение графем с фонемами, становление целостных приёмов</w:t>
      </w:r>
      <w:r w:rsidR="00A15EDB" w:rsidRPr="00201D3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узнавания графических знаков, формирование внутреннего речевого слуха.</w:t>
      </w:r>
      <w:proofErr w:type="gramEnd"/>
    </w:p>
    <w:p w:rsidR="008D3E21" w:rsidRPr="00201D31" w:rsidRDefault="00343442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F12C9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8D3E2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области чтения учащиеся должны знать все буквы алфавита, практически освоить звукобуквенные соответствия, уметь читать вслух с полным пониманием фразы и короткие тексты, построенные на усвоенном в устной речи программном языковом материале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. Понимание</w:t>
      </w:r>
      <w:r w:rsidR="00A15ED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степень</w:t>
      </w:r>
      <w:r w:rsidR="00A15ED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его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полноты</w:t>
      </w:r>
      <w:r w:rsidR="00A15ED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точности, глубины зависит от цели чтения,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r w:rsidR="00A15ED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ставит перед собой читающий. А именно: посмотреть, о чём текст, определить главное в нём или точно понять текст во всех деталях.</w:t>
      </w:r>
    </w:p>
    <w:p w:rsidR="00A15EDB" w:rsidRPr="00201D31" w:rsidRDefault="00A15EDB" w:rsidP="00CD64DE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В структуре чтения как деятельности можно выделить:</w:t>
      </w:r>
    </w:p>
    <w:p w:rsidR="00A15EDB" w:rsidRPr="00201D31" w:rsidRDefault="00A15EDB" w:rsidP="00CD64DE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>Мотив</w:t>
      </w:r>
    </w:p>
    <w:p w:rsidR="00A15EDB" w:rsidRPr="00201D31" w:rsidRDefault="00A15EDB" w:rsidP="00CD64DE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>Цель</w:t>
      </w:r>
    </w:p>
    <w:p w:rsidR="00A15EDB" w:rsidRPr="00201D31" w:rsidRDefault="00A15EDB" w:rsidP="00CD64DE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>Условия</w:t>
      </w:r>
    </w:p>
    <w:p w:rsidR="00A15EDB" w:rsidRPr="00201D31" w:rsidRDefault="00A15EDB" w:rsidP="00CD64DE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>Результат.</w:t>
      </w:r>
    </w:p>
    <w:p w:rsidR="00201D31" w:rsidRPr="00201D31" w:rsidRDefault="00A15EDB" w:rsidP="00201D31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Мотивом является всегда общение или коммуникация с помощью печатного слова; целью – получение информации по тому вопросу, который интересует читающего. К условиям деятельности чтения относят овладение графической системой языка и приёмами извлечения информации. </w:t>
      </w:r>
    </w:p>
    <w:p w:rsidR="0014071F" w:rsidRPr="00201D31" w:rsidRDefault="00201D31" w:rsidP="00CD64D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gramStart"/>
      <w:r w:rsidR="00A15ED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Результатом деятельности чтения является понимание или извлечение информации из прочитанного с разной степенью точности </w:t>
      </w:r>
      <w:proofErr w:type="gramEnd"/>
    </w:p>
    <w:p w:rsidR="000C1B91" w:rsidRPr="00201D31" w:rsidRDefault="00A15EDB" w:rsidP="00CD64D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и глубины. В процессе обучения бурятскому языку в школе, как и устная речь, выступает в качестве цели и средства. При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слушающий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воспринимает звучащую речь,</w:t>
      </w:r>
      <w:r w:rsidR="00F0785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 читающий – написанную. Чтение также связано с говорением. </w:t>
      </w:r>
    </w:p>
    <w:p w:rsidR="00C54B0E" w:rsidRDefault="00CD64DE" w:rsidP="002C76E1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</w:t>
      </w:r>
    </w:p>
    <w:p w:rsidR="00A15EDB" w:rsidRPr="00201D31" w:rsidRDefault="00C54B0E" w:rsidP="00C54B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AD9"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>Громкое чтение (</w:t>
      </w:r>
      <w:r w:rsidR="00F07852"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>или чтение вслух)</w:t>
      </w:r>
      <w:r w:rsidR="00F0785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контролируемое говорение. Чтение про себя представляет собой внутренне слушание и внутренне проговаривание одновременно.</w:t>
      </w:r>
    </w:p>
    <w:p w:rsidR="00CD64DE" w:rsidRPr="00201D31" w:rsidRDefault="00F07852" w:rsidP="00CD64D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Содержание обучения чтению: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чему следует учить, чтобы заложить прочные основы этого вида речевой деятельности. </w:t>
      </w:r>
    </w:p>
    <w:p w:rsidR="00F07852" w:rsidRPr="00201D31" w:rsidRDefault="00CD64DE" w:rsidP="00CD64D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</w:t>
      </w:r>
      <w:r w:rsidR="00F07852"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>Лингвистический компонент:</w:t>
      </w:r>
      <w:r w:rsidR="00F0785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буквы, буквосочетания, слова, словосочетания, предложение, текст. Минимальной единицей обучения чтению на бурятском языке является слово, которое и позволяет учащимся овладеть техникой чтения – озвучиванием графического обра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за слова – по правилам чтения (например, </w:t>
      </w:r>
      <w:proofErr w:type="spellStart"/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хаража</w:t>
      </w:r>
      <w:proofErr w:type="spellEnd"/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байна</w:t>
      </w:r>
      <w:proofErr w:type="spellEnd"/>
      <w:r w:rsidR="00F07852" w:rsidRPr="00201D31">
        <w:rPr>
          <w:rFonts w:ascii="Times New Roman" w:hAnsi="Times New Roman" w:cs="Times New Roman"/>
          <w:sz w:val="24"/>
          <w:szCs w:val="24"/>
          <w:lang w:val="ru-RU"/>
        </w:rPr>
        <w:t>) или п</w:t>
      </w:r>
      <w:r w:rsidR="00F0468C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утём запоминания образа слова (например, </w:t>
      </w:r>
      <w:proofErr w:type="spellStart"/>
      <w:r w:rsidR="00F0468C" w:rsidRPr="00201D31">
        <w:rPr>
          <w:rFonts w:ascii="Times New Roman" w:hAnsi="Times New Roman" w:cs="Times New Roman"/>
          <w:sz w:val="24"/>
          <w:szCs w:val="24"/>
          <w:lang w:val="ru-RU"/>
        </w:rPr>
        <w:t>харана</w:t>
      </w:r>
      <w:proofErr w:type="spellEnd"/>
      <w:r w:rsidR="00F07852" w:rsidRPr="00201D31">
        <w:rPr>
          <w:rFonts w:ascii="Times New Roman" w:hAnsi="Times New Roman" w:cs="Times New Roman"/>
          <w:sz w:val="24"/>
          <w:szCs w:val="24"/>
          <w:lang w:val="ru-RU"/>
        </w:rPr>
        <w:t>) и соотносить его со значением, то есть понимать читаемое.</w:t>
      </w:r>
    </w:p>
    <w:p w:rsidR="00F07852" w:rsidRPr="00201D31" w:rsidRDefault="00F07852" w:rsidP="00CD64D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В текстах для чтения должно проявиться единство содержательного и процессуального планов. </w:t>
      </w:r>
    </w:p>
    <w:p w:rsidR="00F07852" w:rsidRPr="00201D31" w:rsidRDefault="00F07852" w:rsidP="00CD64D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>Психологический компонент содержания обучения чтению.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выявить те навыки и умения, которые составляют суть самого чтения</w:t>
      </w:r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. Овладение чтением начинается с восприятия печатного слова, его озвучивания и понимания, иными словами, с овладения </w:t>
      </w:r>
      <w:proofErr w:type="spellStart"/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>графемно</w:t>
      </w:r>
      <w:proofErr w:type="spellEnd"/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– морфемными соответствиями в бурятском языке. Этому же служит чтение словосочетаний, предложений и текста. </w:t>
      </w:r>
      <w:proofErr w:type="gramStart"/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>Последние</w:t>
      </w:r>
      <w:proofErr w:type="gramEnd"/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предполагают и обучению интонационному чтению. На начальном этапе, когда закладываются основы чтения, оно проходит в форме громкого чтения или чтения вслух. Здесь, на начальном этапе, присутствуют две формы чтения: вслух и про себя. Ведь действительно, если ученик получает задание прочитать слово вслух, вначал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е он прочитывает его про себя (</w:t>
      </w:r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 должен прочитывать!): всматривается в буквенный состав слова </w:t>
      </w:r>
      <w:proofErr w:type="gramStart"/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опираясь на ключевое слово или правило чтения, озвучивает его, то есть читает вслух. Более тесно эта связь </w:t>
      </w:r>
      <w:proofErr w:type="gramStart"/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>двух форм проявляется</w:t>
      </w:r>
      <w:proofErr w:type="gramEnd"/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при чтении словосочетаний, предложений, а затем и текста. При отсутствии п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редваряющего просмотра текста (</w:t>
      </w:r>
      <w:r w:rsidR="00F95905" w:rsidRPr="00201D31">
        <w:rPr>
          <w:rFonts w:ascii="Times New Roman" w:hAnsi="Times New Roman" w:cs="Times New Roman"/>
          <w:sz w:val="24"/>
          <w:szCs w:val="24"/>
          <w:lang w:val="ru-RU"/>
        </w:rPr>
        <w:t>чтение про себя) практически невозможно его правильное интонационное оформление: расстановка словесных ударений в словосочетаниях, интонационное</w:t>
      </w:r>
      <w:r w:rsidR="00F96A27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членение предложений и выразительное чтение текста. Если громкому чтению не предшествует хотя бы беглый просмотр  читаемого, то есть установление </w:t>
      </w:r>
      <w:proofErr w:type="spellStart"/>
      <w:r w:rsidR="00F96A27" w:rsidRPr="00201D31">
        <w:rPr>
          <w:rFonts w:ascii="Times New Roman" w:hAnsi="Times New Roman" w:cs="Times New Roman"/>
          <w:sz w:val="24"/>
          <w:szCs w:val="24"/>
          <w:lang w:val="ru-RU"/>
        </w:rPr>
        <w:t>графемно</w:t>
      </w:r>
      <w:proofErr w:type="spellEnd"/>
      <w:r w:rsidR="00F96A27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-  морфемных соответствий и понимание структурно – информационных связей, то не наступает понимания при чтении вслух: такое чтение носит пословный характер, когда каждое слово читается как отдельно взятая единица, что ведёт к потере смысла.</w:t>
      </w:r>
    </w:p>
    <w:p w:rsidR="008D3E21" w:rsidRPr="00201D31" w:rsidRDefault="00F96A27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Умения, формирующие чтение как деятельность по извлечению содержательно – смысловой информации из текста. Это предполагает понимание не только содержания того, что выражено эксплицитно, то есть самими языковыми средствами, но и имплицитно выраженной информации, лежащей за пределами языковых построений, или как говорят подтекста. Такое чтение предполагает овладение следующими умениями:</w:t>
      </w:r>
    </w:p>
    <w:p w:rsidR="00F96A27" w:rsidRPr="00201D31" w:rsidRDefault="00F96A27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- умением антиципировать, то есть предвосхищать содержание текста за счёт вдумчивого прочтения заголовка и прогнозирования того, какое содержание может быть при таком заголовке; за счёт беглого просмотра двух – трёх первых предложений или первого абзаца</w:t>
      </w:r>
      <w:r w:rsidR="00B45953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и конца текста;</w:t>
      </w:r>
    </w:p>
    <w:p w:rsidR="00B45953" w:rsidRPr="00201D31" w:rsidRDefault="00B45953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- умением вычленять главное при чтении;</w:t>
      </w:r>
    </w:p>
    <w:p w:rsidR="00B45953" w:rsidRPr="00201D31" w:rsidRDefault="00B45953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- умением сокращать, сжимать текст за счёт устранения избыточной второстепенной информации. Этому могут служить задания типа «Передайте основное содержание абзаца одним предложением» или « Передайте содержание текста</w:t>
      </w:r>
      <w:r w:rsidR="00D13AD9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двумя – тремя предложениями» (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устно или письменно);</w:t>
      </w:r>
    </w:p>
    <w:p w:rsidR="00F0468C" w:rsidRPr="00201D31" w:rsidRDefault="00B45953" w:rsidP="00F0468C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- умением интерпретировать текст, то есть понимать подтекст, смысловое содержание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и составлять своё собственное отношение к прочитанному.</w:t>
      </w:r>
    </w:p>
    <w:p w:rsidR="00B45953" w:rsidRPr="00C54B0E" w:rsidRDefault="00D13AD9" w:rsidP="00C54B0E">
      <w:pPr>
        <w:pStyle w:val="ac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</w:t>
      </w:r>
      <w:r w:rsidR="00F0468C"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45953" w:rsidRPr="00C54B0E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Третий компонент содержания обучения чтению – методологический,</w:t>
      </w:r>
      <w:r w:rsidR="00B45953" w:rsidRPr="00C54B0E">
        <w:rPr>
          <w:rFonts w:ascii="Times New Roman" w:hAnsi="Times New Roman" w:cs="Times New Roman"/>
          <w:sz w:val="24"/>
          <w:szCs w:val="24"/>
          <w:lang w:val="ru-RU"/>
        </w:rPr>
        <w:t xml:space="preserve"> то есть обучение учащихся приёмам чтения по овладению чтением на бурятском языке.</w:t>
      </w:r>
    </w:p>
    <w:p w:rsidR="00C54B0E" w:rsidRPr="002C76E1" w:rsidRDefault="00B45953" w:rsidP="002C76E1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Обучение чтению с пониманием на бурятском языке начинается с ключевого слова. Это ключевое слово служит ученику опорой для чтения и понимания словосочетания, предложения и понимания текста в целом.</w:t>
      </w:r>
      <w:r w:rsidR="00220E19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Поэтому учащихся необходимо научить  найти </w:t>
      </w:r>
    </w:p>
    <w:p w:rsidR="00B45953" w:rsidRPr="00201D31" w:rsidRDefault="00220E19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ключевое слово в абзаце или в предложении и пользоваться им для понимания смысла предложения, абзаца и текста в целом. </w:t>
      </w:r>
    </w:p>
    <w:p w:rsidR="00220E19" w:rsidRPr="00201D31" w:rsidRDefault="00220E19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Необходимо также научить учащихся пользоваться постраничными сносками, а также словником в конце учебника. В учебниках имеется этот справочный аппарат, и ребёнка надо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научить им пользоваться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таким 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образом,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готовя его к самостоятельной работе с текстами дома. Наиболее важным для формирования чтения является развитие языковой и контекстуальной догадки. Приёмом догадываться о значении слова на основе общности с русским языком, например, заимствованные слова: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хартаабха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– картошка,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боошхо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– бочка,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суумхэ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– сумка.</w:t>
      </w:r>
    </w:p>
    <w:p w:rsidR="00591378" w:rsidRPr="00201D31" w:rsidRDefault="00220E19" w:rsidP="00CD64DE">
      <w:pPr>
        <w:pStyle w:val="ac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91378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</w:p>
    <w:p w:rsidR="00591378" w:rsidRPr="00201D31" w:rsidRDefault="00591378" w:rsidP="00CD64DE">
      <w:pPr>
        <w:pStyle w:val="ac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Технология обучения чтению.</w:t>
      </w:r>
    </w:p>
    <w:p w:rsidR="00220E19" w:rsidRPr="00201D31" w:rsidRDefault="00591378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20E19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ак учить: с </w:t>
      </w:r>
      <w:proofErr w:type="gramStart"/>
      <w:r w:rsidR="00220E19" w:rsidRPr="00201D31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proofErr w:type="gramEnd"/>
      <w:r w:rsidR="00220E19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каких методи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ческих приёмов развивать и совершенствовать у учащихся чтение, развивать умения:</w:t>
      </w:r>
    </w:p>
    <w:p w:rsidR="00591378" w:rsidRPr="00201D31" w:rsidRDefault="00591378" w:rsidP="00CD64DE">
      <w:pPr>
        <w:pStyle w:val="ac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а) понимания основного содержания </w:t>
      </w:r>
    </w:p>
    <w:p w:rsidR="00591378" w:rsidRPr="00201D31" w:rsidRDefault="00591378" w:rsidP="00CD64DE">
      <w:pPr>
        <w:pStyle w:val="ac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CD64DE"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б) с полным пониманием текста</w:t>
      </w:r>
    </w:p>
    <w:p w:rsidR="00591378" w:rsidRPr="00201D31" w:rsidRDefault="00387292" w:rsidP="00CD64DE">
      <w:pPr>
        <w:pStyle w:val="ac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в) понимание интересующей (</w:t>
      </w:r>
      <w:r w:rsidR="00F0468C" w:rsidRPr="00201D31">
        <w:rPr>
          <w:rFonts w:ascii="Times New Roman" w:hAnsi="Times New Roman" w:cs="Times New Roman"/>
          <w:i/>
          <w:sz w:val="24"/>
          <w:szCs w:val="24"/>
          <w:lang w:val="ru-RU"/>
        </w:rPr>
        <w:t>нужной</w:t>
      </w:r>
      <w:r w:rsidR="00591378" w:rsidRPr="00201D31">
        <w:rPr>
          <w:rFonts w:ascii="Times New Roman" w:hAnsi="Times New Roman" w:cs="Times New Roman"/>
          <w:i/>
          <w:sz w:val="24"/>
          <w:szCs w:val="24"/>
          <w:lang w:val="ru-RU"/>
        </w:rPr>
        <w:t>) информации</w:t>
      </w:r>
    </w:p>
    <w:p w:rsidR="00591378" w:rsidRPr="00201D31" w:rsidRDefault="00591378" w:rsidP="00CD64DE">
      <w:pPr>
        <w:pStyle w:val="ac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CD64DE"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7292"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г) выделять основную мысль (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>главную идею)</w:t>
      </w:r>
    </w:p>
    <w:p w:rsidR="00591378" w:rsidRPr="00201D31" w:rsidRDefault="00591378" w:rsidP="00CD64DE">
      <w:pPr>
        <w:pStyle w:val="ac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CD64DE"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proofErr w:type="spellEnd"/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>) передать основное содержание</w:t>
      </w:r>
    </w:p>
    <w:p w:rsidR="00591378" w:rsidRPr="00201D31" w:rsidRDefault="00591378" w:rsidP="00CD64DE">
      <w:pPr>
        <w:pStyle w:val="ac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CD64DE"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>е) отвечать на вопросы по тексту.</w:t>
      </w:r>
    </w:p>
    <w:p w:rsidR="00591378" w:rsidRPr="00201D31" w:rsidRDefault="00591378" w:rsidP="00CD64DE">
      <w:pPr>
        <w:pStyle w:val="ac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CD64DE"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>ж) делить текст на части. Озаглавить.</w:t>
      </w:r>
    </w:p>
    <w:p w:rsidR="00591378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>1.</w:t>
      </w:r>
      <w:r w:rsidR="00591378"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>Содержательная  идентификация.</w:t>
      </w:r>
      <w:r w:rsidR="00591378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Это упражнения</w:t>
      </w:r>
      <w:r w:rsidR="005B75BC" w:rsidRPr="00201D31">
        <w:rPr>
          <w:rFonts w:ascii="Times New Roman" w:hAnsi="Times New Roman" w:cs="Times New Roman"/>
          <w:sz w:val="24"/>
          <w:szCs w:val="24"/>
          <w:lang w:val="ru-RU"/>
        </w:rPr>
        <w:t>, в которых  ученик должен идентифицировать  одни высказывания с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5BC" w:rsidRPr="00201D31">
        <w:rPr>
          <w:rFonts w:ascii="Times New Roman" w:hAnsi="Times New Roman" w:cs="Times New Roman"/>
          <w:sz w:val="24"/>
          <w:szCs w:val="24"/>
          <w:lang w:val="ru-RU"/>
        </w:rPr>
        <w:t>другими, т.е. устанавливать сходство или различие в содержательном план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е (</w:t>
      </w:r>
      <w:r w:rsidR="005B75BC" w:rsidRPr="00201D31">
        <w:rPr>
          <w:rFonts w:ascii="Times New Roman" w:hAnsi="Times New Roman" w:cs="Times New Roman"/>
          <w:sz w:val="24"/>
          <w:szCs w:val="24"/>
          <w:lang w:val="ru-RU"/>
        </w:rPr>
        <w:t>отсюда и название – содержательная идентификация)</w:t>
      </w:r>
    </w:p>
    <w:p w:rsidR="005B75BC" w:rsidRPr="00201D31" w:rsidRDefault="005B75BC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Виды упражнений:</w:t>
      </w:r>
    </w:p>
    <w:p w:rsidR="005B75BC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а</w:t>
      </w:r>
      <w:r w:rsidR="005B75BC" w:rsidRPr="00201D31">
        <w:rPr>
          <w:rFonts w:ascii="Times New Roman" w:hAnsi="Times New Roman" w:cs="Times New Roman"/>
          <w:sz w:val="24"/>
          <w:szCs w:val="24"/>
          <w:lang w:val="ru-RU"/>
        </w:rPr>
        <w:t>) найти в прочитанном рассказе предложения, схожие по содержанию с данными;</w:t>
      </w:r>
    </w:p>
    <w:p w:rsidR="005B75BC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б</w:t>
      </w:r>
      <w:r w:rsidR="005B75BC" w:rsidRPr="00201D31">
        <w:rPr>
          <w:rFonts w:ascii="Times New Roman" w:hAnsi="Times New Roman" w:cs="Times New Roman"/>
          <w:sz w:val="24"/>
          <w:szCs w:val="24"/>
          <w:lang w:val="ru-RU"/>
        </w:rPr>
        <w:t>) определить, соответствуют ли данные предложения содержанию рассказа;</w:t>
      </w:r>
    </w:p>
    <w:p w:rsidR="005B75BC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в</w:t>
      </w:r>
      <w:r w:rsidR="005B75BC" w:rsidRPr="00201D3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468C" w:rsidRPr="00201D31">
        <w:rPr>
          <w:rFonts w:ascii="Times New Roman" w:hAnsi="Times New Roman" w:cs="Times New Roman"/>
          <w:sz w:val="24"/>
          <w:szCs w:val="24"/>
          <w:lang w:val="ru-RU"/>
        </w:rPr>
        <w:t>выбрать из предложения (</w:t>
      </w:r>
      <w:r w:rsidR="005B75BC" w:rsidRPr="00201D31">
        <w:rPr>
          <w:rFonts w:ascii="Times New Roman" w:hAnsi="Times New Roman" w:cs="Times New Roman"/>
          <w:sz w:val="24"/>
          <w:szCs w:val="24"/>
          <w:lang w:val="ru-RU"/>
        </w:rPr>
        <w:t>из данных), которые соответствуют содержанию рассказа;</w:t>
      </w:r>
    </w:p>
    <w:p w:rsidR="005B75BC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г</w:t>
      </w:r>
      <w:r w:rsidR="005B75BC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C57B9" w:rsidRPr="00201D31">
        <w:rPr>
          <w:rFonts w:ascii="Times New Roman" w:hAnsi="Times New Roman" w:cs="Times New Roman"/>
          <w:sz w:val="24"/>
          <w:szCs w:val="24"/>
          <w:lang w:val="ru-RU"/>
        </w:rPr>
        <w:t>определить, идентично ли предложенное резюме основным мыслям рассказа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57B9" w:rsidRPr="00201D31">
        <w:rPr>
          <w:rFonts w:ascii="Times New Roman" w:hAnsi="Times New Roman" w:cs="Times New Roman"/>
          <w:sz w:val="24"/>
          <w:szCs w:val="24"/>
          <w:lang w:val="ru-RU"/>
        </w:rPr>
        <w:t>(заметки);</w:t>
      </w:r>
    </w:p>
    <w:p w:rsidR="00AC57B9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="00AC57B9" w:rsidRPr="00201D31">
        <w:rPr>
          <w:rFonts w:ascii="Times New Roman" w:hAnsi="Times New Roman" w:cs="Times New Roman"/>
          <w:sz w:val="24"/>
          <w:szCs w:val="24"/>
          <w:lang w:val="ru-RU"/>
        </w:rPr>
        <w:t>) установить разницу в двух текстах, которые напечатаны параллельно и представляют  собой рассказ  одного и того же содержания;</w:t>
      </w:r>
    </w:p>
    <w:p w:rsidR="00AC57B9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64DE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C57B9" w:rsidRPr="00201D3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57B9" w:rsidRPr="00201D31">
        <w:rPr>
          <w:rFonts w:ascii="Times New Roman" w:hAnsi="Times New Roman" w:cs="Times New Roman"/>
          <w:sz w:val="24"/>
          <w:szCs w:val="24"/>
          <w:lang w:val="ru-RU"/>
        </w:rPr>
        <w:t>определить, что из прочитанного является    общим,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57B9" w:rsidRPr="00201D31">
        <w:rPr>
          <w:rFonts w:ascii="Times New Roman" w:hAnsi="Times New Roman" w:cs="Times New Roman"/>
          <w:sz w:val="24"/>
          <w:szCs w:val="24"/>
          <w:lang w:val="ru-RU"/>
        </w:rPr>
        <w:t>а что различным;</w:t>
      </w:r>
    </w:p>
    <w:p w:rsidR="000C1B91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Цель этого вида упражнений – развитие смысловой догадки, содержательной антиципации, скорости чтения.</w:t>
      </w:r>
    </w:p>
    <w:p w:rsidR="000C1B91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Для успешного выполнения этого упражнения учащийся должен:</w:t>
      </w:r>
    </w:p>
    <w:p w:rsidR="000C1B91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- прочесть данное предложение как можно быстрее;</w:t>
      </w:r>
    </w:p>
    <w:p w:rsidR="000C1B91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- запомнить его предложение и его зрительный образ;</w:t>
      </w:r>
    </w:p>
    <w:p w:rsidR="000C1B91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- держа это  в памяти, быстро просм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атривать те</w:t>
      </w:r>
      <w:proofErr w:type="gramStart"/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кст вс</w:t>
      </w:r>
      <w:proofErr w:type="gramEnd"/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его рассказа (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его части);</w:t>
      </w:r>
    </w:p>
    <w:p w:rsidR="000C1B91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- найти его аналогичную (или близкую по содержанию, по форме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фразу.</w:t>
      </w:r>
    </w:p>
    <w:p w:rsidR="000C1B91" w:rsidRPr="00201D31" w:rsidRDefault="000C1B91" w:rsidP="00CD64DE">
      <w:pPr>
        <w:pStyle w:val="ac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2. Содержательный поиск</w:t>
      </w:r>
      <w:r w:rsidR="00B00B2A"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Варианты его следующие: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а) Найти предложения, подтверждающие.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б) найти то, что характеризует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в) Найти причины того, что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. .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г) найти те проблемы, которые волнуют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. .</w:t>
      </w:r>
    </w:p>
    <w:p w:rsidR="00201D31" w:rsidRPr="00C54B0E" w:rsidRDefault="00B00B2A" w:rsidP="00C54B0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Основная задача этих упражнений заключается в том, чтобы развивать логическое понимание.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Действия, которые совершают  ученик при выполнении этих упражнений, мы назвали содержательным поиском, поскольку ученик действительно ищет в прочитанном то, что требуется, и ищет это на основе того, насколько он понял прочитанное.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Если он не понял основных мыслей текста, поиск не состоится.</w:t>
      </w:r>
    </w:p>
    <w:p w:rsidR="008D566A" w:rsidRDefault="008D566A" w:rsidP="00CD64DE">
      <w:pPr>
        <w:pStyle w:val="ac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D566A" w:rsidRDefault="008D566A" w:rsidP="00CD64DE">
      <w:pPr>
        <w:pStyle w:val="ac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>3. Смысловой выбор.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К смысловому выбору относятся упражнения: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а) выбери подходящее заглавие из данных;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б) выбери правильный по смыслу ответ из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предложенных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в) выбери из абзацев рассказа по одному предложению, передающему их смысл.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Будучи правильно выполненными, эти упражнения свидетельствуют о том, что ученик действительно понял прочитанное на уровне смысла.</w:t>
      </w:r>
    </w:p>
    <w:p w:rsidR="00B00B2A" w:rsidRPr="00201D31" w:rsidRDefault="00B00B2A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Основная задача этих упражнений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– развитие логического понимания, но попутно они решают и другие задачи – развивают смысловую догадку, </w:t>
      </w:r>
      <w:r w:rsidR="00387292" w:rsidRPr="00201D31">
        <w:rPr>
          <w:rFonts w:ascii="Times New Roman" w:hAnsi="Times New Roman" w:cs="Times New Roman"/>
          <w:sz w:val="24"/>
          <w:szCs w:val="24"/>
          <w:lang w:val="ru-RU"/>
        </w:rPr>
        <w:t>совершенствуют технику чтения (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ученик вынужден неоднократно пробегать те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кст гл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азами).</w:t>
      </w:r>
    </w:p>
    <w:p w:rsidR="00F4441C" w:rsidRPr="00201D31" w:rsidRDefault="00F4441C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Характерной чертой этих упражнений  является то, что они не только обучающие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но и контролирующие.</w:t>
      </w:r>
    </w:p>
    <w:p w:rsidR="00F4441C" w:rsidRPr="00201D31" w:rsidRDefault="00F4441C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Чтение как средство изучения языка широко используется для лучшего овладения  лексикой.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упражнений позволяет учащемуся многократно встречать слово в различных сочетаниях и запомнить его значение.</w:t>
      </w:r>
    </w:p>
    <w:p w:rsidR="00F4441C" w:rsidRPr="00201D31" w:rsidRDefault="00F4441C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Также чтение является важным средством овладения грамматическим аспектом бурятского </w:t>
      </w:r>
      <w:r w:rsidR="003F66D6" w:rsidRPr="00201D31">
        <w:rPr>
          <w:rFonts w:ascii="Times New Roman" w:hAnsi="Times New Roman" w:cs="Times New Roman"/>
          <w:i/>
          <w:sz w:val="24"/>
          <w:szCs w:val="24"/>
          <w:lang w:val="ru-RU"/>
        </w:rPr>
        <w:t>языка,</w:t>
      </w:r>
      <w:r w:rsidRPr="00201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в плане морфологии, так и синтаксиса.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упражнений, связанных с чтением, будут способствовать более прочному овладению грамматикой, </w:t>
      </w:r>
      <w:r w:rsidR="00391E95" w:rsidRPr="00201D31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дети предварительно усваивали в устной речи. </w:t>
      </w:r>
    </w:p>
    <w:p w:rsidR="004E0F92" w:rsidRPr="00201D31" w:rsidRDefault="000D4BCD" w:rsidP="00CD64DE">
      <w:pPr>
        <w:pStyle w:val="ac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</w:p>
    <w:p w:rsidR="004E0F92" w:rsidRPr="00201D31" w:rsidRDefault="009F6D17" w:rsidP="00CD64DE">
      <w:pPr>
        <w:ind w:left="284"/>
        <w:jc w:val="both"/>
        <w:rPr>
          <w:rFonts w:ascii="Times New Roman" w:hAnsi="Times New Roman" w:cs="Times New Roman"/>
          <w:b/>
          <w:lang w:val="ru-RU"/>
        </w:rPr>
      </w:pPr>
      <w:r w:rsidRPr="00201D31">
        <w:rPr>
          <w:rFonts w:ascii="Times New Roman" w:hAnsi="Times New Roman" w:cs="Times New Roman"/>
          <w:b/>
          <w:lang w:val="ru-RU"/>
        </w:rPr>
        <w:t xml:space="preserve">       </w:t>
      </w:r>
    </w:p>
    <w:p w:rsidR="00665E8A" w:rsidRPr="00201D31" w:rsidRDefault="00665E8A" w:rsidP="00201D31">
      <w:pPr>
        <w:ind w:left="284"/>
        <w:jc w:val="center"/>
        <w:rPr>
          <w:rFonts w:ascii="Times New Roman" w:hAnsi="Times New Roman" w:cs="Times New Roman"/>
          <w:b/>
          <w:i/>
          <w:lang w:val="ru-RU"/>
        </w:rPr>
      </w:pPr>
      <w:r w:rsidRPr="00201D31">
        <w:rPr>
          <w:rFonts w:ascii="Times New Roman" w:hAnsi="Times New Roman" w:cs="Times New Roman"/>
          <w:b/>
          <w:i/>
          <w:lang w:val="ru-RU"/>
        </w:rPr>
        <w:t>Навыки устной речи</w:t>
      </w:r>
    </w:p>
    <w:p w:rsidR="00665E8A" w:rsidRPr="00201D31" w:rsidRDefault="00665E8A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В процессе развития речи учащихся первостепенное значение  имеет развитие устной речи.</w:t>
      </w:r>
    </w:p>
    <w:p w:rsidR="00665E8A" w:rsidRPr="00201D31" w:rsidRDefault="00665E8A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</w:t>
      </w:r>
      <w:r w:rsidR="00201D31" w:rsidRPr="00201D31">
        <w:rPr>
          <w:rFonts w:ascii="Times New Roman" w:hAnsi="Times New Roman" w:cs="Times New Roman"/>
          <w:lang w:val="ru-RU"/>
        </w:rPr>
        <w:t xml:space="preserve"> </w:t>
      </w:r>
      <w:r w:rsidRPr="00201D31">
        <w:rPr>
          <w:rFonts w:ascii="Times New Roman" w:hAnsi="Times New Roman" w:cs="Times New Roman"/>
          <w:lang w:val="ru-RU"/>
        </w:rPr>
        <w:t xml:space="preserve"> Устная речь детей развивается в процессе чтения, пересказа, ответов на вопросы по </w:t>
      </w:r>
      <w:proofErr w:type="gramStart"/>
      <w:r w:rsidRPr="00201D31">
        <w:rPr>
          <w:rFonts w:ascii="Times New Roman" w:hAnsi="Times New Roman" w:cs="Times New Roman"/>
          <w:lang w:val="ru-RU"/>
        </w:rPr>
        <w:t>прочитанному</w:t>
      </w:r>
      <w:proofErr w:type="gramEnd"/>
      <w:r w:rsidRPr="00201D31">
        <w:rPr>
          <w:rFonts w:ascii="Times New Roman" w:hAnsi="Times New Roman" w:cs="Times New Roman"/>
          <w:lang w:val="ru-RU"/>
        </w:rPr>
        <w:t xml:space="preserve"> в процессе бесед, ответов на вопросы по наблюдениям, в процессе придумывания примеров, составления словосочетаний, предложений.</w:t>
      </w:r>
    </w:p>
    <w:p w:rsidR="00665E8A" w:rsidRPr="00201D31" w:rsidRDefault="00665E8A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В процессе обучения учащиеся должны научиться строить предложения в пределах усвоенной лексики по образцам типовых предложений, вести несложный разговор по изученным лексическим темам.</w:t>
      </w:r>
    </w:p>
    <w:p w:rsidR="00665E8A" w:rsidRPr="00201D31" w:rsidRDefault="00665E8A" w:rsidP="00CD64D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665E8A" w:rsidRPr="00201D31" w:rsidRDefault="00665E8A" w:rsidP="00CD64D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102A97" w:rsidRPr="00201D31" w:rsidRDefault="00102A97" w:rsidP="00201D31">
      <w:pPr>
        <w:ind w:left="284"/>
        <w:jc w:val="center"/>
        <w:rPr>
          <w:rFonts w:ascii="Times New Roman" w:hAnsi="Times New Roman" w:cs="Times New Roman"/>
          <w:i/>
          <w:lang w:val="ru-RU"/>
        </w:rPr>
      </w:pPr>
      <w:r w:rsidRPr="00201D31">
        <w:rPr>
          <w:rFonts w:ascii="Times New Roman" w:hAnsi="Times New Roman" w:cs="Times New Roman"/>
          <w:b/>
          <w:i/>
          <w:lang w:val="ru-RU"/>
        </w:rPr>
        <w:t>Употребление слов, словосочетаний, предложений, модели.</w:t>
      </w:r>
    </w:p>
    <w:p w:rsidR="003F66D6" w:rsidRPr="00201D31" w:rsidRDefault="00102A97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</w:t>
      </w:r>
    </w:p>
    <w:p w:rsidR="00102A97" w:rsidRPr="00201D31" w:rsidRDefault="003F66D6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</w:t>
      </w:r>
      <w:r w:rsidR="00D13AD9" w:rsidRPr="00201D31">
        <w:rPr>
          <w:rFonts w:ascii="Times New Roman" w:hAnsi="Times New Roman" w:cs="Times New Roman"/>
          <w:lang w:val="ru-RU"/>
        </w:rPr>
        <w:t xml:space="preserve"> Знать значение слов (</w:t>
      </w:r>
      <w:r w:rsidR="00102A97" w:rsidRPr="00201D31">
        <w:rPr>
          <w:rFonts w:ascii="Times New Roman" w:hAnsi="Times New Roman" w:cs="Times New Roman"/>
          <w:lang w:val="ru-RU"/>
        </w:rPr>
        <w:t>пусть даже многочисленных), знать грамматические законы и правила – ещё не значит вл</w:t>
      </w:r>
      <w:r w:rsidR="00387292" w:rsidRPr="00201D31">
        <w:rPr>
          <w:rFonts w:ascii="Times New Roman" w:hAnsi="Times New Roman" w:cs="Times New Roman"/>
          <w:lang w:val="ru-RU"/>
        </w:rPr>
        <w:t>адеть языком. Владение языком (</w:t>
      </w:r>
      <w:r w:rsidR="00102A97" w:rsidRPr="00201D31">
        <w:rPr>
          <w:rFonts w:ascii="Times New Roman" w:hAnsi="Times New Roman" w:cs="Times New Roman"/>
          <w:lang w:val="ru-RU"/>
        </w:rPr>
        <w:t>говорение)</w:t>
      </w:r>
      <w:r w:rsidR="006E6E97" w:rsidRPr="00201D31">
        <w:rPr>
          <w:rFonts w:ascii="Times New Roman" w:hAnsi="Times New Roman" w:cs="Times New Roman"/>
          <w:lang w:val="ru-RU"/>
        </w:rPr>
        <w:t xml:space="preserve"> начинается тогда, когда ученики в данной ситуации могут употребить нужные из усвоенных слов, поставить слова в определённых формах, связать эти слова по законам бурятского языка, т.е. составить фразу. Именно фраза (предложение) является основной для всей работы по языку. Развить речь учащихся – это по суще</w:t>
      </w:r>
      <w:r w:rsidR="00387292" w:rsidRPr="00201D31">
        <w:rPr>
          <w:rFonts w:ascii="Times New Roman" w:hAnsi="Times New Roman" w:cs="Times New Roman"/>
          <w:lang w:val="ru-RU"/>
        </w:rPr>
        <w:t>ству выработать у них  умение (</w:t>
      </w:r>
      <w:r w:rsidR="006E6E97" w:rsidRPr="00201D31">
        <w:rPr>
          <w:rFonts w:ascii="Times New Roman" w:hAnsi="Times New Roman" w:cs="Times New Roman"/>
          <w:lang w:val="ru-RU"/>
        </w:rPr>
        <w:t>а затем навык) свободно пользоваться предложениями в пределах изученного словарного и грамматического материала. Для выработки таких умений существенное значение имеет обр</w:t>
      </w:r>
      <w:r w:rsidR="00387292" w:rsidRPr="00201D31">
        <w:rPr>
          <w:rFonts w:ascii="Times New Roman" w:hAnsi="Times New Roman" w:cs="Times New Roman"/>
          <w:lang w:val="ru-RU"/>
        </w:rPr>
        <w:t>азец (</w:t>
      </w:r>
      <w:r w:rsidR="006E6E97" w:rsidRPr="00201D31">
        <w:rPr>
          <w:rFonts w:ascii="Times New Roman" w:hAnsi="Times New Roman" w:cs="Times New Roman"/>
          <w:lang w:val="ru-RU"/>
        </w:rPr>
        <w:t>типовое предложение), по аналогии с которым со</w:t>
      </w:r>
      <w:r w:rsidR="00387292" w:rsidRPr="00201D31">
        <w:rPr>
          <w:rFonts w:ascii="Times New Roman" w:hAnsi="Times New Roman" w:cs="Times New Roman"/>
          <w:lang w:val="ru-RU"/>
        </w:rPr>
        <w:t>ставляются другие предложения (</w:t>
      </w:r>
      <w:r w:rsidR="006E6E97" w:rsidRPr="00201D31">
        <w:rPr>
          <w:rFonts w:ascii="Times New Roman" w:hAnsi="Times New Roman" w:cs="Times New Roman"/>
          <w:lang w:val="ru-RU"/>
        </w:rPr>
        <w:t>с другими словами).</w:t>
      </w:r>
    </w:p>
    <w:p w:rsidR="006E6E97" w:rsidRPr="00201D31" w:rsidRDefault="006E6E97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В программе первого класса отобр</w:t>
      </w:r>
      <w:r w:rsidR="00387292" w:rsidRPr="00201D31">
        <w:rPr>
          <w:rFonts w:ascii="Times New Roman" w:hAnsi="Times New Roman" w:cs="Times New Roman"/>
          <w:lang w:val="ru-RU"/>
        </w:rPr>
        <w:t>ан минимум типовых предложений  (</w:t>
      </w:r>
      <w:r w:rsidRPr="00201D31">
        <w:rPr>
          <w:rFonts w:ascii="Times New Roman" w:hAnsi="Times New Roman" w:cs="Times New Roman"/>
          <w:lang w:val="ru-RU"/>
        </w:rPr>
        <w:t>речевых моделей).</w:t>
      </w:r>
    </w:p>
    <w:p w:rsidR="00387292" w:rsidRPr="00201D31" w:rsidRDefault="006E6E97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Каждое типовое предложение прорабатывается в среднем на 4-5 уроках. На этих уроках даётся образец предложения, практически </w:t>
      </w:r>
      <w:proofErr w:type="gramStart"/>
      <w:r w:rsidRPr="00201D31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201D31">
        <w:rPr>
          <w:rFonts w:ascii="Times New Roman" w:hAnsi="Times New Roman" w:cs="Times New Roman"/>
          <w:lang w:val="ru-RU"/>
        </w:rPr>
        <w:t>путём вопросов и ответов) усваивается структура этого предложения</w:t>
      </w:r>
      <w:r w:rsidR="00796E88" w:rsidRPr="00201D31">
        <w:rPr>
          <w:rFonts w:ascii="Times New Roman" w:hAnsi="Times New Roman" w:cs="Times New Roman"/>
          <w:lang w:val="ru-RU"/>
        </w:rPr>
        <w:t xml:space="preserve">. Вводятся в предложение вместо одних слов другие слова из усвоенных в </w:t>
      </w:r>
      <w:proofErr w:type="gramStart"/>
      <w:r w:rsidR="00796E88" w:rsidRPr="00201D31">
        <w:rPr>
          <w:rFonts w:ascii="Times New Roman" w:hAnsi="Times New Roman" w:cs="Times New Roman"/>
          <w:lang w:val="ru-RU"/>
        </w:rPr>
        <w:t>данном</w:t>
      </w:r>
      <w:proofErr w:type="gramEnd"/>
      <w:r w:rsidR="00796E88" w:rsidRPr="00201D31">
        <w:rPr>
          <w:rFonts w:ascii="Times New Roman" w:hAnsi="Times New Roman" w:cs="Times New Roman"/>
          <w:lang w:val="ru-RU"/>
        </w:rPr>
        <w:t xml:space="preserve"> и в предыдущих классах. При этом важно иметь в виду следующее: может ли  то или иное слово употребляться в предложении данного типа, аналогична  ли форма этого слова</w:t>
      </w:r>
    </w:p>
    <w:p w:rsidR="006E6E97" w:rsidRPr="00201D31" w:rsidRDefault="00387292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(например</w:t>
      </w:r>
      <w:r w:rsidR="00796E88" w:rsidRPr="00201D31">
        <w:rPr>
          <w:rFonts w:ascii="Times New Roman" w:hAnsi="Times New Roman" w:cs="Times New Roman"/>
          <w:lang w:val="ru-RU"/>
        </w:rPr>
        <w:t>, падежные, личные окончания и т.д.) форме слова в образце.</w:t>
      </w:r>
    </w:p>
    <w:p w:rsidR="00796E88" w:rsidRPr="00201D31" w:rsidRDefault="00796E88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Чем больше предложений составлено по данному образцу, тем лучше.</w:t>
      </w:r>
    </w:p>
    <w:p w:rsidR="00796E88" w:rsidRPr="00201D31" w:rsidRDefault="00796E88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Работа  над типовыми предложениями даёт возможность, практически использовать весь словарный запас учащихся в нужной грамматической обработке.</w:t>
      </w:r>
    </w:p>
    <w:p w:rsidR="00796E88" w:rsidRPr="00201D31" w:rsidRDefault="00796E88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Грамматический материал </w:t>
      </w:r>
      <w:r w:rsidR="003F66D6" w:rsidRPr="00201D31">
        <w:rPr>
          <w:rFonts w:ascii="Times New Roman" w:hAnsi="Times New Roman" w:cs="Times New Roman"/>
          <w:lang w:val="ru-RU"/>
        </w:rPr>
        <w:t>(</w:t>
      </w:r>
      <w:r w:rsidRPr="00201D31">
        <w:rPr>
          <w:rFonts w:ascii="Times New Roman" w:hAnsi="Times New Roman" w:cs="Times New Roman"/>
          <w:lang w:val="ru-RU"/>
        </w:rPr>
        <w:t>структура типового предложения) изучается только практически: не даются  теоретические сведения,</w:t>
      </w:r>
      <w:r w:rsidR="00387292" w:rsidRPr="00201D31">
        <w:rPr>
          <w:rFonts w:ascii="Times New Roman" w:hAnsi="Times New Roman" w:cs="Times New Roman"/>
          <w:lang w:val="ru-RU"/>
        </w:rPr>
        <w:t xml:space="preserve"> не проводится грамматический (</w:t>
      </w:r>
      <w:r w:rsidRPr="00201D31">
        <w:rPr>
          <w:rFonts w:ascii="Times New Roman" w:hAnsi="Times New Roman" w:cs="Times New Roman"/>
          <w:lang w:val="ru-RU"/>
        </w:rPr>
        <w:t>теоретический) разбор.</w:t>
      </w:r>
    </w:p>
    <w:p w:rsidR="00201D31" w:rsidRPr="00201D31" w:rsidRDefault="00C54B0E" w:rsidP="00C54B0E">
      <w:pPr>
        <w:ind w:left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</w:p>
    <w:p w:rsidR="00796E88" w:rsidRPr="00201D31" w:rsidRDefault="00201D31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lastRenderedPageBreak/>
        <w:t xml:space="preserve">    </w:t>
      </w:r>
      <w:r w:rsidR="00796E88" w:rsidRPr="00201D31">
        <w:rPr>
          <w:rFonts w:ascii="Times New Roman" w:hAnsi="Times New Roman" w:cs="Times New Roman"/>
          <w:lang w:val="ru-RU"/>
        </w:rPr>
        <w:t xml:space="preserve">  Объём теоретических сведений по грамматике в программе очень ограничен. В 1 классе дети усваивают следующие грамматические понятия и термины: буква, звук, слог, предложение, точка. Перечисленные понятия не подвергаются теоретическому толкованию</w:t>
      </w:r>
      <w:r w:rsidR="00E90371" w:rsidRPr="00201D31">
        <w:rPr>
          <w:rFonts w:ascii="Times New Roman" w:hAnsi="Times New Roman" w:cs="Times New Roman"/>
          <w:lang w:val="ru-RU"/>
        </w:rPr>
        <w:t>, не даются определения этим понятиям. Грамматические понятия усваиваются практически. Кроме того, дети запоминают грамматические термины.</w:t>
      </w:r>
    </w:p>
    <w:p w:rsidR="00E90371" w:rsidRPr="00201D31" w:rsidRDefault="00E90371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Типовые предложения расположены в определённой системе и последовательности с учётом дидактических и логических принципов. Отсюда требование: не переходить к изучению следующего типового предложения, если у учащихся не выработано умение пользоваться в речи предыдущим типовым предложением.</w:t>
      </w:r>
    </w:p>
    <w:p w:rsidR="00C54B0E" w:rsidRDefault="00E90371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На типовом предложении проводится  и работа по развитию речи, и работа над навыками произношения, правописания. Работа над типовым предложением должна вестись в процессе работы над текстом для чтения, в процессе всех</w:t>
      </w:r>
      <w:r w:rsidR="002C76E1">
        <w:rPr>
          <w:rFonts w:ascii="Times New Roman" w:hAnsi="Times New Roman" w:cs="Times New Roman"/>
          <w:lang w:val="ru-RU"/>
        </w:rPr>
        <w:t xml:space="preserve"> устных и письменных упражнений.</w:t>
      </w:r>
    </w:p>
    <w:p w:rsidR="00E90371" w:rsidRPr="00201D31" w:rsidRDefault="00E90371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1. Усвоение слов с предметным значением. Называние окружающих предметов, предметов на картинке. Называние людей. Употребление существительных с частицей </w:t>
      </w:r>
      <w:r w:rsidRPr="00201D31">
        <w:rPr>
          <w:rFonts w:ascii="Times New Roman" w:hAnsi="Times New Roman" w:cs="Times New Roman"/>
          <w:i/>
          <w:lang w:val="ru-RU"/>
        </w:rPr>
        <w:t>это:</w:t>
      </w:r>
    </w:p>
    <w:p w:rsidR="00E90371" w:rsidRPr="00201D31" w:rsidRDefault="00387292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</w:t>
      </w:r>
      <w:r w:rsidR="00E90371" w:rsidRPr="00201D31">
        <w:rPr>
          <w:rFonts w:ascii="Times New Roman" w:hAnsi="Times New Roman" w:cs="Times New Roman"/>
          <w:lang w:val="ru-RU"/>
        </w:rPr>
        <w:t xml:space="preserve">а) </w:t>
      </w:r>
      <w:proofErr w:type="gramStart"/>
      <w:r w:rsidR="00E90371" w:rsidRPr="00201D31">
        <w:rPr>
          <w:rFonts w:ascii="Times New Roman" w:hAnsi="Times New Roman" w:cs="Times New Roman"/>
          <w:lang w:val="ru-RU"/>
        </w:rPr>
        <w:t>неодушевлённых</w:t>
      </w:r>
      <w:proofErr w:type="gramEnd"/>
      <w:r w:rsidR="00E90371" w:rsidRPr="00201D31">
        <w:rPr>
          <w:rFonts w:ascii="Times New Roman" w:hAnsi="Times New Roman" w:cs="Times New Roman"/>
          <w:lang w:val="ru-RU"/>
        </w:rPr>
        <w:t xml:space="preserve"> </w:t>
      </w:r>
      <w:r w:rsidRPr="00201D31">
        <w:rPr>
          <w:rFonts w:ascii="Times New Roman" w:hAnsi="Times New Roman" w:cs="Times New Roman"/>
          <w:i/>
          <w:lang w:val="ru-RU"/>
        </w:rPr>
        <w:t>(</w:t>
      </w:r>
      <w:r w:rsidR="00E90371" w:rsidRPr="00201D31">
        <w:rPr>
          <w:rFonts w:ascii="Times New Roman" w:hAnsi="Times New Roman" w:cs="Times New Roman"/>
          <w:i/>
          <w:lang w:val="ru-RU"/>
        </w:rPr>
        <w:t xml:space="preserve">Это стол. </w:t>
      </w:r>
      <w:proofErr w:type="gramStart"/>
      <w:r w:rsidR="00E90371" w:rsidRPr="00201D31">
        <w:rPr>
          <w:rFonts w:ascii="Times New Roman" w:hAnsi="Times New Roman" w:cs="Times New Roman"/>
          <w:i/>
          <w:lang w:val="ru-RU"/>
        </w:rPr>
        <w:t>Это доска</w:t>
      </w:r>
      <w:r w:rsidRPr="00201D31">
        <w:rPr>
          <w:rFonts w:ascii="Times New Roman" w:hAnsi="Times New Roman" w:cs="Times New Roman"/>
          <w:i/>
          <w:lang w:val="ru-RU"/>
        </w:rPr>
        <w:t>.</w:t>
      </w:r>
      <w:r w:rsidR="00E90371" w:rsidRPr="00201D31">
        <w:rPr>
          <w:rFonts w:ascii="Times New Roman" w:hAnsi="Times New Roman" w:cs="Times New Roman"/>
          <w:i/>
          <w:lang w:val="ru-RU"/>
        </w:rPr>
        <w:t>);</w:t>
      </w:r>
      <w:proofErr w:type="gramEnd"/>
    </w:p>
    <w:p w:rsidR="00E90371" w:rsidRPr="00201D31" w:rsidRDefault="00E90371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б) </w:t>
      </w:r>
      <w:proofErr w:type="gramStart"/>
      <w:r w:rsidRPr="00201D31">
        <w:rPr>
          <w:rFonts w:ascii="Times New Roman" w:hAnsi="Times New Roman" w:cs="Times New Roman"/>
          <w:lang w:val="ru-RU"/>
        </w:rPr>
        <w:t>одушевлённых</w:t>
      </w:r>
      <w:proofErr w:type="gramEnd"/>
      <w:r w:rsidRPr="00201D31">
        <w:rPr>
          <w:rFonts w:ascii="Times New Roman" w:hAnsi="Times New Roman" w:cs="Times New Roman"/>
          <w:lang w:val="ru-RU"/>
        </w:rPr>
        <w:t xml:space="preserve"> </w:t>
      </w:r>
      <w:r w:rsidR="00387292" w:rsidRPr="00201D31">
        <w:rPr>
          <w:rFonts w:ascii="Times New Roman" w:hAnsi="Times New Roman" w:cs="Times New Roman"/>
          <w:i/>
          <w:lang w:val="ru-RU"/>
        </w:rPr>
        <w:t>(</w:t>
      </w:r>
      <w:r w:rsidRPr="00201D31">
        <w:rPr>
          <w:rFonts w:ascii="Times New Roman" w:hAnsi="Times New Roman" w:cs="Times New Roman"/>
          <w:i/>
          <w:lang w:val="ru-RU"/>
        </w:rPr>
        <w:t xml:space="preserve">Это мальчик. </w:t>
      </w:r>
      <w:proofErr w:type="gramStart"/>
      <w:r w:rsidRPr="00201D31">
        <w:rPr>
          <w:rFonts w:ascii="Times New Roman" w:hAnsi="Times New Roman" w:cs="Times New Roman"/>
          <w:i/>
          <w:lang w:val="ru-RU"/>
        </w:rPr>
        <w:t>Это девочка</w:t>
      </w:r>
      <w:r w:rsidR="00387292" w:rsidRPr="00201D31">
        <w:rPr>
          <w:rFonts w:ascii="Times New Roman" w:hAnsi="Times New Roman" w:cs="Times New Roman"/>
          <w:i/>
          <w:lang w:val="ru-RU"/>
        </w:rPr>
        <w:t>.</w:t>
      </w:r>
      <w:r w:rsidRPr="00201D31">
        <w:rPr>
          <w:rFonts w:ascii="Times New Roman" w:hAnsi="Times New Roman" w:cs="Times New Roman"/>
          <w:i/>
          <w:lang w:val="ru-RU"/>
        </w:rPr>
        <w:t>)</w:t>
      </w:r>
      <w:proofErr w:type="gramEnd"/>
    </w:p>
    <w:p w:rsidR="00E90371" w:rsidRPr="00201D31" w:rsidRDefault="00E90371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Ответы на вопросы: Это что? Что это? Это кто? Кто это? Употребление вопросов: Это что? Это кто? </w:t>
      </w:r>
      <w:r w:rsidR="001F2550" w:rsidRPr="00201D31">
        <w:rPr>
          <w:rFonts w:ascii="Times New Roman" w:hAnsi="Times New Roman" w:cs="Times New Roman"/>
          <w:lang w:val="ru-RU"/>
        </w:rPr>
        <w:t>Что это? Кто это?</w:t>
      </w:r>
    </w:p>
    <w:p w:rsidR="00102A97" w:rsidRPr="00201D31" w:rsidRDefault="004E0F92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</w:t>
      </w:r>
      <w:r w:rsidR="001F2550" w:rsidRPr="00201D31">
        <w:rPr>
          <w:rFonts w:ascii="Times New Roman" w:hAnsi="Times New Roman" w:cs="Times New Roman"/>
          <w:lang w:val="ru-RU"/>
        </w:rPr>
        <w:t xml:space="preserve">2.  Употребление существительных со словом </w:t>
      </w:r>
      <w:r w:rsidR="001F2550" w:rsidRPr="00201D31">
        <w:rPr>
          <w:rFonts w:ascii="Times New Roman" w:hAnsi="Times New Roman" w:cs="Times New Roman"/>
          <w:i/>
          <w:lang w:val="ru-RU"/>
        </w:rPr>
        <w:t>вот</w:t>
      </w:r>
      <w:r w:rsidR="001F2550" w:rsidRPr="00201D31">
        <w:rPr>
          <w:rFonts w:ascii="Times New Roman" w:hAnsi="Times New Roman" w:cs="Times New Roman"/>
          <w:lang w:val="ru-RU"/>
        </w:rPr>
        <w:t>:</w:t>
      </w:r>
    </w:p>
    <w:p w:rsidR="001F2550" w:rsidRPr="00201D31" w:rsidRDefault="001F2550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</w:t>
      </w:r>
      <w:r w:rsidR="00201D31" w:rsidRPr="00201D31">
        <w:rPr>
          <w:rFonts w:ascii="Times New Roman" w:hAnsi="Times New Roman" w:cs="Times New Roman"/>
          <w:lang w:val="ru-RU"/>
        </w:rPr>
        <w:t xml:space="preserve">  </w:t>
      </w:r>
      <w:r w:rsidRPr="00201D31">
        <w:rPr>
          <w:rFonts w:ascii="Times New Roman" w:hAnsi="Times New Roman" w:cs="Times New Roman"/>
          <w:lang w:val="ru-RU"/>
        </w:rPr>
        <w:t xml:space="preserve">а) неодушевлённых </w:t>
      </w:r>
      <w:proofErr w:type="gramStart"/>
      <w:r w:rsidRPr="00201D31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201D31">
        <w:rPr>
          <w:rFonts w:ascii="Times New Roman" w:hAnsi="Times New Roman" w:cs="Times New Roman"/>
          <w:i/>
          <w:lang w:val="ru-RU"/>
        </w:rPr>
        <w:t xml:space="preserve">Вот мяч. </w:t>
      </w:r>
      <w:proofErr w:type="gramStart"/>
      <w:r w:rsidRPr="00201D31">
        <w:rPr>
          <w:rFonts w:ascii="Times New Roman" w:hAnsi="Times New Roman" w:cs="Times New Roman"/>
          <w:i/>
          <w:lang w:val="ru-RU"/>
        </w:rPr>
        <w:t>Вот книга);</w:t>
      </w:r>
      <w:proofErr w:type="gramEnd"/>
    </w:p>
    <w:p w:rsidR="001F2550" w:rsidRPr="00201D31" w:rsidRDefault="001F2550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</w:t>
      </w:r>
      <w:r w:rsidR="00201D31" w:rsidRPr="00201D31">
        <w:rPr>
          <w:rFonts w:ascii="Times New Roman" w:hAnsi="Times New Roman" w:cs="Times New Roman"/>
          <w:lang w:val="ru-RU"/>
        </w:rPr>
        <w:t xml:space="preserve">  </w:t>
      </w:r>
      <w:r w:rsidRPr="00201D31">
        <w:rPr>
          <w:rFonts w:ascii="Times New Roman" w:hAnsi="Times New Roman" w:cs="Times New Roman"/>
          <w:lang w:val="ru-RU"/>
        </w:rPr>
        <w:t xml:space="preserve">б) одушевлённых </w:t>
      </w:r>
      <w:proofErr w:type="gramStart"/>
      <w:r w:rsidRPr="00201D31">
        <w:rPr>
          <w:rFonts w:ascii="Times New Roman" w:hAnsi="Times New Roman" w:cs="Times New Roman"/>
          <w:i/>
          <w:lang w:val="ru-RU"/>
        </w:rPr>
        <w:t xml:space="preserve">( </w:t>
      </w:r>
      <w:proofErr w:type="gramEnd"/>
      <w:r w:rsidRPr="00201D31">
        <w:rPr>
          <w:rFonts w:ascii="Times New Roman" w:hAnsi="Times New Roman" w:cs="Times New Roman"/>
          <w:i/>
          <w:lang w:val="ru-RU"/>
        </w:rPr>
        <w:t xml:space="preserve">Вот мальчик. </w:t>
      </w:r>
      <w:proofErr w:type="gramStart"/>
      <w:r w:rsidRPr="00201D31">
        <w:rPr>
          <w:rFonts w:ascii="Times New Roman" w:hAnsi="Times New Roman" w:cs="Times New Roman"/>
          <w:i/>
          <w:lang w:val="ru-RU"/>
        </w:rPr>
        <w:t>Вот девочка).</w:t>
      </w:r>
      <w:proofErr w:type="gramEnd"/>
    </w:p>
    <w:p w:rsidR="001F2550" w:rsidRPr="00201D31" w:rsidRDefault="001F2550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Ответы на вопросы: Где мяч? Где мальчик? Употребление этих вопросов.</w:t>
      </w:r>
    </w:p>
    <w:p w:rsidR="001F2550" w:rsidRPr="00201D31" w:rsidRDefault="001F2550" w:rsidP="00CD64DE">
      <w:pPr>
        <w:ind w:left="284"/>
        <w:jc w:val="both"/>
        <w:rPr>
          <w:rFonts w:ascii="Times New Roman" w:hAnsi="Times New Roman" w:cs="Times New Roman"/>
          <w:i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</w:t>
      </w:r>
      <w:r w:rsidR="00201D31" w:rsidRPr="00201D31">
        <w:rPr>
          <w:rFonts w:ascii="Times New Roman" w:hAnsi="Times New Roman" w:cs="Times New Roman"/>
          <w:lang w:val="ru-RU"/>
        </w:rPr>
        <w:t xml:space="preserve">    3. </w:t>
      </w:r>
      <w:proofErr w:type="gramStart"/>
      <w:r w:rsidRPr="00201D31">
        <w:rPr>
          <w:rFonts w:ascii="Times New Roman" w:hAnsi="Times New Roman" w:cs="Times New Roman"/>
          <w:lang w:val="ru-RU"/>
        </w:rPr>
        <w:t>Составление  и употребление предложений из подлежащего- существительного в единственном числе и сказуемого – глагола в настоящем времени в III лице со значением движения и активного действия</w:t>
      </w:r>
      <w:r w:rsidR="00387292" w:rsidRPr="00201D31">
        <w:rPr>
          <w:rFonts w:ascii="Times New Roman" w:hAnsi="Times New Roman" w:cs="Times New Roman"/>
          <w:lang w:val="ru-RU"/>
        </w:rPr>
        <w:t xml:space="preserve"> </w:t>
      </w:r>
      <w:r w:rsidR="00387292" w:rsidRPr="00201D31">
        <w:rPr>
          <w:rFonts w:ascii="Times New Roman" w:hAnsi="Times New Roman" w:cs="Times New Roman"/>
          <w:i/>
          <w:lang w:val="ru-RU"/>
        </w:rPr>
        <w:t>(</w:t>
      </w:r>
      <w:r w:rsidRPr="00201D31">
        <w:rPr>
          <w:rFonts w:ascii="Times New Roman" w:hAnsi="Times New Roman" w:cs="Times New Roman"/>
          <w:i/>
          <w:lang w:val="ru-RU"/>
        </w:rPr>
        <w:t>Мальчик идёт.</w:t>
      </w:r>
      <w:proofErr w:type="gramEnd"/>
      <w:r w:rsidRPr="00201D31">
        <w:rPr>
          <w:rFonts w:ascii="Times New Roman" w:hAnsi="Times New Roman" w:cs="Times New Roman"/>
          <w:i/>
          <w:lang w:val="ru-RU"/>
        </w:rPr>
        <w:t xml:space="preserve"> Девочка играет),</w:t>
      </w:r>
      <w:r w:rsidRPr="00201D31">
        <w:rPr>
          <w:rFonts w:ascii="Times New Roman" w:hAnsi="Times New Roman" w:cs="Times New Roman"/>
          <w:lang w:val="ru-RU"/>
        </w:rPr>
        <w:t xml:space="preserve"> состояния</w:t>
      </w:r>
      <w:r w:rsidR="00387292" w:rsidRPr="00201D31">
        <w:rPr>
          <w:rFonts w:ascii="Times New Roman" w:hAnsi="Times New Roman" w:cs="Times New Roman"/>
          <w:i/>
          <w:lang w:val="ru-RU"/>
        </w:rPr>
        <w:t xml:space="preserve"> (</w:t>
      </w:r>
      <w:r w:rsidRPr="00201D31">
        <w:rPr>
          <w:rFonts w:ascii="Times New Roman" w:hAnsi="Times New Roman" w:cs="Times New Roman"/>
          <w:i/>
          <w:lang w:val="ru-RU"/>
        </w:rPr>
        <w:t xml:space="preserve">Ученик сидит. </w:t>
      </w:r>
      <w:proofErr w:type="gramStart"/>
      <w:r w:rsidRPr="00201D31">
        <w:rPr>
          <w:rFonts w:ascii="Times New Roman" w:hAnsi="Times New Roman" w:cs="Times New Roman"/>
          <w:i/>
          <w:lang w:val="ru-RU"/>
        </w:rPr>
        <w:t>Девочка сидит).</w:t>
      </w:r>
      <w:proofErr w:type="gramEnd"/>
    </w:p>
    <w:p w:rsidR="001F2550" w:rsidRPr="00201D31" w:rsidRDefault="001F2550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Ответы на вопросы: Кто идёт? Что делает мальчик? Употребление этих вопросов.</w:t>
      </w:r>
    </w:p>
    <w:p w:rsidR="001F2550" w:rsidRPr="00201D31" w:rsidRDefault="001F2550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</w:t>
      </w:r>
      <w:r w:rsidR="00201D31" w:rsidRPr="00201D31">
        <w:rPr>
          <w:rFonts w:ascii="Times New Roman" w:hAnsi="Times New Roman" w:cs="Times New Roman"/>
          <w:lang w:val="ru-RU"/>
        </w:rPr>
        <w:t xml:space="preserve">      4. </w:t>
      </w:r>
      <w:r w:rsidRPr="00201D31">
        <w:rPr>
          <w:rFonts w:ascii="Times New Roman" w:hAnsi="Times New Roman" w:cs="Times New Roman"/>
          <w:lang w:val="ru-RU"/>
        </w:rPr>
        <w:t xml:space="preserve">Составление и употребление предложений из подлежащего – местоимения </w:t>
      </w:r>
      <w:r w:rsidRPr="00201D31">
        <w:rPr>
          <w:rFonts w:ascii="Times New Roman" w:hAnsi="Times New Roman" w:cs="Times New Roman"/>
          <w:i/>
          <w:lang w:val="ru-RU"/>
        </w:rPr>
        <w:t xml:space="preserve">он </w:t>
      </w:r>
      <w:r w:rsidRPr="00201D31">
        <w:rPr>
          <w:rFonts w:ascii="Times New Roman" w:hAnsi="Times New Roman" w:cs="Times New Roman"/>
          <w:lang w:val="ru-RU"/>
        </w:rPr>
        <w:t>и сказуемого –</w:t>
      </w:r>
      <w:r w:rsidRPr="00201D31">
        <w:rPr>
          <w:rFonts w:ascii="Times New Roman" w:hAnsi="Times New Roman" w:cs="Times New Roman"/>
          <w:i/>
          <w:lang w:val="ru-RU"/>
        </w:rPr>
        <w:t xml:space="preserve"> </w:t>
      </w:r>
      <w:r w:rsidRPr="00201D31">
        <w:rPr>
          <w:rFonts w:ascii="Times New Roman" w:hAnsi="Times New Roman" w:cs="Times New Roman"/>
          <w:lang w:val="ru-RU"/>
        </w:rPr>
        <w:t>глагола в настоящем времени</w:t>
      </w:r>
      <w:r w:rsidR="00387292" w:rsidRPr="00201D31">
        <w:rPr>
          <w:rFonts w:ascii="Times New Roman" w:hAnsi="Times New Roman" w:cs="Times New Roman"/>
          <w:i/>
          <w:lang w:val="ru-RU"/>
        </w:rPr>
        <w:t xml:space="preserve"> (</w:t>
      </w:r>
      <w:r w:rsidRPr="00201D31">
        <w:rPr>
          <w:rFonts w:ascii="Times New Roman" w:hAnsi="Times New Roman" w:cs="Times New Roman"/>
          <w:i/>
          <w:lang w:val="ru-RU"/>
        </w:rPr>
        <w:t>Он идёт</w:t>
      </w:r>
      <w:r w:rsidRPr="00201D31">
        <w:rPr>
          <w:rFonts w:ascii="Times New Roman" w:hAnsi="Times New Roman" w:cs="Times New Roman"/>
          <w:lang w:val="ru-RU"/>
        </w:rPr>
        <w:t>). Ответы на вопросы: Кто идёт? Что он делает? Употребление этих вопросов.</w:t>
      </w:r>
    </w:p>
    <w:p w:rsidR="001F2550" w:rsidRPr="00201D31" w:rsidRDefault="001F2550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5. Составление и употребление предложений из подлежащего – существительного во множественном числе и сказуемого – глагола в настоящем времени</w:t>
      </w:r>
      <w:r w:rsidR="00DA014D" w:rsidRPr="00201D31">
        <w:rPr>
          <w:rFonts w:ascii="Times New Roman" w:hAnsi="Times New Roman" w:cs="Times New Roman"/>
          <w:lang w:val="ru-RU"/>
        </w:rPr>
        <w:t xml:space="preserve"> сначала со значением движения и активного</w:t>
      </w:r>
      <w:r w:rsidR="00387292" w:rsidRPr="00201D31">
        <w:rPr>
          <w:rFonts w:ascii="Times New Roman" w:hAnsi="Times New Roman" w:cs="Times New Roman"/>
          <w:lang w:val="ru-RU"/>
        </w:rPr>
        <w:t xml:space="preserve"> действия, а затем состояния. </w:t>
      </w:r>
      <w:proofErr w:type="gramStart"/>
      <w:r w:rsidR="00387292" w:rsidRPr="00201D31">
        <w:rPr>
          <w:rFonts w:ascii="Times New Roman" w:hAnsi="Times New Roman" w:cs="Times New Roman"/>
          <w:lang w:val="ru-RU"/>
        </w:rPr>
        <w:t>(М</w:t>
      </w:r>
      <w:r w:rsidR="00DA014D" w:rsidRPr="00201D31">
        <w:rPr>
          <w:rFonts w:ascii="Times New Roman" w:hAnsi="Times New Roman" w:cs="Times New Roman"/>
          <w:lang w:val="ru-RU"/>
        </w:rPr>
        <w:t>альчики ищут.</w:t>
      </w:r>
      <w:proofErr w:type="gramEnd"/>
      <w:r w:rsidR="00DA014D" w:rsidRPr="00201D31">
        <w:rPr>
          <w:rFonts w:ascii="Times New Roman" w:hAnsi="Times New Roman" w:cs="Times New Roman"/>
          <w:lang w:val="ru-RU"/>
        </w:rPr>
        <w:t xml:space="preserve"> Девочки играют. </w:t>
      </w:r>
      <w:proofErr w:type="gramStart"/>
      <w:r w:rsidR="00DA014D" w:rsidRPr="00201D31">
        <w:rPr>
          <w:rFonts w:ascii="Times New Roman" w:hAnsi="Times New Roman" w:cs="Times New Roman"/>
          <w:lang w:val="ru-RU"/>
        </w:rPr>
        <w:t>Книги лежат).</w:t>
      </w:r>
      <w:proofErr w:type="gramEnd"/>
      <w:r w:rsidR="00DA014D" w:rsidRPr="00201D31">
        <w:rPr>
          <w:rFonts w:ascii="Times New Roman" w:hAnsi="Times New Roman" w:cs="Times New Roman"/>
          <w:lang w:val="ru-RU"/>
        </w:rPr>
        <w:t xml:space="preserve"> Ответы на вопросы: Кто идёт? Что он делает? Употребление этих вопросов.</w:t>
      </w:r>
    </w:p>
    <w:p w:rsidR="00DA014D" w:rsidRPr="00201D31" w:rsidRDefault="00DA014D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 6. </w:t>
      </w:r>
      <w:proofErr w:type="gramStart"/>
      <w:r w:rsidRPr="00201D31">
        <w:rPr>
          <w:rFonts w:ascii="Times New Roman" w:hAnsi="Times New Roman" w:cs="Times New Roman"/>
          <w:lang w:val="ru-RU"/>
        </w:rPr>
        <w:t xml:space="preserve">Составление и употребление  предложений  с местоимением мой при существительных в единственном числе со словами </w:t>
      </w:r>
      <w:r w:rsidRPr="00201D31">
        <w:rPr>
          <w:rFonts w:ascii="Times New Roman" w:hAnsi="Times New Roman" w:cs="Times New Roman"/>
          <w:i/>
          <w:lang w:val="ru-RU"/>
        </w:rPr>
        <w:t>это, вот</w:t>
      </w:r>
      <w:r w:rsidRPr="00201D31">
        <w:rPr>
          <w:rFonts w:ascii="Times New Roman" w:hAnsi="Times New Roman" w:cs="Times New Roman"/>
          <w:lang w:val="ru-RU"/>
        </w:rPr>
        <w:t xml:space="preserve"> </w:t>
      </w:r>
      <w:r w:rsidR="00387292" w:rsidRPr="00201D31">
        <w:rPr>
          <w:rFonts w:ascii="Times New Roman" w:hAnsi="Times New Roman" w:cs="Times New Roman"/>
          <w:i/>
          <w:lang w:val="ru-RU"/>
        </w:rPr>
        <w:t>(</w:t>
      </w:r>
      <w:r w:rsidRPr="00201D31">
        <w:rPr>
          <w:rFonts w:ascii="Times New Roman" w:hAnsi="Times New Roman" w:cs="Times New Roman"/>
          <w:i/>
          <w:lang w:val="ru-RU"/>
        </w:rPr>
        <w:t>Вот мой брат.</w:t>
      </w:r>
      <w:proofErr w:type="gramEnd"/>
      <w:r w:rsidRPr="00201D31">
        <w:rPr>
          <w:rFonts w:ascii="Times New Roman" w:hAnsi="Times New Roman" w:cs="Times New Roman"/>
          <w:i/>
          <w:lang w:val="ru-RU"/>
        </w:rPr>
        <w:t xml:space="preserve"> Это мой мяч)</w:t>
      </w:r>
      <w:proofErr w:type="gramStart"/>
      <w:r w:rsidRPr="00201D31">
        <w:rPr>
          <w:rFonts w:ascii="Times New Roman" w:hAnsi="Times New Roman" w:cs="Times New Roman"/>
          <w:lang w:val="ru-RU"/>
        </w:rPr>
        <w:t xml:space="preserve"> .</w:t>
      </w:r>
      <w:proofErr w:type="gramEnd"/>
      <w:r w:rsidRPr="00201D31">
        <w:rPr>
          <w:rFonts w:ascii="Times New Roman" w:hAnsi="Times New Roman" w:cs="Times New Roman"/>
          <w:lang w:val="ru-RU"/>
        </w:rPr>
        <w:t xml:space="preserve"> Ответы на вопросы:  Это чей мяч? Где мой брат? Это чья кукла? Употребление этих вопросов.</w:t>
      </w:r>
    </w:p>
    <w:p w:rsidR="00DA014D" w:rsidRPr="00201D31" w:rsidRDefault="00DA014D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 7.  </w:t>
      </w:r>
      <w:proofErr w:type="gramStart"/>
      <w:r w:rsidRPr="00201D31">
        <w:rPr>
          <w:rFonts w:ascii="Times New Roman" w:hAnsi="Times New Roman" w:cs="Times New Roman"/>
          <w:lang w:val="ru-RU"/>
        </w:rPr>
        <w:t xml:space="preserve">Составление и употребление предложений из подлежащего – местоимения </w:t>
      </w:r>
      <w:r w:rsidRPr="00201D31">
        <w:rPr>
          <w:rFonts w:ascii="Times New Roman" w:hAnsi="Times New Roman" w:cs="Times New Roman"/>
          <w:i/>
          <w:lang w:val="ru-RU"/>
        </w:rPr>
        <w:t>они</w:t>
      </w:r>
      <w:r w:rsidRPr="00201D31">
        <w:rPr>
          <w:rFonts w:ascii="Times New Roman" w:hAnsi="Times New Roman" w:cs="Times New Roman"/>
          <w:lang w:val="ru-RU"/>
        </w:rPr>
        <w:t xml:space="preserve"> и сказуемого </w:t>
      </w:r>
      <w:r w:rsidR="00387292" w:rsidRPr="00201D31">
        <w:rPr>
          <w:rFonts w:ascii="Times New Roman" w:hAnsi="Times New Roman" w:cs="Times New Roman"/>
          <w:lang w:val="ru-RU"/>
        </w:rPr>
        <w:t>– глагола в настоящем времени (О</w:t>
      </w:r>
      <w:r w:rsidRPr="00201D31">
        <w:rPr>
          <w:rFonts w:ascii="Times New Roman" w:hAnsi="Times New Roman" w:cs="Times New Roman"/>
          <w:lang w:val="ru-RU"/>
        </w:rPr>
        <w:t xml:space="preserve">ни </w:t>
      </w:r>
      <w:r w:rsidR="00251F38" w:rsidRPr="00201D31">
        <w:rPr>
          <w:rFonts w:ascii="Times New Roman" w:hAnsi="Times New Roman" w:cs="Times New Roman"/>
          <w:lang w:val="ru-RU"/>
        </w:rPr>
        <w:t>пишут</w:t>
      </w:r>
      <w:r w:rsidRPr="00201D31">
        <w:rPr>
          <w:rFonts w:ascii="Times New Roman" w:hAnsi="Times New Roman" w:cs="Times New Roman"/>
          <w:lang w:val="ru-RU"/>
        </w:rPr>
        <w:t>.</w:t>
      </w:r>
      <w:proofErr w:type="gramEnd"/>
      <w:r w:rsidRPr="00201D3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01D31">
        <w:rPr>
          <w:rFonts w:ascii="Times New Roman" w:hAnsi="Times New Roman" w:cs="Times New Roman"/>
          <w:lang w:val="ru-RU"/>
        </w:rPr>
        <w:t>Они играют).</w:t>
      </w:r>
      <w:proofErr w:type="gramEnd"/>
      <w:r w:rsidRPr="00201D31">
        <w:rPr>
          <w:rFonts w:ascii="Times New Roman" w:hAnsi="Times New Roman" w:cs="Times New Roman"/>
          <w:lang w:val="ru-RU"/>
        </w:rPr>
        <w:t xml:space="preserve"> Ответы на вопросы</w:t>
      </w:r>
      <w:r w:rsidR="00251F38" w:rsidRPr="00201D31">
        <w:rPr>
          <w:rFonts w:ascii="Times New Roman" w:hAnsi="Times New Roman" w:cs="Times New Roman"/>
          <w:lang w:val="ru-RU"/>
        </w:rPr>
        <w:t xml:space="preserve">: Кто пишет? </w:t>
      </w:r>
      <w:r w:rsidRPr="00201D31">
        <w:rPr>
          <w:rFonts w:ascii="Times New Roman" w:hAnsi="Times New Roman" w:cs="Times New Roman"/>
          <w:lang w:val="ru-RU"/>
        </w:rPr>
        <w:t xml:space="preserve"> </w:t>
      </w:r>
      <w:r w:rsidR="00251F38" w:rsidRPr="00201D31">
        <w:rPr>
          <w:rFonts w:ascii="Times New Roman" w:hAnsi="Times New Roman" w:cs="Times New Roman"/>
          <w:lang w:val="ru-RU"/>
        </w:rPr>
        <w:t>Что они делают? Употребление этих вопросов.</w:t>
      </w:r>
    </w:p>
    <w:p w:rsidR="00251F38" w:rsidRPr="00201D31" w:rsidRDefault="00251F38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8. </w:t>
      </w:r>
      <w:proofErr w:type="gramStart"/>
      <w:r w:rsidRPr="00201D31">
        <w:rPr>
          <w:rFonts w:ascii="Times New Roman" w:hAnsi="Times New Roman" w:cs="Times New Roman"/>
          <w:lang w:val="ru-RU"/>
        </w:rPr>
        <w:t xml:space="preserve">Составление и употребление предложений из подлежащего существительного в единственном числе и дополнения – существительного единственного числа со значением отношения принадлежности </w:t>
      </w:r>
      <w:r w:rsidR="00387292" w:rsidRPr="00201D31">
        <w:rPr>
          <w:rFonts w:ascii="Times New Roman" w:hAnsi="Times New Roman" w:cs="Times New Roman"/>
          <w:i/>
          <w:lang w:val="ru-RU"/>
        </w:rPr>
        <w:t>(У</w:t>
      </w:r>
      <w:r w:rsidRPr="00201D31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i/>
          <w:lang w:val="ru-RU"/>
        </w:rPr>
        <w:t>Очира</w:t>
      </w:r>
      <w:proofErr w:type="spellEnd"/>
      <w:r w:rsidRPr="00201D31">
        <w:rPr>
          <w:rFonts w:ascii="Times New Roman" w:hAnsi="Times New Roman" w:cs="Times New Roman"/>
          <w:i/>
          <w:lang w:val="ru-RU"/>
        </w:rPr>
        <w:t xml:space="preserve"> лошадка.</w:t>
      </w:r>
      <w:proofErr w:type="gramEnd"/>
      <w:r w:rsidRPr="00201D31">
        <w:rPr>
          <w:rFonts w:ascii="Times New Roman" w:hAnsi="Times New Roman" w:cs="Times New Roman"/>
          <w:i/>
          <w:lang w:val="ru-RU"/>
        </w:rPr>
        <w:t xml:space="preserve"> </w:t>
      </w:r>
      <w:proofErr w:type="gramStart"/>
      <w:r w:rsidRPr="00201D31">
        <w:rPr>
          <w:rFonts w:ascii="Times New Roman" w:hAnsi="Times New Roman" w:cs="Times New Roman"/>
          <w:i/>
          <w:lang w:val="ru-RU"/>
        </w:rPr>
        <w:t xml:space="preserve">У </w:t>
      </w:r>
      <w:proofErr w:type="spellStart"/>
      <w:r w:rsidRPr="00201D31">
        <w:rPr>
          <w:rFonts w:ascii="Times New Roman" w:hAnsi="Times New Roman" w:cs="Times New Roman"/>
          <w:i/>
          <w:lang w:val="ru-RU"/>
        </w:rPr>
        <w:t>Туяны</w:t>
      </w:r>
      <w:proofErr w:type="spellEnd"/>
      <w:r w:rsidRPr="00201D31">
        <w:rPr>
          <w:rFonts w:ascii="Times New Roman" w:hAnsi="Times New Roman" w:cs="Times New Roman"/>
          <w:i/>
          <w:lang w:val="ru-RU"/>
        </w:rPr>
        <w:t xml:space="preserve"> книга).</w:t>
      </w:r>
      <w:proofErr w:type="gramEnd"/>
    </w:p>
    <w:p w:rsidR="00251F38" w:rsidRPr="00201D31" w:rsidRDefault="00251F38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Ответы на вопросы: Что у </w:t>
      </w:r>
      <w:proofErr w:type="spellStart"/>
      <w:r w:rsidRPr="00201D31">
        <w:rPr>
          <w:rFonts w:ascii="Times New Roman" w:hAnsi="Times New Roman" w:cs="Times New Roman"/>
          <w:lang w:val="ru-RU"/>
        </w:rPr>
        <w:t>Очира</w:t>
      </w:r>
      <w:proofErr w:type="spellEnd"/>
      <w:r w:rsidRPr="00201D31">
        <w:rPr>
          <w:rFonts w:ascii="Times New Roman" w:hAnsi="Times New Roman" w:cs="Times New Roman"/>
          <w:lang w:val="ru-RU"/>
        </w:rPr>
        <w:t>? У кого лошадка? Употребление этих вопросов.</w:t>
      </w:r>
    </w:p>
    <w:p w:rsidR="00251F38" w:rsidRPr="00201D31" w:rsidRDefault="00251F38" w:rsidP="00CD64DE">
      <w:pPr>
        <w:ind w:left="284"/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Употребление слов </w:t>
      </w:r>
      <w:r w:rsidRPr="00201D31">
        <w:rPr>
          <w:rFonts w:ascii="Times New Roman" w:hAnsi="Times New Roman" w:cs="Times New Roman"/>
          <w:i/>
          <w:lang w:val="ru-RU"/>
        </w:rPr>
        <w:t>да, нет</w:t>
      </w:r>
      <w:r w:rsidRPr="00201D31">
        <w:rPr>
          <w:rFonts w:ascii="Times New Roman" w:hAnsi="Times New Roman" w:cs="Times New Roman"/>
          <w:lang w:val="ru-RU"/>
        </w:rPr>
        <w:t xml:space="preserve"> для ответов на вопросы: Это кукла?  Да, это кукла. Нет, это шар.</w:t>
      </w:r>
    </w:p>
    <w:p w:rsidR="00391E95" w:rsidRPr="00201D31" w:rsidRDefault="00391E95" w:rsidP="00CD64D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14071F" w:rsidRPr="00201D31" w:rsidRDefault="0014071F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14071F" w:rsidP="003F66D6">
      <w:pPr>
        <w:jc w:val="both"/>
        <w:rPr>
          <w:rFonts w:ascii="Times New Roman" w:hAnsi="Times New Roman" w:cs="Times New Roman"/>
          <w:lang w:val="ru-RU"/>
        </w:rPr>
      </w:pPr>
      <w:r w:rsidRPr="00201D3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</w:t>
      </w: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F0468C" w:rsidRPr="00201D31" w:rsidRDefault="00F0468C" w:rsidP="003F66D6">
      <w:pPr>
        <w:jc w:val="both"/>
        <w:rPr>
          <w:rFonts w:ascii="Times New Roman" w:hAnsi="Times New Roman" w:cs="Times New Roman"/>
          <w:lang w:val="ru-RU"/>
        </w:rPr>
      </w:pPr>
    </w:p>
    <w:p w:rsidR="002C76E1" w:rsidRPr="00201D31" w:rsidRDefault="002C76E1" w:rsidP="003F66D6">
      <w:pPr>
        <w:jc w:val="both"/>
        <w:rPr>
          <w:rFonts w:ascii="Times New Roman" w:hAnsi="Times New Roman" w:cs="Times New Roman"/>
          <w:lang w:val="ru-RU"/>
        </w:rPr>
      </w:pPr>
    </w:p>
    <w:p w:rsidR="00391E95" w:rsidRPr="00201D31" w:rsidRDefault="00391E95" w:rsidP="00F0468C">
      <w:pPr>
        <w:jc w:val="center"/>
        <w:rPr>
          <w:rFonts w:ascii="Times New Roman" w:hAnsi="Times New Roman" w:cs="Times New Roman"/>
          <w:b/>
          <w:i/>
          <w:lang w:val="ru-RU"/>
        </w:rPr>
      </w:pPr>
      <w:r w:rsidRPr="00201D31">
        <w:rPr>
          <w:rFonts w:ascii="Times New Roman" w:hAnsi="Times New Roman" w:cs="Times New Roman"/>
          <w:b/>
          <w:i/>
          <w:lang w:val="ru-RU"/>
        </w:rPr>
        <w:lastRenderedPageBreak/>
        <w:t>Заключение.</w:t>
      </w:r>
    </w:p>
    <w:p w:rsidR="00391E95" w:rsidRPr="00201D31" w:rsidRDefault="00391E95" w:rsidP="00CD64DE">
      <w:pPr>
        <w:ind w:left="284"/>
        <w:jc w:val="both"/>
        <w:rPr>
          <w:rFonts w:ascii="Times New Roman" w:hAnsi="Times New Roman" w:cs="Times New Roman"/>
          <w:lang w:val="ru-RU"/>
        </w:rPr>
      </w:pPr>
    </w:p>
    <w:p w:rsidR="00391E95" w:rsidRPr="00201D31" w:rsidRDefault="00391E95" w:rsidP="00CD64DE">
      <w:pPr>
        <w:ind w:left="284"/>
        <w:jc w:val="both"/>
        <w:rPr>
          <w:rFonts w:ascii="Times New Roman" w:hAnsi="Times New Roman" w:cs="Times New Roman"/>
          <w:noProof/>
          <w:lang w:val="ru-RU" w:eastAsia="ru-RU" w:bidi="ar-SA"/>
        </w:rPr>
      </w:pPr>
      <w:r w:rsidRPr="00201D31">
        <w:rPr>
          <w:rFonts w:ascii="Times New Roman" w:hAnsi="Times New Roman" w:cs="Times New Roman"/>
          <w:noProof/>
          <w:lang w:val="ru-RU" w:eastAsia="ru-RU" w:bidi="ar-SA"/>
        </w:rPr>
        <w:t xml:space="preserve">            В образовательном и воспитательном плане и вплане развивающего об</w:t>
      </w:r>
      <w:r w:rsidR="003A10BC" w:rsidRPr="00201D31">
        <w:rPr>
          <w:rFonts w:ascii="Times New Roman" w:hAnsi="Times New Roman" w:cs="Times New Roman"/>
          <w:noProof/>
          <w:lang w:val="ru-RU" w:eastAsia="ru-RU" w:bidi="ar-SA"/>
        </w:rPr>
        <w:t xml:space="preserve">учения ценным </w:t>
      </w:r>
      <w:r w:rsidRPr="00201D31">
        <w:rPr>
          <w:rFonts w:ascii="Times New Roman" w:hAnsi="Times New Roman" w:cs="Times New Roman"/>
          <w:noProof/>
          <w:lang w:val="ru-RU" w:eastAsia="ru-RU" w:bidi="ar-SA"/>
        </w:rPr>
        <w:t xml:space="preserve"> учебным материалом на ур</w:t>
      </w:r>
      <w:r w:rsidR="003A10BC" w:rsidRPr="00201D31">
        <w:rPr>
          <w:rFonts w:ascii="Times New Roman" w:hAnsi="Times New Roman" w:cs="Times New Roman"/>
          <w:noProof/>
          <w:lang w:val="ru-RU" w:eastAsia="ru-RU" w:bidi="ar-SA"/>
        </w:rPr>
        <w:t>оках бурятского языка являе</w:t>
      </w:r>
      <w:r w:rsidRPr="00201D31">
        <w:rPr>
          <w:rFonts w:ascii="Times New Roman" w:hAnsi="Times New Roman" w:cs="Times New Roman"/>
          <w:noProof/>
          <w:lang w:val="ru-RU" w:eastAsia="ru-RU" w:bidi="ar-SA"/>
        </w:rPr>
        <w:t>тся</w:t>
      </w:r>
      <w:r w:rsidR="003A10BC" w:rsidRPr="00201D31">
        <w:rPr>
          <w:rFonts w:ascii="Times New Roman" w:hAnsi="Times New Roman" w:cs="Times New Roman"/>
          <w:noProof/>
          <w:lang w:val="ru-RU" w:eastAsia="ru-RU" w:bidi="ar-SA"/>
        </w:rPr>
        <w:t xml:space="preserve"> чтение  художественных, публицистических и научно – популярных текстов.. Тщательно подобрав содержательную основу при изучении любой грамматической темы можно организовать работу  по чтению и работе над текстом.</w:t>
      </w:r>
    </w:p>
    <w:p w:rsidR="00487D5D" w:rsidRPr="00201D31" w:rsidRDefault="009D0786" w:rsidP="00CD64DE">
      <w:pPr>
        <w:ind w:left="284"/>
        <w:jc w:val="both"/>
        <w:rPr>
          <w:rFonts w:ascii="Times New Roman" w:hAnsi="Times New Roman" w:cs="Times New Roman"/>
          <w:noProof/>
          <w:lang w:val="ru-RU" w:eastAsia="ru-RU" w:bidi="ar-SA"/>
        </w:rPr>
      </w:pPr>
      <w:r w:rsidRPr="00201D31">
        <w:rPr>
          <w:rFonts w:ascii="Times New Roman" w:hAnsi="Times New Roman" w:cs="Times New Roman"/>
          <w:noProof/>
          <w:lang w:val="ru-RU" w:eastAsia="ru-RU" w:bidi="ar-SA"/>
        </w:rPr>
        <w:t xml:space="preserve">         </w:t>
      </w:r>
      <w:r w:rsidR="00487D5D" w:rsidRPr="00201D31">
        <w:rPr>
          <w:rFonts w:ascii="Times New Roman" w:hAnsi="Times New Roman" w:cs="Times New Roman"/>
          <w:noProof/>
          <w:lang w:val="ru-RU" w:eastAsia="ru-RU" w:bidi="ar-SA"/>
        </w:rPr>
        <w:t>Важное значение имеет подбор текстов. Тексты должны  быть подобраны с учетом двух целей:</w:t>
      </w:r>
      <w:r w:rsidRPr="00201D31">
        <w:rPr>
          <w:rFonts w:ascii="Times New Roman" w:hAnsi="Times New Roman" w:cs="Times New Roman"/>
          <w:noProof/>
          <w:lang w:val="ru-RU" w:eastAsia="ru-RU" w:bidi="ar-SA"/>
        </w:rPr>
        <w:t xml:space="preserve">  </w:t>
      </w:r>
      <w:r w:rsidR="00487D5D" w:rsidRPr="00201D31">
        <w:rPr>
          <w:rFonts w:ascii="Times New Roman" w:hAnsi="Times New Roman" w:cs="Times New Roman"/>
          <w:i/>
          <w:noProof/>
          <w:lang w:val="ru-RU" w:eastAsia="ru-RU" w:bidi="ar-SA"/>
        </w:rPr>
        <w:t xml:space="preserve">Дидактической </w:t>
      </w:r>
      <w:r w:rsidRPr="00201D31">
        <w:rPr>
          <w:rFonts w:ascii="Times New Roman" w:hAnsi="Times New Roman" w:cs="Times New Roman"/>
          <w:i/>
          <w:noProof/>
          <w:lang w:val="ru-RU" w:eastAsia="ru-RU" w:bidi="ar-SA"/>
        </w:rPr>
        <w:t xml:space="preserve"> и воспитательной,</w:t>
      </w:r>
      <w:r w:rsidRPr="00201D31">
        <w:rPr>
          <w:rFonts w:ascii="Times New Roman" w:hAnsi="Times New Roman" w:cs="Times New Roman"/>
          <w:noProof/>
          <w:lang w:val="ru-RU" w:eastAsia="ru-RU" w:bidi="ar-SA"/>
        </w:rPr>
        <w:t xml:space="preserve"> рассчитаны на  повышение уровня  этнокультурных знаний и нравственных  чувств  учащихся.</w:t>
      </w:r>
    </w:p>
    <w:p w:rsidR="009D0786" w:rsidRPr="00201D31" w:rsidRDefault="00251F38" w:rsidP="00CD64DE">
      <w:pPr>
        <w:ind w:left="284"/>
        <w:jc w:val="both"/>
        <w:rPr>
          <w:rFonts w:ascii="Times New Roman" w:hAnsi="Times New Roman" w:cs="Times New Roman"/>
          <w:noProof/>
          <w:lang w:val="ru-RU" w:eastAsia="ru-RU" w:bidi="ar-SA"/>
        </w:rPr>
      </w:pPr>
      <w:r w:rsidRPr="00201D31">
        <w:rPr>
          <w:rFonts w:ascii="Times New Roman" w:hAnsi="Times New Roman" w:cs="Times New Roman"/>
          <w:b/>
          <w:lang w:val="ru-RU"/>
        </w:rPr>
        <w:t xml:space="preserve">      </w:t>
      </w:r>
      <w:r w:rsidR="003A10BC" w:rsidRPr="00201D31">
        <w:rPr>
          <w:rFonts w:ascii="Times New Roman" w:hAnsi="Times New Roman" w:cs="Times New Roman"/>
          <w:noProof/>
          <w:lang w:val="ru-RU" w:eastAsia="ru-RU" w:bidi="ar-SA"/>
        </w:rPr>
        <w:t>Предметом  чтения и  изучения  учащихся  на уроках бурятского языка  становятся произведения , в которых отражен  богатейший и духовный и  нравственный опыт бурятского народа.</w:t>
      </w:r>
      <w:r w:rsidR="006B56D4" w:rsidRPr="00201D31">
        <w:rPr>
          <w:rFonts w:ascii="Times New Roman" w:hAnsi="Times New Roman" w:cs="Times New Roman"/>
          <w:noProof/>
          <w:lang w:val="ru-RU" w:eastAsia="ru-RU" w:bidi="ar-SA"/>
        </w:rPr>
        <w:t xml:space="preserve"> Читая выдающиеся творения писателей,  учащиеся  открывают для себя  смысл духовных исканий  литературных героев, выбора ими  жизненной  позиции,  соотносят  идеалы писателей  со своими  жизненными устремлениями, выр</w:t>
      </w:r>
      <w:r w:rsidR="009D0786" w:rsidRPr="00201D31">
        <w:rPr>
          <w:rFonts w:ascii="Times New Roman" w:hAnsi="Times New Roman" w:cs="Times New Roman"/>
          <w:noProof/>
          <w:lang w:val="ru-RU" w:eastAsia="ru-RU" w:bidi="ar-SA"/>
        </w:rPr>
        <w:t xml:space="preserve">абатывают  нравственную позицию, открывают широкие возможности для приобщения к духовным ценностям, к национальной культуре, науке, литературе, искусству. </w:t>
      </w:r>
    </w:p>
    <w:p w:rsidR="003A10BC" w:rsidRPr="00201D31" w:rsidRDefault="003A10BC" w:rsidP="00CD64DE">
      <w:pPr>
        <w:ind w:left="284"/>
        <w:jc w:val="both"/>
        <w:rPr>
          <w:rFonts w:ascii="Times New Roman" w:hAnsi="Times New Roman" w:cs="Times New Roman"/>
          <w:noProof/>
          <w:lang w:val="ru-RU" w:eastAsia="ru-RU" w:bidi="ar-SA"/>
        </w:rPr>
      </w:pPr>
    </w:p>
    <w:p w:rsidR="006B56D4" w:rsidRPr="00201D31" w:rsidRDefault="006B56D4" w:rsidP="00CD64DE">
      <w:pPr>
        <w:ind w:left="284"/>
        <w:jc w:val="both"/>
        <w:rPr>
          <w:rFonts w:ascii="Times New Roman" w:hAnsi="Times New Roman" w:cs="Times New Roman"/>
          <w:noProof/>
          <w:lang w:val="ru-RU" w:eastAsia="ru-RU" w:bidi="ar-SA"/>
        </w:rPr>
      </w:pPr>
    </w:p>
    <w:p w:rsidR="004E0F92" w:rsidRPr="00201D31" w:rsidRDefault="004E0F92" w:rsidP="00CD64DE">
      <w:pPr>
        <w:ind w:left="284"/>
        <w:jc w:val="both"/>
        <w:rPr>
          <w:rFonts w:ascii="Times New Roman" w:hAnsi="Times New Roman" w:cs="Times New Roman"/>
          <w:b/>
          <w:lang w:val="ru-RU"/>
        </w:rPr>
      </w:pPr>
    </w:p>
    <w:p w:rsidR="009D0786" w:rsidRPr="00201D31" w:rsidRDefault="009D0786" w:rsidP="00CD64DE">
      <w:pPr>
        <w:ind w:left="284"/>
        <w:jc w:val="both"/>
        <w:rPr>
          <w:rFonts w:ascii="Times New Roman" w:hAnsi="Times New Roman" w:cs="Times New Roman"/>
          <w:b/>
          <w:lang w:val="ru-RU"/>
        </w:rPr>
      </w:pPr>
    </w:p>
    <w:p w:rsidR="009D0786" w:rsidRPr="00201D31" w:rsidRDefault="009D0786" w:rsidP="00CD64DE">
      <w:pPr>
        <w:ind w:left="284"/>
        <w:jc w:val="both"/>
        <w:rPr>
          <w:rFonts w:ascii="Times New Roman" w:hAnsi="Times New Roman" w:cs="Times New Roman"/>
          <w:b/>
          <w:lang w:val="ru-RU"/>
        </w:rPr>
      </w:pPr>
    </w:p>
    <w:p w:rsidR="009D0786" w:rsidRPr="00201D31" w:rsidRDefault="009D0786" w:rsidP="00CD64DE">
      <w:pPr>
        <w:ind w:left="284"/>
        <w:jc w:val="both"/>
        <w:rPr>
          <w:rFonts w:ascii="Times New Roman" w:hAnsi="Times New Roman" w:cs="Times New Roman"/>
          <w:b/>
          <w:lang w:val="ru-RU"/>
        </w:rPr>
      </w:pPr>
    </w:p>
    <w:p w:rsidR="009D0786" w:rsidRPr="00201D31" w:rsidRDefault="009D0786" w:rsidP="00CD64DE">
      <w:pPr>
        <w:ind w:left="284"/>
        <w:jc w:val="both"/>
        <w:rPr>
          <w:rFonts w:ascii="Times New Roman" w:hAnsi="Times New Roman" w:cs="Times New Roman"/>
          <w:b/>
          <w:lang w:val="ru-RU"/>
        </w:rPr>
      </w:pPr>
    </w:p>
    <w:p w:rsidR="003F66D6" w:rsidRPr="00201D31" w:rsidRDefault="003F66D6" w:rsidP="003F66D6">
      <w:pPr>
        <w:jc w:val="both"/>
        <w:rPr>
          <w:rFonts w:ascii="Times New Roman" w:hAnsi="Times New Roman" w:cs="Times New Roman"/>
          <w:b/>
          <w:lang w:val="ru-RU"/>
        </w:rPr>
      </w:pPr>
    </w:p>
    <w:p w:rsidR="00387292" w:rsidRPr="00201D31" w:rsidRDefault="003F66D6" w:rsidP="003F66D6">
      <w:pPr>
        <w:jc w:val="both"/>
        <w:rPr>
          <w:rFonts w:ascii="Times New Roman" w:hAnsi="Times New Roman" w:cs="Times New Roman"/>
          <w:b/>
          <w:lang w:val="ru-RU"/>
        </w:rPr>
      </w:pPr>
      <w:r w:rsidRPr="00201D31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</w:t>
      </w:r>
    </w:p>
    <w:p w:rsidR="00387292" w:rsidRPr="00201D31" w:rsidRDefault="00387292" w:rsidP="003F66D6">
      <w:pPr>
        <w:jc w:val="both"/>
        <w:rPr>
          <w:rFonts w:ascii="Times New Roman" w:hAnsi="Times New Roman" w:cs="Times New Roman"/>
          <w:b/>
          <w:lang w:val="ru-RU"/>
        </w:rPr>
      </w:pPr>
    </w:p>
    <w:p w:rsidR="00201D31" w:rsidRPr="00201D31" w:rsidRDefault="00201D31" w:rsidP="003F66D6">
      <w:pPr>
        <w:jc w:val="both"/>
        <w:rPr>
          <w:rFonts w:ascii="Times New Roman" w:hAnsi="Times New Roman" w:cs="Times New Roman"/>
          <w:b/>
          <w:lang w:val="ru-RU"/>
        </w:rPr>
      </w:pPr>
    </w:p>
    <w:p w:rsidR="00201D31" w:rsidRPr="00201D31" w:rsidRDefault="00201D31" w:rsidP="003F66D6">
      <w:pPr>
        <w:jc w:val="both"/>
        <w:rPr>
          <w:rFonts w:ascii="Times New Roman" w:hAnsi="Times New Roman" w:cs="Times New Roman"/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201D31" w:rsidRDefault="00201D31" w:rsidP="003F66D6">
      <w:pPr>
        <w:jc w:val="both"/>
        <w:rPr>
          <w:b/>
          <w:lang w:val="ru-RU"/>
        </w:rPr>
      </w:pPr>
    </w:p>
    <w:p w:rsidR="00387292" w:rsidRDefault="00387292" w:rsidP="003F66D6">
      <w:pPr>
        <w:jc w:val="both"/>
        <w:rPr>
          <w:b/>
          <w:lang w:val="ru-RU"/>
        </w:rPr>
      </w:pPr>
    </w:p>
    <w:p w:rsidR="009D0786" w:rsidRDefault="00201D31" w:rsidP="00387292">
      <w:pPr>
        <w:jc w:val="center"/>
        <w:rPr>
          <w:b/>
          <w:lang w:val="ru-RU"/>
        </w:rPr>
      </w:pPr>
      <w:r>
        <w:rPr>
          <w:b/>
          <w:lang w:val="ru-RU"/>
        </w:rPr>
        <w:t>Использованная л</w:t>
      </w:r>
      <w:r w:rsidR="009D0786">
        <w:rPr>
          <w:b/>
          <w:lang w:val="ru-RU"/>
        </w:rPr>
        <w:t>итература:</w:t>
      </w:r>
    </w:p>
    <w:p w:rsidR="009D0786" w:rsidRDefault="009D0786" w:rsidP="00CD64DE">
      <w:pPr>
        <w:ind w:left="284"/>
        <w:jc w:val="both"/>
        <w:rPr>
          <w:b/>
          <w:lang w:val="ru-RU"/>
        </w:rPr>
      </w:pPr>
    </w:p>
    <w:p w:rsidR="00201D31" w:rsidRPr="00201D31" w:rsidRDefault="00201D31" w:rsidP="00201D31">
      <w:pPr>
        <w:pStyle w:val="ac"/>
        <w:numPr>
          <w:ilvl w:val="0"/>
          <w:numId w:val="14"/>
        </w:numPr>
        <w:jc w:val="both"/>
        <w:rPr>
          <w:b/>
          <w:lang w:val="ru-RU"/>
        </w:rPr>
      </w:pPr>
      <w:proofErr w:type="spellStart"/>
      <w:r w:rsidRPr="00201D31">
        <w:rPr>
          <w:lang w:val="ru-RU"/>
        </w:rPr>
        <w:t>Нанзатова</w:t>
      </w:r>
      <w:proofErr w:type="spellEnd"/>
      <w:r w:rsidRPr="00201D31">
        <w:rPr>
          <w:lang w:val="ru-RU"/>
        </w:rPr>
        <w:t xml:space="preserve"> Э.П.</w:t>
      </w:r>
      <w:r>
        <w:rPr>
          <w:lang w:val="ru-RU"/>
        </w:rPr>
        <w:t xml:space="preserve">, </w:t>
      </w:r>
      <w:r w:rsidRPr="00201D31">
        <w:rPr>
          <w:lang w:val="ru-RU"/>
        </w:rPr>
        <w:t>Н.В.Языкова. «Методика преподавания бурятско</w:t>
      </w:r>
      <w:r>
        <w:rPr>
          <w:lang w:val="ru-RU"/>
        </w:rPr>
        <w:t>го языка как государственного».</w:t>
      </w:r>
      <w:r w:rsidRPr="00201D31">
        <w:rPr>
          <w:lang w:val="ru-RU"/>
        </w:rPr>
        <w:t xml:space="preserve"> </w:t>
      </w:r>
    </w:p>
    <w:p w:rsidR="00201D31" w:rsidRPr="00201D31" w:rsidRDefault="00201D31" w:rsidP="00201D31">
      <w:pPr>
        <w:pStyle w:val="ac"/>
        <w:numPr>
          <w:ilvl w:val="0"/>
          <w:numId w:val="14"/>
        </w:numPr>
        <w:jc w:val="both"/>
        <w:rPr>
          <w:b/>
          <w:lang w:val="ru-RU"/>
        </w:rPr>
      </w:pPr>
      <w:r w:rsidRPr="00201D31">
        <w:rPr>
          <w:lang w:val="ru-RU"/>
        </w:rPr>
        <w:t xml:space="preserve"> Пассов Е.И. «Урок иностранного языка в школе» </w:t>
      </w:r>
    </w:p>
    <w:p w:rsidR="009D0786" w:rsidRPr="00201D31" w:rsidRDefault="00201D31" w:rsidP="00201D31">
      <w:pPr>
        <w:pStyle w:val="ac"/>
        <w:numPr>
          <w:ilvl w:val="0"/>
          <w:numId w:val="14"/>
        </w:numPr>
        <w:jc w:val="both"/>
        <w:rPr>
          <w:b/>
          <w:lang w:val="ru-RU"/>
        </w:rPr>
      </w:pPr>
      <w:r w:rsidRPr="00201D31">
        <w:rPr>
          <w:lang w:val="ru-RU"/>
        </w:rPr>
        <w:t>Рогова, Верещагина</w:t>
      </w:r>
      <w:r>
        <w:rPr>
          <w:lang w:val="ru-RU"/>
        </w:rPr>
        <w:t xml:space="preserve"> </w:t>
      </w:r>
      <w:r w:rsidRPr="00201D31">
        <w:rPr>
          <w:lang w:val="ru-RU"/>
        </w:rPr>
        <w:t xml:space="preserve"> </w:t>
      </w:r>
      <w:r w:rsidR="009D0786" w:rsidRPr="00201D31">
        <w:rPr>
          <w:lang w:val="ru-RU"/>
        </w:rPr>
        <w:t>«Методика пр</w:t>
      </w:r>
      <w:r>
        <w:rPr>
          <w:lang w:val="ru-RU"/>
        </w:rPr>
        <w:t>еподавания иностранного языка»</w:t>
      </w:r>
      <w:proofErr w:type="gramStart"/>
      <w:r>
        <w:rPr>
          <w:lang w:val="ru-RU"/>
        </w:rPr>
        <w:t>,М</w:t>
      </w:r>
      <w:proofErr w:type="gramEnd"/>
      <w:r>
        <w:rPr>
          <w:lang w:val="ru-RU"/>
        </w:rPr>
        <w:t>.Просвещение, 2008г.</w:t>
      </w:r>
    </w:p>
    <w:p w:rsidR="00CD64DE" w:rsidRPr="00CD64DE" w:rsidRDefault="00CD64DE" w:rsidP="00CD64DE">
      <w:pPr>
        <w:pStyle w:val="ac"/>
        <w:ind w:left="644"/>
        <w:jc w:val="both"/>
        <w:rPr>
          <w:b/>
          <w:lang w:val="ru-RU"/>
        </w:rPr>
      </w:pPr>
    </w:p>
    <w:p w:rsidR="00CD64DE" w:rsidRPr="00201D31" w:rsidRDefault="00201D31" w:rsidP="00201D31">
      <w:pPr>
        <w:pStyle w:val="ac"/>
        <w:numPr>
          <w:ilvl w:val="0"/>
          <w:numId w:val="14"/>
        </w:numPr>
        <w:jc w:val="both"/>
        <w:rPr>
          <w:b/>
          <w:lang w:val="ru-RU"/>
        </w:rPr>
      </w:pPr>
      <w:r w:rsidRPr="00201D31">
        <w:rPr>
          <w:lang w:val="ru-RU"/>
        </w:rPr>
        <w:t xml:space="preserve">«Преподавание бурятского языка как государственного на современном этапе» - Материалы </w:t>
      </w:r>
      <w:r w:rsidR="00C54B0E">
        <w:rPr>
          <w:lang w:val="ru-RU"/>
        </w:rPr>
        <w:t xml:space="preserve">  </w:t>
      </w:r>
      <w:r w:rsidRPr="00201D31">
        <w:rPr>
          <w:lang w:val="ru-RU"/>
        </w:rPr>
        <w:t xml:space="preserve"> научно – практической конференции. Улан-Удэ. Изд.,  «</w:t>
      </w:r>
      <w:proofErr w:type="spellStart"/>
      <w:r w:rsidRPr="00201D31">
        <w:rPr>
          <w:lang w:val="ru-RU"/>
        </w:rPr>
        <w:t>Бэлиг</w:t>
      </w:r>
      <w:proofErr w:type="spellEnd"/>
      <w:r w:rsidRPr="00201D31">
        <w:rPr>
          <w:lang w:val="ru-RU"/>
        </w:rPr>
        <w:t>» 2004г.</w:t>
      </w:r>
    </w:p>
    <w:p w:rsidR="00CD64DE" w:rsidRPr="00CD64DE" w:rsidRDefault="00CD64DE" w:rsidP="00CD64DE">
      <w:pPr>
        <w:ind w:left="284"/>
        <w:jc w:val="both"/>
        <w:rPr>
          <w:b/>
          <w:lang w:val="ru-RU"/>
        </w:rPr>
      </w:pPr>
    </w:p>
    <w:p w:rsidR="00201D31" w:rsidRPr="00201D31" w:rsidRDefault="00201D31" w:rsidP="00201D31">
      <w:pPr>
        <w:pStyle w:val="ac"/>
        <w:rPr>
          <w:lang w:val="ru-RU"/>
        </w:rPr>
      </w:pPr>
    </w:p>
    <w:p w:rsidR="009D0786" w:rsidRPr="00201D31" w:rsidRDefault="009D0786" w:rsidP="00201D31">
      <w:pPr>
        <w:jc w:val="both"/>
        <w:rPr>
          <w:b/>
          <w:lang w:val="ru-RU"/>
        </w:rPr>
      </w:pPr>
    </w:p>
    <w:p w:rsidR="00866FFB" w:rsidRDefault="00866FFB" w:rsidP="00CD64DE">
      <w:pPr>
        <w:ind w:left="284"/>
        <w:jc w:val="both"/>
        <w:rPr>
          <w:lang w:val="ru-RU"/>
        </w:rPr>
      </w:pPr>
      <w:r>
        <w:rPr>
          <w:lang w:val="ru-RU"/>
        </w:rPr>
        <w:t xml:space="preserve">                                              </w:t>
      </w:r>
    </w:p>
    <w:p w:rsidR="00CD64DE" w:rsidRDefault="00866FFB" w:rsidP="00CD64DE">
      <w:pPr>
        <w:ind w:left="284"/>
        <w:jc w:val="both"/>
        <w:rPr>
          <w:b/>
          <w:lang w:val="ru-RU"/>
        </w:rPr>
      </w:pPr>
      <w:r w:rsidRPr="00866FFB">
        <w:rPr>
          <w:b/>
          <w:lang w:val="ru-RU"/>
        </w:rPr>
        <w:t xml:space="preserve">                                                       </w:t>
      </w: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CD64DE" w:rsidRDefault="00CD64DE" w:rsidP="00CD64DE">
      <w:pPr>
        <w:ind w:left="284"/>
        <w:jc w:val="both"/>
        <w:rPr>
          <w:b/>
          <w:lang w:val="ru-RU"/>
        </w:rPr>
      </w:pPr>
    </w:p>
    <w:p w:rsidR="003F66D6" w:rsidRDefault="003F66D6" w:rsidP="003F66D6">
      <w:pPr>
        <w:jc w:val="both"/>
        <w:rPr>
          <w:b/>
          <w:lang w:val="ru-RU"/>
        </w:rPr>
      </w:pPr>
    </w:p>
    <w:p w:rsidR="003F66D6" w:rsidRDefault="003F66D6" w:rsidP="003F66D6">
      <w:pPr>
        <w:jc w:val="both"/>
        <w:rPr>
          <w:b/>
          <w:lang w:val="ru-RU"/>
        </w:rPr>
      </w:pPr>
    </w:p>
    <w:p w:rsidR="003F66D6" w:rsidRDefault="003F66D6" w:rsidP="003F66D6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</w:t>
      </w:r>
    </w:p>
    <w:p w:rsidR="003F66D6" w:rsidRDefault="003F66D6" w:rsidP="003F66D6">
      <w:pPr>
        <w:jc w:val="both"/>
        <w:rPr>
          <w:b/>
          <w:lang w:val="ru-RU"/>
        </w:rPr>
      </w:pPr>
    </w:p>
    <w:p w:rsidR="003F66D6" w:rsidRDefault="003F66D6" w:rsidP="003F66D6">
      <w:pPr>
        <w:jc w:val="both"/>
        <w:rPr>
          <w:b/>
          <w:lang w:val="ru-RU"/>
        </w:rPr>
      </w:pPr>
    </w:p>
    <w:p w:rsidR="003F66D6" w:rsidRDefault="003F66D6" w:rsidP="003F66D6">
      <w:pPr>
        <w:jc w:val="both"/>
        <w:rPr>
          <w:b/>
          <w:lang w:val="ru-RU"/>
        </w:rPr>
      </w:pPr>
    </w:p>
    <w:p w:rsidR="00866FFB" w:rsidRPr="00201D31" w:rsidRDefault="0014071F" w:rsidP="003F66D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</w:t>
      </w:r>
      <w:proofErr w:type="spellStart"/>
      <w:r w:rsidR="00866FFB" w:rsidRPr="00201D31">
        <w:rPr>
          <w:rFonts w:ascii="Times New Roman" w:hAnsi="Times New Roman" w:cs="Times New Roman"/>
          <w:b/>
          <w:sz w:val="24"/>
          <w:szCs w:val="24"/>
          <w:lang w:val="ru-RU"/>
        </w:rPr>
        <w:t>Темэ</w:t>
      </w:r>
      <w:proofErr w:type="spellEnd"/>
      <w:r w:rsidR="00866FFB" w:rsidRPr="00201D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Ч.-Р. </w:t>
      </w:r>
      <w:proofErr w:type="spellStart"/>
      <w:r w:rsidR="00866FFB" w:rsidRPr="00201D31">
        <w:rPr>
          <w:rFonts w:ascii="Times New Roman" w:hAnsi="Times New Roman" w:cs="Times New Roman"/>
          <w:b/>
          <w:sz w:val="24"/>
          <w:szCs w:val="24"/>
          <w:lang w:val="ru-RU"/>
        </w:rPr>
        <w:t>Намжилов</w:t>
      </w:r>
      <w:proofErr w:type="spellEnd"/>
      <w:r w:rsidR="00866FFB" w:rsidRPr="00201D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="00866FFB" w:rsidRPr="00201D31">
        <w:rPr>
          <w:rFonts w:ascii="Times New Roman" w:hAnsi="Times New Roman" w:cs="Times New Roman"/>
          <w:b/>
          <w:sz w:val="24"/>
          <w:szCs w:val="24"/>
          <w:lang w:val="ru-RU"/>
        </w:rPr>
        <w:t>Далитай</w:t>
      </w:r>
      <w:proofErr w:type="spellEnd"/>
      <w:r w:rsidR="00866FFB" w:rsidRPr="00201D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66FFB" w:rsidRPr="00201D31">
        <w:rPr>
          <w:rFonts w:ascii="Times New Roman" w:hAnsi="Times New Roman" w:cs="Times New Roman"/>
          <w:b/>
          <w:sz w:val="24"/>
          <w:szCs w:val="24"/>
          <w:lang w:val="ru-RU"/>
        </w:rPr>
        <w:t>Ухибууд</w:t>
      </w:r>
      <w:proofErr w:type="spellEnd"/>
      <w:r w:rsidR="00866FFB" w:rsidRPr="00201D3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66FFB" w:rsidRPr="00201D31" w:rsidRDefault="00866FFB" w:rsidP="00CD64D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6FFB" w:rsidRPr="00201D31" w:rsidRDefault="00866FF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Зорилго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: Ч.-Р.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Намжиловай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байгаали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тухай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шулэгуудтэй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танилсуулха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Хуугэдэй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дурсэлэн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бодолгодо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угэдэ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анхарал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хугжѳѳхэ.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Буряад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угын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аянга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болоно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байгаалида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дурлал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хумуужуулхэ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6FFB" w:rsidRPr="00201D31" w:rsidRDefault="00866FF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FFB" w:rsidRPr="00201D31" w:rsidRDefault="00866FF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Хэшээлэй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ябаса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6FFB" w:rsidRPr="00201D31" w:rsidRDefault="00A37827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I.  </w:t>
      </w:r>
      <w:proofErr w:type="spellStart"/>
      <w:r w:rsidR="00866FFB" w:rsidRPr="00201D31">
        <w:rPr>
          <w:rFonts w:ascii="Times New Roman" w:hAnsi="Times New Roman" w:cs="Times New Roman"/>
          <w:sz w:val="24"/>
          <w:szCs w:val="24"/>
          <w:lang w:val="ru-RU"/>
        </w:rPr>
        <w:t>Эмхидхэлэй</w:t>
      </w:r>
      <w:proofErr w:type="spellEnd"/>
      <w:r w:rsidR="00866FF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6FFB" w:rsidRPr="00201D31">
        <w:rPr>
          <w:rFonts w:ascii="Times New Roman" w:hAnsi="Times New Roman" w:cs="Times New Roman"/>
          <w:sz w:val="24"/>
          <w:szCs w:val="24"/>
          <w:lang w:val="ru-RU"/>
        </w:rPr>
        <w:t>уе</w:t>
      </w:r>
      <w:proofErr w:type="spellEnd"/>
      <w:r w:rsidR="00866FFB"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6FFB" w:rsidRPr="00201D31" w:rsidRDefault="00A37827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II.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гэрэй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даабари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шалагалта</w:t>
      </w:r>
      <w:proofErr w:type="spellEnd"/>
    </w:p>
    <w:p w:rsidR="00430CFF" w:rsidRPr="00201D31" w:rsidRDefault="00430CFF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III.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Хэшээлэй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темэ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болон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зорилгонуудтай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танилсалга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CFF" w:rsidRPr="00201D31" w:rsidRDefault="00430CFF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-  Мунѳѳ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хэшээлдээ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бидэ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байгаали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тухай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шулэгуудтэй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танилсахабди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Тиихэдээ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автор ѳѳрынгѳѳ </w:t>
      </w:r>
      <w:proofErr w:type="spellStart"/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анал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бодол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сэдьхэлэйнгээ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байдал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дамжуулхын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тула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ямар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угэнуудые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хэрэглэнэб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гэжэ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ажаглахабди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анализ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унгэрхэбди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30CFF" w:rsidRPr="00201D31" w:rsidRDefault="00430CFF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IV.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Шэнэ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темэтэй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танилсалга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CFF" w:rsidRPr="00201D31" w:rsidRDefault="00430CFF" w:rsidP="00CD64DE">
      <w:pPr>
        <w:pStyle w:val="ac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Багшын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уран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уншалга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CFF" w:rsidRPr="00201D31" w:rsidRDefault="00430CFF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Ч.-Р.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Намжиловай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Далитай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ухибууд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гэ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шулэгынь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багша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уран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гоёор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сээжээр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уншажа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угэнэ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CFF" w:rsidRPr="00201D31" w:rsidRDefault="00430CFF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2. Ч.Р.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Намжиловай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уншалга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болоно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зубшэн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хэлсэлгэ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CFF" w:rsidRPr="00201D31" w:rsidRDefault="00430CFF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Энэ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соогоо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поэт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али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уе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харуулнаб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Олоод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уншагты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. (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Убгэн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буурал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убэлнай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унинэй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ерэнхэй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3D2CA8" w:rsidRPr="00201D31" w:rsidRDefault="00430CFF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Энэ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шуумжэлэл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хэхэдээ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туруун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авторай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убэлые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уран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гоёор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зурагла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кран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аргануудые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олое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CA8" w:rsidRPr="00201D31" w:rsidRDefault="003D2CA8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Энэ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соо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жэлэй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ямар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саг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тухай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хэлэгдэнэб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D2CA8" w:rsidRPr="00201D31" w:rsidRDefault="003D2CA8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саг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тухай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хэлэгдэнэ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CA8" w:rsidRPr="00201D31" w:rsidRDefault="003D2CA8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сагай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ерэхэдэ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ехээр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баярлааб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D2CA8" w:rsidRPr="00201D31" w:rsidRDefault="003D2CA8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Хубууд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CA8" w:rsidRPr="00201D31" w:rsidRDefault="003D2CA8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CFF" w:rsidRPr="00201D31" w:rsidRDefault="003F0242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7" type="#_x0000_t128" style="position:absolute;left:0;text-align:left;margin-left:348.6pt;margin-top:9.4pt;width:109.5pt;height:65.25pt;z-index:251659264">
            <v:textbox style="mso-next-textbox:#_x0000_s1027">
              <w:txbxContent>
                <w:p w:rsidR="003D2CA8" w:rsidRPr="003D2CA8" w:rsidRDefault="003D2CA8">
                  <w:pPr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3D2CA8">
                    <w:rPr>
                      <w:sz w:val="28"/>
                      <w:szCs w:val="28"/>
                      <w:lang w:val="ru-RU"/>
                    </w:rPr>
                    <w:t>Хубууд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6" type="#_x0000_t128" style="position:absolute;left:0;text-align:left;margin-left:89.1pt;margin-top:9.4pt;width:109.5pt;height:61.5pt;z-index:251658240">
            <v:textbox style="mso-next-textbox:#_x0000_s1026">
              <w:txbxContent>
                <w:p w:rsidR="003D2CA8" w:rsidRPr="003D2CA8" w:rsidRDefault="003D2CA8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</w:t>
                  </w:r>
                  <w:proofErr w:type="spellStart"/>
                  <w:r w:rsidRPr="003D2CA8">
                    <w:rPr>
                      <w:sz w:val="28"/>
                      <w:szCs w:val="28"/>
                      <w:lang w:val="ru-RU"/>
                    </w:rPr>
                    <w:t>Убэл</w:t>
                  </w:r>
                  <w:proofErr w:type="spellEnd"/>
                </w:p>
              </w:txbxContent>
            </v:textbox>
          </v:shape>
        </w:pict>
      </w:r>
      <w:r w:rsidR="00430CFF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0CFF" w:rsidRPr="00201D31" w:rsidRDefault="00430CFF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0CFF" w:rsidRPr="00201D31" w:rsidRDefault="003F0242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2.35pt;margin-top:8.25pt;width:118.5pt;height:.75pt;flip:y;z-index:251660288" o:connectortype="straight">
            <v:stroke endarrow="block"/>
            <v:shadow on="t" offset="7pt,4pt" offset2="10pt,4pt"/>
          </v:shape>
        </w:pict>
      </w:r>
    </w:p>
    <w:p w:rsidR="00430CFF" w:rsidRPr="00201D31" w:rsidRDefault="00430CFF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5E8A" w:rsidRPr="00201D31" w:rsidRDefault="00665E8A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5E8A" w:rsidRPr="00201D31" w:rsidRDefault="00665E8A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A8" w:rsidRPr="00201D31" w:rsidRDefault="003D2CA8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сагые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автор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ямар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угэнуудэр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зурагланаб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F0D4B" w:rsidRPr="00201D31" w:rsidRDefault="006F0D4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Убгэн</w:t>
      </w:r>
      <w:proofErr w:type="spellEnd"/>
    </w:p>
    <w:p w:rsidR="006F0D4B" w:rsidRPr="00201D31" w:rsidRDefault="006F0D4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Буурал</w:t>
      </w:r>
      <w:proofErr w:type="spellEnd"/>
    </w:p>
    <w:p w:rsidR="006F0D4B" w:rsidRPr="00201D31" w:rsidRDefault="006F0D4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Юундэ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автор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убэлые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убгэн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буурал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гэ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угэнуудэр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зураглааб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F0D4B" w:rsidRPr="00201D31" w:rsidRDefault="006F0D4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болоходо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байгаалида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ямар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хубилалтанууд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болоноб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? (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ороно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.)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анай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ороhон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тухай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автор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ямар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угэнуудээр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бэшэнэб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F0D4B" w:rsidRPr="00201D31" w:rsidRDefault="006F0D4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- хунжэлѳѳ</w:t>
      </w:r>
    </w:p>
    <w:p w:rsidR="006F0D4B" w:rsidRPr="00201D31" w:rsidRDefault="006F0D4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дэбдинхэй</w:t>
      </w:r>
      <w:proofErr w:type="spellEnd"/>
    </w:p>
    <w:p w:rsidR="003F66D6" w:rsidRPr="00201D31" w:rsidRDefault="003F66D6" w:rsidP="003F66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0D4B" w:rsidRPr="00201D31" w:rsidRDefault="003F66D6" w:rsidP="003F66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Юундэ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эдэ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угэнуудые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автор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хэрэглээб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Юун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гэжэ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хэлэхэеэ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анааб</w:t>
      </w:r>
      <w:proofErr w:type="spellEnd"/>
      <w:r w:rsidR="006F0D4B" w:rsidRPr="00201D3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F0D4B" w:rsidRPr="00201D31" w:rsidRDefault="006F0D4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Хоёрдохи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бадаг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соогоо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автор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тухай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хэлэгэб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? (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Хубууд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F0D4B" w:rsidRPr="00201D31" w:rsidRDefault="006F0D4B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Хубууд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тухай</w:t>
      </w:r>
      <w:proofErr w:type="spellEnd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уран </w:t>
      </w:r>
      <w:proofErr w:type="spellStart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>шулэгшэн</w:t>
      </w:r>
      <w:proofErr w:type="spellEnd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>юун</w:t>
      </w:r>
      <w:proofErr w:type="spellEnd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>гэжэ</w:t>
      </w:r>
      <w:proofErr w:type="spellEnd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>хэлэнэб</w:t>
      </w:r>
      <w:proofErr w:type="spellEnd"/>
      <w:r w:rsidR="00E34661" w:rsidRPr="00201D3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34661" w:rsidRPr="00201D31" w:rsidRDefault="00E34661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Тэдэнэй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сэдьхэлэй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байдал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автор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ямар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угэнуудэр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харуулааб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34661" w:rsidRPr="00201D31" w:rsidRDefault="00E34661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Энеэлдэнэ</w:t>
      </w:r>
      <w:proofErr w:type="spellEnd"/>
    </w:p>
    <w:p w:rsidR="00E34661" w:rsidRPr="00201D31" w:rsidRDefault="00E34661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-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Ниидэнэ</w:t>
      </w:r>
      <w:proofErr w:type="spellEnd"/>
    </w:p>
    <w:p w:rsidR="00E34661" w:rsidRPr="00201D31" w:rsidRDefault="00E34661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анализ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хэhэн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хойно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иимэ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системно – </w:t>
      </w:r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образна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схемэ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зурагдаh</w:t>
      </w:r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байха</w:t>
      </w:r>
      <w:proofErr w:type="spellEnd"/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94663" w:rsidRPr="00201D31" w:rsidRDefault="006B02A1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94663" w:rsidRPr="00201D31" w:rsidRDefault="003F0242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0" type="#_x0000_t128" style="position:absolute;left:0;text-align:left;margin-left:223.35pt;margin-top:7.45pt;width:105.75pt;height:47.25pt;z-index:251662336">
            <v:textbox style="mso-next-textbox:#_x0000_s1030">
              <w:txbxContent>
                <w:p w:rsidR="00894663" w:rsidRPr="00894663" w:rsidRDefault="00894663">
                  <w:pPr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894663">
                    <w:rPr>
                      <w:sz w:val="28"/>
                      <w:szCs w:val="28"/>
                      <w:lang w:val="ru-RU"/>
                    </w:rPr>
                    <w:t>Хубуу</w:t>
                  </w:r>
                  <w:r>
                    <w:rPr>
                      <w:sz w:val="28"/>
                      <w:szCs w:val="28"/>
                      <w:lang w:val="ru-RU"/>
                    </w:rPr>
                    <w:t>д</w:t>
                  </w:r>
                  <w:r w:rsidRPr="00894663">
                    <w:rPr>
                      <w:sz w:val="28"/>
                      <w:szCs w:val="28"/>
                      <w:lang w:val="ru-RU"/>
                    </w:rPr>
                    <w:t>д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9" type="#_x0000_t128" style="position:absolute;left:0;text-align:left;margin-left:36.6pt;margin-top:7.45pt;width:90pt;height:47.25pt;z-index:251661312">
            <v:textbox style="mso-next-textbox:#_x0000_s1029">
              <w:txbxContent>
                <w:p w:rsidR="00894663" w:rsidRPr="00894663" w:rsidRDefault="00894663">
                  <w:pPr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894663">
                    <w:rPr>
                      <w:sz w:val="28"/>
                      <w:szCs w:val="28"/>
                      <w:lang w:val="ru-RU"/>
                    </w:rPr>
                    <w:t>Убэл</w:t>
                  </w:r>
                  <w:proofErr w:type="spellEnd"/>
                </w:p>
              </w:txbxContent>
            </v:textbox>
          </v:shape>
        </w:pict>
      </w: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663" w:rsidRPr="00201D31" w:rsidRDefault="003F0242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1" type="#_x0000_t32" style="position:absolute;left:0;text-align:left;margin-left:141.6pt;margin-top:4.1pt;width:81.75pt;height:.75pt;z-index:251663360" o:connectortype="straight">
            <v:stroke endarrow="block"/>
          </v:shape>
        </w:pict>
      </w: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6B02A1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Убгэн</w:t>
      </w:r>
      <w:proofErr w:type="spellEnd"/>
    </w:p>
    <w:p w:rsidR="006B02A1" w:rsidRPr="00201D31" w:rsidRDefault="006B02A1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Буурал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энеэлдэнэ</w:t>
      </w:r>
      <w:proofErr w:type="spellEnd"/>
    </w:p>
    <w:p w:rsidR="006B02A1" w:rsidRPr="00201D31" w:rsidRDefault="006B02A1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Хунжэлоо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ниидэнэ</w:t>
      </w:r>
      <w:proofErr w:type="spellEnd"/>
    </w:p>
    <w:p w:rsidR="006B02A1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proofErr w:type="spellStart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дэбдинхэй</w:t>
      </w:r>
      <w:proofErr w:type="spellEnd"/>
    </w:p>
    <w:p w:rsidR="009F6D17" w:rsidRPr="00201D31" w:rsidRDefault="009F6D17" w:rsidP="00CD64DE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6D17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IV.</w:t>
      </w:r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Картинна</w:t>
      </w:r>
      <w:proofErr w:type="spellEnd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тусэб</w:t>
      </w:r>
      <w:proofErr w:type="spellEnd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B02A1" w:rsidRPr="00201D31" w:rsidRDefault="006B02A1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02A1" w:rsidRPr="00201D31" w:rsidRDefault="006B02A1" w:rsidP="00CD64DE">
      <w:pPr>
        <w:pStyle w:val="ac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«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Убгэн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буурал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убэл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B02A1" w:rsidRPr="00201D31" w:rsidRDefault="006B02A1" w:rsidP="00CD64DE">
      <w:pPr>
        <w:pStyle w:val="ac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gramStart"/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ороно</w:t>
      </w:r>
      <w:proofErr w:type="spellEnd"/>
    </w:p>
    <w:p w:rsidR="006B02A1" w:rsidRPr="00201D31" w:rsidRDefault="006B02A1" w:rsidP="00CD64DE">
      <w:pPr>
        <w:pStyle w:val="ac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Шаргаар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хуугэд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наадана</w:t>
      </w:r>
      <w:proofErr w:type="spellEnd"/>
    </w:p>
    <w:p w:rsidR="006B02A1" w:rsidRPr="00201D31" w:rsidRDefault="006B02A1" w:rsidP="00CD64DE">
      <w:pPr>
        <w:pStyle w:val="ac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Добо</w:t>
      </w:r>
      <w:proofErr w:type="gramStart"/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оо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ниидэн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="00894663"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олжорно</w:t>
      </w:r>
      <w:proofErr w:type="spellEnd"/>
    </w:p>
    <w:p w:rsidR="006B02A1" w:rsidRPr="00201D31" w:rsidRDefault="006B02A1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02A1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V.</w:t>
      </w:r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Мэдэсэеэ</w:t>
      </w:r>
      <w:proofErr w:type="spellEnd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бэхижуулгэ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B02A1" w:rsidRPr="00201D31" w:rsidRDefault="00894663" w:rsidP="00CD64DE">
      <w:pPr>
        <w:pStyle w:val="ac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proofErr w:type="gramEnd"/>
      <w:r w:rsidRPr="00201D3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йшаагда</w:t>
      </w:r>
      <w:r w:rsidRPr="00201D31">
        <w:rPr>
          <w:rFonts w:ascii="Times New Roman" w:hAnsi="Times New Roman" w:cs="Times New Roman"/>
          <w:sz w:val="24"/>
          <w:szCs w:val="24"/>
          <w:lang w:val="ru-RU"/>
        </w:rPr>
        <w:t>h</w:t>
      </w:r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бадаг</w:t>
      </w:r>
      <w:proofErr w:type="spellEnd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уран  </w:t>
      </w:r>
      <w:proofErr w:type="spellStart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уншалгада</w:t>
      </w:r>
      <w:proofErr w:type="spellEnd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6B02A1" w:rsidRPr="00201D31">
        <w:rPr>
          <w:rFonts w:ascii="Times New Roman" w:hAnsi="Times New Roman" w:cs="Times New Roman"/>
          <w:sz w:val="24"/>
          <w:szCs w:val="24"/>
          <w:lang w:val="ru-RU"/>
        </w:rPr>
        <w:t>бэлдэгты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VI.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Хэшээлэй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дун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VII.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Гэрэй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даабари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4663" w:rsidRPr="00201D31" w:rsidRDefault="00894663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Шулэг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уран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гоёор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01D31">
        <w:rPr>
          <w:rFonts w:ascii="Times New Roman" w:hAnsi="Times New Roman" w:cs="Times New Roman"/>
          <w:sz w:val="24"/>
          <w:szCs w:val="24"/>
          <w:lang w:val="ru-RU"/>
        </w:rPr>
        <w:t>уншаха</w:t>
      </w:r>
      <w:proofErr w:type="spellEnd"/>
      <w:r w:rsidRPr="00201D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66D6" w:rsidRPr="00201D31" w:rsidRDefault="003F66D6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6D6" w:rsidRPr="00201D31" w:rsidRDefault="003F66D6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6D6" w:rsidRPr="00201D31" w:rsidRDefault="003F66D6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6D6" w:rsidRPr="00201D31" w:rsidRDefault="003F66D6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6D6" w:rsidRPr="00201D31" w:rsidRDefault="003F66D6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6D6" w:rsidRPr="00201D31" w:rsidRDefault="003F66D6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6D6" w:rsidRPr="00201D31" w:rsidRDefault="003F66D6" w:rsidP="00CD64DE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3F66D6" w:rsidRDefault="003F66D6" w:rsidP="00CD64DE">
      <w:pPr>
        <w:ind w:left="284"/>
        <w:jc w:val="both"/>
        <w:rPr>
          <w:rFonts w:asciiTheme="minorHAnsi" w:hAnsiTheme="minorHAnsi"/>
          <w:lang w:val="ru-RU"/>
        </w:rPr>
      </w:pPr>
    </w:p>
    <w:p w:rsidR="0014071F" w:rsidRPr="004E0F92" w:rsidRDefault="0014071F" w:rsidP="00201D31">
      <w:pPr>
        <w:jc w:val="both"/>
        <w:rPr>
          <w:sz w:val="24"/>
          <w:szCs w:val="24"/>
          <w:lang w:val="ru-RU"/>
        </w:rPr>
      </w:pPr>
    </w:p>
    <w:sectPr w:rsidR="0014071F" w:rsidRPr="004E0F92" w:rsidSect="002C76E1">
      <w:pgSz w:w="11906" w:h="16838"/>
      <w:pgMar w:top="851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568"/>
    <w:multiLevelType w:val="hybridMultilevel"/>
    <w:tmpl w:val="C3A2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786E"/>
    <w:multiLevelType w:val="hybridMultilevel"/>
    <w:tmpl w:val="7396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BD7"/>
    <w:multiLevelType w:val="hybridMultilevel"/>
    <w:tmpl w:val="1E4CC508"/>
    <w:lvl w:ilvl="0" w:tplc="8E1099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33D825FD"/>
    <w:multiLevelType w:val="hybridMultilevel"/>
    <w:tmpl w:val="435815CE"/>
    <w:lvl w:ilvl="0" w:tplc="BF96864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45C7DD2"/>
    <w:multiLevelType w:val="hybridMultilevel"/>
    <w:tmpl w:val="F162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0868"/>
    <w:multiLevelType w:val="hybridMultilevel"/>
    <w:tmpl w:val="6D361EDC"/>
    <w:lvl w:ilvl="0" w:tplc="A8F2F71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F46299E"/>
    <w:multiLevelType w:val="hybridMultilevel"/>
    <w:tmpl w:val="2408AB92"/>
    <w:lvl w:ilvl="0" w:tplc="4B92807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6F20310"/>
    <w:multiLevelType w:val="hybridMultilevel"/>
    <w:tmpl w:val="CA52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22434"/>
    <w:multiLevelType w:val="hybridMultilevel"/>
    <w:tmpl w:val="E72E5B80"/>
    <w:lvl w:ilvl="0" w:tplc="D8CE14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7D0215F"/>
    <w:multiLevelType w:val="hybridMultilevel"/>
    <w:tmpl w:val="25409444"/>
    <w:lvl w:ilvl="0" w:tplc="F0DAA0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AE37F1C"/>
    <w:multiLevelType w:val="hybridMultilevel"/>
    <w:tmpl w:val="F9E67D98"/>
    <w:lvl w:ilvl="0" w:tplc="35349D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09B747C"/>
    <w:multiLevelType w:val="hybridMultilevel"/>
    <w:tmpl w:val="D150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C5641"/>
    <w:multiLevelType w:val="hybridMultilevel"/>
    <w:tmpl w:val="8C341A0A"/>
    <w:lvl w:ilvl="0" w:tplc="599C35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76003330"/>
    <w:multiLevelType w:val="hybridMultilevel"/>
    <w:tmpl w:val="B4CC8C7A"/>
    <w:lvl w:ilvl="0" w:tplc="AD309C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50EB"/>
    <w:rsid w:val="00013334"/>
    <w:rsid w:val="000A1E4C"/>
    <w:rsid w:val="000C18A5"/>
    <w:rsid w:val="000C1B91"/>
    <w:rsid w:val="000D4BCD"/>
    <w:rsid w:val="000E37B6"/>
    <w:rsid w:val="00102A97"/>
    <w:rsid w:val="0014071F"/>
    <w:rsid w:val="001A2CD8"/>
    <w:rsid w:val="001F2550"/>
    <w:rsid w:val="00201D31"/>
    <w:rsid w:val="00220E19"/>
    <w:rsid w:val="00251F38"/>
    <w:rsid w:val="00255B91"/>
    <w:rsid w:val="00271A33"/>
    <w:rsid w:val="002C76E1"/>
    <w:rsid w:val="00343442"/>
    <w:rsid w:val="00387292"/>
    <w:rsid w:val="00391E95"/>
    <w:rsid w:val="003A10BC"/>
    <w:rsid w:val="003D2CA8"/>
    <w:rsid w:val="003F0242"/>
    <w:rsid w:val="003F66D6"/>
    <w:rsid w:val="00430CFF"/>
    <w:rsid w:val="00472036"/>
    <w:rsid w:val="00487D5D"/>
    <w:rsid w:val="004918E0"/>
    <w:rsid w:val="004E0F92"/>
    <w:rsid w:val="00512FFE"/>
    <w:rsid w:val="00513BE1"/>
    <w:rsid w:val="00520172"/>
    <w:rsid w:val="00555FAB"/>
    <w:rsid w:val="00591378"/>
    <w:rsid w:val="005B71B9"/>
    <w:rsid w:val="005B75BC"/>
    <w:rsid w:val="005F6A4C"/>
    <w:rsid w:val="00635258"/>
    <w:rsid w:val="00665E8A"/>
    <w:rsid w:val="006B02A1"/>
    <w:rsid w:val="006B56D4"/>
    <w:rsid w:val="006E6E97"/>
    <w:rsid w:val="006F0D4B"/>
    <w:rsid w:val="00796E88"/>
    <w:rsid w:val="007B68C6"/>
    <w:rsid w:val="007E4FDA"/>
    <w:rsid w:val="00866FFB"/>
    <w:rsid w:val="00894663"/>
    <w:rsid w:val="008D3E21"/>
    <w:rsid w:val="008D566A"/>
    <w:rsid w:val="008F11FC"/>
    <w:rsid w:val="00941C93"/>
    <w:rsid w:val="009C50EB"/>
    <w:rsid w:val="009D0786"/>
    <w:rsid w:val="009F6D17"/>
    <w:rsid w:val="00A15EDB"/>
    <w:rsid w:val="00A37827"/>
    <w:rsid w:val="00A424AE"/>
    <w:rsid w:val="00A6090D"/>
    <w:rsid w:val="00A6297E"/>
    <w:rsid w:val="00AC106F"/>
    <w:rsid w:val="00AC57B9"/>
    <w:rsid w:val="00B00B2A"/>
    <w:rsid w:val="00B45953"/>
    <w:rsid w:val="00B9442C"/>
    <w:rsid w:val="00BC0718"/>
    <w:rsid w:val="00C112F1"/>
    <w:rsid w:val="00C54B0E"/>
    <w:rsid w:val="00CB27E6"/>
    <w:rsid w:val="00CD64DE"/>
    <w:rsid w:val="00CE2494"/>
    <w:rsid w:val="00D13AD9"/>
    <w:rsid w:val="00D62501"/>
    <w:rsid w:val="00D82B2A"/>
    <w:rsid w:val="00DA014D"/>
    <w:rsid w:val="00DE332A"/>
    <w:rsid w:val="00DF66CC"/>
    <w:rsid w:val="00E34661"/>
    <w:rsid w:val="00E90371"/>
    <w:rsid w:val="00EB7089"/>
    <w:rsid w:val="00EE19AD"/>
    <w:rsid w:val="00EF12C9"/>
    <w:rsid w:val="00F0468C"/>
    <w:rsid w:val="00F07852"/>
    <w:rsid w:val="00F34DB8"/>
    <w:rsid w:val="00F4441C"/>
    <w:rsid w:val="00F95905"/>
    <w:rsid w:val="00F9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EB"/>
  </w:style>
  <w:style w:type="paragraph" w:styleId="1">
    <w:name w:val="heading 1"/>
    <w:basedOn w:val="a"/>
    <w:next w:val="a"/>
    <w:link w:val="10"/>
    <w:uiPriority w:val="9"/>
    <w:qFormat/>
    <w:rsid w:val="009C50E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0E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E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E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E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E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E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E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E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0E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50E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50E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50E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C50E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C50E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C50E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C50E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50E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50E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0E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C50E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C50E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C50E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C50E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C50E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C50EB"/>
  </w:style>
  <w:style w:type="character" w:customStyle="1" w:styleId="ab">
    <w:name w:val="Без интервала Знак"/>
    <w:basedOn w:val="a0"/>
    <w:link w:val="aa"/>
    <w:uiPriority w:val="1"/>
    <w:rsid w:val="009C50EB"/>
  </w:style>
  <w:style w:type="paragraph" w:styleId="ac">
    <w:name w:val="List Paragraph"/>
    <w:basedOn w:val="a"/>
    <w:uiPriority w:val="34"/>
    <w:qFormat/>
    <w:rsid w:val="009C50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0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C50E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C50E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C50E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C50EB"/>
    <w:rPr>
      <w:i/>
      <w:iCs/>
    </w:rPr>
  </w:style>
  <w:style w:type="character" w:styleId="af0">
    <w:name w:val="Intense Emphasis"/>
    <w:uiPriority w:val="21"/>
    <w:qFormat/>
    <w:rsid w:val="009C50E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C50E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C50E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C50E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C50E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91E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28C513-C10E-4381-8748-E6478F57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cp:lastPrinted>2011-03-24T05:48:00Z</cp:lastPrinted>
  <dcterms:created xsi:type="dcterms:W3CDTF">2013-11-27T06:40:00Z</dcterms:created>
  <dcterms:modified xsi:type="dcterms:W3CDTF">2013-11-27T06:41:00Z</dcterms:modified>
</cp:coreProperties>
</file>