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72" w:rsidRDefault="001B3272" w:rsidP="001B32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Психологический комфорт на уроке как условие развития личности ребёнка</w:t>
      </w:r>
    </w:p>
    <w:p w:rsidR="001B3272" w:rsidRDefault="001B3272" w:rsidP="001B3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7CF" w:rsidRPr="001B3272" w:rsidRDefault="007F20F8" w:rsidP="001B3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Создание психологического комфорта является одной из наиболее важных и сложных задач в работе педагога с детьми. Комфорт выступает своеобразным условием, обеспечивающим развитие личности: на его фоне ребенок либо раскрывается, проявляет свои дарования, активно взаимодействует с педагогом и другими членами группы, либо, напротив, становится пассивным, замкнутым, отстраненным.</w:t>
      </w:r>
    </w:p>
    <w:p w:rsidR="001B3272" w:rsidRDefault="007F20F8" w:rsidP="001B3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Наличие благоприятного климата в группе обеспечивает ребенку не только защищенность и психологический комфорт, но и возможность продуктивной работы и творчества, поэтому следует шире использовать разнообразные средства, влияющие на создание творческой атмосферы и благоприятного климата.</w:t>
      </w:r>
    </w:p>
    <w:p w:rsidR="000E06C3" w:rsidRPr="001B3272" w:rsidRDefault="007F20F8" w:rsidP="001B3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К средствам влияния на психологический климат относятся демонстрация доброжелательности, знаки внимания, музыка, разнообразные занимательные формы работы на уроке и во внеурочное время, элементы природы, речевые, пластические и мимические средства.</w:t>
      </w:r>
    </w:p>
    <w:p w:rsidR="000E06C3" w:rsidRPr="001B3272" w:rsidRDefault="007F20F8" w:rsidP="001B3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Технологически влияние на климат обеспечивается совокупностью следующих операций:</w:t>
      </w:r>
    </w:p>
    <w:p w:rsidR="000E06C3" w:rsidRPr="001B3272" w:rsidRDefault="007F20F8" w:rsidP="001B3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Установление личн</w:t>
      </w:r>
      <w:r w:rsid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ых контактов. </w:t>
      </w:r>
      <w:r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Эти контакты должны выстраиваться не только между преподавателем и детьми, но и между самими детьми. Преподаватель называет по имени каждого ученика, проявляет интерес, выражает надежду на успешность работы, демонстрирует расположенность.</w:t>
      </w:r>
    </w:p>
    <w:p w:rsidR="007F20F8" w:rsidRPr="001B3272" w:rsidRDefault="007F20F8" w:rsidP="001B3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Подбадривающее, одобрительное отношение 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во время работы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ценочной доминантой педагога, во время совместной работы с детьми становится поощрение в их адрес. Оно относится и к деятельности, и к внешним, и к внутренним достоинствам учеников.</w:t>
      </w:r>
    </w:p>
    <w:p w:rsidR="007F20F8" w:rsidRPr="001B3272" w:rsidRDefault="007F20F8" w:rsidP="00E85FF8">
      <w:pPr>
        <w:spacing w:after="0" w:line="240" w:lineRule="auto"/>
        <w:ind w:left="900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Формы обращения учителя к ученикам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B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Деловая форма обращения 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: “Займемся, ребята, делом, общим для вс</w:t>
      </w:r>
      <w:r w:rsidR="00592FFE">
        <w:rPr>
          <w:rFonts w:ascii="Times New Roman" w:eastAsia="Times New Roman" w:hAnsi="Times New Roman" w:cs="Times New Roman"/>
          <w:sz w:val="28"/>
          <w:szCs w:val="28"/>
        </w:rPr>
        <w:t>ех и очень нужным для каждого, но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 xml:space="preserve"> сначала договоримся, как будем работать</w:t>
      </w:r>
      <w:r w:rsidR="00E85FF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1B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Личностно-доверительное обращение: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 “</w:t>
      </w:r>
      <w:r w:rsidR="00E85FF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 xml:space="preserve"> тебе буду благодарна, если исполнишь мою просьбу”</w:t>
      </w:r>
      <w:r w:rsidR="00E85F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 xml:space="preserve"> Особенно такая форма обращения полезна в общении с подростками и старшими школьниками, когда у них выражена потребность сотрудничать с взрослыми на равных, а при таком обращении подчеркивается их взрослость, так как к ним обращаются за помощью.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1B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Эмоционально-личностное обращение: 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“У меня ребята был сегодня тяжелый день, и вы устали к шестому уроку – побережем друг друга” или “я знаю у вас сегодня была контрольная по математ</w:t>
      </w:r>
      <w:r w:rsidR="00E85FF8">
        <w:rPr>
          <w:rFonts w:ascii="Times New Roman" w:eastAsia="Times New Roman" w:hAnsi="Times New Roman" w:cs="Times New Roman"/>
          <w:sz w:val="28"/>
          <w:szCs w:val="28"/>
        </w:rPr>
        <w:t>ике, как справились, трудная?..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E85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Таким путем устанавлива</w:t>
      </w:r>
      <w:r w:rsidR="00E85FF8">
        <w:rPr>
          <w:rFonts w:ascii="Times New Roman" w:eastAsia="Times New Roman" w:hAnsi="Times New Roman" w:cs="Times New Roman"/>
          <w:sz w:val="28"/>
          <w:szCs w:val="28"/>
        </w:rPr>
        <w:t>ется взаимное понимание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. Главное здесь – зафиксировать общие переживания всего класса и показать, что присоединяешься к ним. То же возможно и по отношению к отдельному ученику.</w:t>
      </w:r>
    </w:p>
    <w:p w:rsidR="001B3272" w:rsidRDefault="007F20F8" w:rsidP="001B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Этическое бл</w:t>
      </w:r>
      <w:r w:rsidR="000E06C3"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агородное поведение или позиция</w:t>
      </w:r>
      <w:r w:rsidR="007B6EB1" w:rsidRPr="001B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сотрудничества, 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заключающееся в бескорыстной помощи, открытости и радости за другого. Посредством этой операции в группу привносятся отноше</w:t>
      </w:r>
      <w:r w:rsidR="00E85FF8">
        <w:rPr>
          <w:rFonts w:ascii="Times New Roman" w:eastAsia="Times New Roman" w:hAnsi="Times New Roman" w:cs="Times New Roman"/>
          <w:sz w:val="28"/>
          <w:szCs w:val="28"/>
        </w:rPr>
        <w:t>ния взаимопомощи, взаимовыручки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272" w:rsidRDefault="007F20F8" w:rsidP="001B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Предупреждение возможных неудач 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в процессе и результате работы. Таким образом, удается снять страх предстоящей деятельности и направить внимание детей к наиболее важным и значимым этапам организуемого дела.</w:t>
      </w:r>
    </w:p>
    <w:p w:rsidR="001B3272" w:rsidRDefault="007F20F8" w:rsidP="001B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Применение аудиовизуального художественного ряда, 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 xml:space="preserve">создаваемого использованием музыкальных фрагментов и демонстрацией слайдов. Это благоприятно влияет на 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самочувствие </w:t>
      </w:r>
      <w:r w:rsidR="00E85FF8">
        <w:rPr>
          <w:rFonts w:ascii="Times New Roman" w:eastAsia="Times New Roman" w:hAnsi="Times New Roman" w:cs="Times New Roman"/>
          <w:sz w:val="28"/>
          <w:szCs w:val="28"/>
        </w:rPr>
        <w:t xml:space="preserve">детей, раскрепощает 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их. Испытываемый в это время комфорт снимает тревожность, рождает уверенность и высвечивает личностные достоинства.</w:t>
      </w:r>
    </w:p>
    <w:p w:rsidR="007F20F8" w:rsidRPr="001B3272" w:rsidRDefault="007F20F8" w:rsidP="001B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Привнесение </w:t>
      </w:r>
      <w:r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элемента новизны 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за счет использования разнообразных средств. Новизна отвлекает от трудностей, захватывает своей необычностью, увлекает и снимает психологические зажимы, способствует творческому проявлению каждого ребенка.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Как делать замечания, чтобы на них реагировали дети?</w:t>
      </w:r>
    </w:p>
    <w:p w:rsidR="007F20F8" w:rsidRPr="001B3272" w:rsidRDefault="007F20F8" w:rsidP="001B3272">
      <w:pPr>
        <w:spacing w:after="0" w:line="240" w:lineRule="auto"/>
        <w:ind w:left="900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Технология “Словарь принца” (социальная психология)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Замечание необходимо строить следующим образом: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1. Необзывательное, неосуждающее описывание того, что неприемлемо для педагога, говорится о том, что является результатом поведения ученика, только описание фактов.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- Когда вы рисуете на парте…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- Когда меня перебивают во время объяснения…</w:t>
      </w:r>
    </w:p>
    <w:p w:rsidR="00592FFE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B327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>Описывается эффект, который является результатом не</w:t>
      </w:r>
      <w:r w:rsidR="00592FFE">
        <w:rPr>
          <w:rFonts w:ascii="Times New Roman" w:eastAsia="Times New Roman" w:hAnsi="Times New Roman" w:cs="Times New Roman"/>
          <w:sz w:val="28"/>
          <w:szCs w:val="28"/>
        </w:rPr>
        <w:t>приемлемого поведения школьника</w:t>
      </w:r>
      <w:r w:rsidRPr="001B32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2FFE" w:rsidRDefault="00592FFE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Когда вы оставляете дверь в кабинет открытой, возникает сквозняк, и вы можете простудиться.</w:t>
      </w:r>
    </w:p>
    <w:p w:rsidR="00592FFE" w:rsidRDefault="00592FFE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FFE" w:rsidRDefault="007F20F8" w:rsidP="00592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Однако психологическая комфортность необходима не только для развития ребенка и усвоения им знаний. От этого зависит физическое состояние детей. Адаптация к конкретным условиям, к конкретной образовательной и социальной среде, создание атмосферы доброжелательности позволяет снять напряженность и неврозы, разрушающие здоровье детей.</w:t>
      </w:r>
    </w:p>
    <w:p w:rsidR="007F20F8" w:rsidRPr="001B3272" w:rsidRDefault="007F20F8" w:rsidP="00592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Ниже представлены рекомендации по созданию психологического комфорта Д.Карнеги.</w:t>
      </w:r>
    </w:p>
    <w:p w:rsidR="007F20F8" w:rsidRPr="001B3272" w:rsidRDefault="007F20F8" w:rsidP="001B3272">
      <w:pPr>
        <w:spacing w:after="0" w:line="240" w:lineRule="auto"/>
        <w:ind w:left="900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Технология, приемы общения (Д. Карнеги):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1) Улыбайтесь! Улыбка обогащает тех, кто ее получает, и не обедняет тех, кто ее дает!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2) Помните, что для человека звук его имени является самым важным звуком в человеческой речи. Как можно чаще обращайтесь к другому человеку по имени.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3) Давайте четко и искренне признавать хорошее в других.</w:t>
      </w:r>
    </w:p>
    <w:p w:rsidR="007F20F8" w:rsidRPr="001B3272" w:rsidRDefault="007F20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4) Будьте сердечными в своем одобрении и щедры на похвалы, и люди будут дорожить вашими словами, помнить их в течении всей жизни.</w:t>
      </w:r>
    </w:p>
    <w:p w:rsidR="00592FFE" w:rsidRDefault="007F20F8" w:rsidP="00592F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5) Желание понимать другого человека порождает сотрудничество.</w:t>
      </w:r>
    </w:p>
    <w:p w:rsidR="001B3272" w:rsidRDefault="002A5FF8" w:rsidP="00592FF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Памятка учителю.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Уважай детей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>! Защити их любовью и правдой.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Не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 xml:space="preserve"> навреди! Ищи в детях хорошее.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Замечай и отмечай малейший успех ученика. От посто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>янных неудач дети озлобляются.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Не приписывай ус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>пех себе, а вину ученику.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Ошибся – извинись, но ошибайся реже. Бу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>дь великодушным, умей прощать.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На у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>роке создавай ситуацию успеха.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Не кричи, не оскорбляй ученика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 xml:space="preserve"> ни при каких обстоятельствах.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Хвали в присутствии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 xml:space="preserve"> коллектива, а прощай наедине.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Только приблизив к себе ребенка можно влиять н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>а развитие его духовного мира.</w:t>
      </w:r>
    </w:p>
    <w:p w:rsidR="001B3272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Оце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>нивай поступок, а не личность.</w:t>
      </w:r>
    </w:p>
    <w:p w:rsidR="00184524" w:rsidRPr="00592FFE" w:rsidRDefault="002A5FF8" w:rsidP="001B3272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72">
        <w:rPr>
          <w:rFonts w:ascii="Times New Roman" w:eastAsia="Times New Roman" w:hAnsi="Times New Roman" w:cs="Times New Roman"/>
          <w:sz w:val="28"/>
          <w:szCs w:val="28"/>
        </w:rPr>
        <w:t>– Дай ребенку ощутить, что сочувствуешь ему, веришь в него, хорошего мнения о не</w:t>
      </w:r>
      <w:r w:rsidR="001B3272">
        <w:rPr>
          <w:rFonts w:ascii="Times New Roman" w:eastAsia="Times New Roman" w:hAnsi="Times New Roman" w:cs="Times New Roman"/>
          <w:sz w:val="28"/>
          <w:szCs w:val="28"/>
        </w:rPr>
        <w:t>м, несмотря на его оплошность.</w:t>
      </w:r>
    </w:p>
    <w:sectPr w:rsidR="00184524" w:rsidRPr="00592FFE" w:rsidSect="001B3272">
      <w:footerReference w:type="even" r:id="rId7"/>
      <w:footerReference w:type="default" r:id="rId8"/>
      <w:pgSz w:w="11906" w:h="16838"/>
      <w:pgMar w:top="142" w:right="424" w:bottom="284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54" w:rsidRDefault="00320D54" w:rsidP="004434D3">
      <w:pPr>
        <w:spacing w:after="0" w:line="240" w:lineRule="auto"/>
      </w:pPr>
      <w:r>
        <w:separator/>
      </w:r>
    </w:p>
  </w:endnote>
  <w:endnote w:type="continuationSeparator" w:id="1">
    <w:p w:rsidR="00320D54" w:rsidRDefault="00320D54" w:rsidP="0044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D3" w:rsidRDefault="00E42C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45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4D3" w:rsidRDefault="004434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D3" w:rsidRDefault="00E42C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45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2FFE">
      <w:rPr>
        <w:rStyle w:val="a5"/>
        <w:noProof/>
      </w:rPr>
      <w:t>1</w:t>
    </w:r>
    <w:r>
      <w:rPr>
        <w:rStyle w:val="a5"/>
      </w:rPr>
      <w:fldChar w:fldCharType="end"/>
    </w:r>
  </w:p>
  <w:p w:rsidR="004434D3" w:rsidRDefault="004434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54" w:rsidRDefault="00320D54" w:rsidP="004434D3">
      <w:pPr>
        <w:spacing w:after="0" w:line="240" w:lineRule="auto"/>
      </w:pPr>
      <w:r>
        <w:separator/>
      </w:r>
    </w:p>
  </w:footnote>
  <w:footnote w:type="continuationSeparator" w:id="1">
    <w:p w:rsidR="00320D54" w:rsidRDefault="00320D54" w:rsidP="0044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AFD"/>
    <w:multiLevelType w:val="hybridMultilevel"/>
    <w:tmpl w:val="981864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CA847ED"/>
    <w:multiLevelType w:val="hybridMultilevel"/>
    <w:tmpl w:val="35D8F2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9AF46B0"/>
    <w:multiLevelType w:val="multilevel"/>
    <w:tmpl w:val="18A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F0469"/>
    <w:multiLevelType w:val="hybridMultilevel"/>
    <w:tmpl w:val="28664A28"/>
    <w:lvl w:ilvl="0" w:tplc="EF66D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0F8"/>
    <w:rsid w:val="000E06C3"/>
    <w:rsid w:val="00184524"/>
    <w:rsid w:val="001B3272"/>
    <w:rsid w:val="002A5FF8"/>
    <w:rsid w:val="00320D54"/>
    <w:rsid w:val="003328EF"/>
    <w:rsid w:val="004434D3"/>
    <w:rsid w:val="00592FFE"/>
    <w:rsid w:val="006C4B30"/>
    <w:rsid w:val="00702FCB"/>
    <w:rsid w:val="007A17C1"/>
    <w:rsid w:val="007B6EB1"/>
    <w:rsid w:val="007F20F8"/>
    <w:rsid w:val="00AF67CF"/>
    <w:rsid w:val="00B60C4E"/>
    <w:rsid w:val="00D56B60"/>
    <w:rsid w:val="00E42CFA"/>
    <w:rsid w:val="00E8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D3"/>
  </w:style>
  <w:style w:type="paragraph" w:styleId="2">
    <w:name w:val="heading 2"/>
    <w:basedOn w:val="a"/>
    <w:link w:val="20"/>
    <w:uiPriority w:val="9"/>
    <w:qFormat/>
    <w:rsid w:val="007F2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2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2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F20F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F20F8"/>
  </w:style>
  <w:style w:type="character" w:customStyle="1" w:styleId="20">
    <w:name w:val="Заголовок 2 Знак"/>
    <w:basedOn w:val="a0"/>
    <w:link w:val="2"/>
    <w:uiPriority w:val="9"/>
    <w:rsid w:val="007F20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20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7F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20F8"/>
  </w:style>
  <w:style w:type="character" w:styleId="a7">
    <w:name w:val="Emphasis"/>
    <w:basedOn w:val="a0"/>
    <w:uiPriority w:val="20"/>
    <w:qFormat/>
    <w:rsid w:val="007F20F8"/>
    <w:rPr>
      <w:i/>
      <w:iCs/>
    </w:rPr>
  </w:style>
  <w:style w:type="paragraph" w:styleId="a8">
    <w:name w:val="List Paragraph"/>
    <w:basedOn w:val="a"/>
    <w:uiPriority w:val="34"/>
    <w:qFormat/>
    <w:rsid w:val="007F2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2014-10-25T12:57:00Z</dcterms:created>
  <dcterms:modified xsi:type="dcterms:W3CDTF">2014-11-05T15:57:00Z</dcterms:modified>
</cp:coreProperties>
</file>