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85" w:rsidRPr="00050985" w:rsidRDefault="00050985" w:rsidP="00050985">
      <w:pPr>
        <w:jc w:val="center"/>
        <w:rPr>
          <w:rFonts w:ascii="Times New Roman" w:hAnsi="Times New Roman" w:cs="Times New Roman"/>
          <w:b/>
          <w:i/>
          <w:caps/>
          <w:outline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50985">
        <w:rPr>
          <w:rFonts w:ascii="Times New Roman" w:hAnsi="Times New Roman" w:cs="Times New Roman"/>
          <w:b/>
          <w:i/>
          <w:caps/>
          <w:outline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«НАМ ПОМОЖЕТ МУЗЫКА».                                       </w:t>
      </w:r>
      <w:r w:rsidRPr="00050985">
        <w:rPr>
          <w:rFonts w:ascii="Times New Roman" w:hAnsi="Times New Roman" w:cs="Times New Roman"/>
          <w:b/>
          <w:i/>
          <w:caps/>
          <w:outline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4AA25457" wp14:editId="508A77B4">
            <wp:extent cx="3811905" cy="3788410"/>
            <wp:effectExtent l="19050" t="0" r="0" b="0"/>
            <wp:docPr id="7" name="Рисунок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(советы, игры во время адаптации детей).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Для эффективного руководства процессом привыкания детей к детскому саду можно 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использовать музыку.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Вот первый малыш переступил порог детского сада и группы. Воспитатель выходит ему на встречу, в группе звучит тихая, спокойная музыка. Если ребёнок прижимается к маме,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 воспитатель предлагает маме остаться и вместе поиграть.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mallCaps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sz w:val="28"/>
          <w:szCs w:val="28"/>
          <w:u w:val="single"/>
        </w:rPr>
        <w:t>«ЕСТЬ У НАС ЧУДЕСНЫЙ ДОМ»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сл. Костиной                                                                                                                муз.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Бордюг</w:t>
      </w:r>
      <w:proofErr w:type="spellEnd"/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Для этой игры используются игрушки, принесённые из дома. Маме предлагается вместе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малышом спрятать в домик игрушки. Затем воспитатель поёт: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Есть у нас красивый дом! Дом, дом, дом, дом!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И живут игрушки в нём! В нём, в нём, в нём!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Ваня к дому подойдёт! Подойдёт, подойдёт!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Ваня спросит: «Кто живёт? Кто в домике живёт?»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После исполнения песни ребёнку предлагается достать из домика игрушки, а мама поможет ему назвать их.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Н-р: кукла – Ляля, петушок – Кукареку и т. д.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Ребёнок радуется игре со знакомыми игрушками.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lastRenderedPageBreak/>
        <w:t>Можно поднять эмоциональный тонус детей в часы приёма игрой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sz w:val="28"/>
          <w:szCs w:val="28"/>
          <w:u w:val="single"/>
        </w:rPr>
        <w:t>«ПЕТРУШКА»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сл. Островского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Дети сидят на стульях. Воспитатель приносит игрушечного Петрушку, прикреплённого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резинке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 xml:space="preserve"> показывает игрушку детям: 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Это что там за игрушка? Это что там за игрушка?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Дети, к нам пришёл  Петрушка.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Увидел он ребят –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До чего всем он рад!   До чего всем он рад!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Покружить игрушку то в одну сторону, то в другую: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У Алёши на ладошке, у Алёши на ладошке.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Попляши, дружок, немножко,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Попляши, не ленись, как волчок покружись!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Такие игры хорошо успокаивают детей.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Нежное и трогательное отношение к ребёнку можно выразить с помощью 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                                                                         </w:t>
      </w:r>
      <w:r w:rsidRPr="00AA0ED0">
        <w:rPr>
          <w:rFonts w:ascii="Times New Roman" w:hAnsi="Times New Roman" w:cs="Times New Roman"/>
          <w:i/>
          <w:smallCaps/>
          <w:sz w:val="28"/>
          <w:szCs w:val="28"/>
          <w:u w:val="single"/>
        </w:rPr>
        <w:t>«утренних песенок»: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Богрюг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сл. Костиной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Доброе утро, заинька мой, доброе утро, Алёша дорогой.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А я Алёшеньку люблю, ему песенку спою: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- Доброе утро, Заинька мой, доброе утро, Алёшенька родной!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или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Доброе утро, ягодка моя, доброе утро, сладенькая.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А я Аринушку люблю, я ей песенку спою: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- Доброе утро,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сладенькая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Во время умывания можно исполнять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  <w:u w:val="single"/>
        </w:rPr>
        <w:t>«бытовые песенки»: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mallCaps/>
          <w:sz w:val="28"/>
          <w:szCs w:val="28"/>
          <w:u w:val="single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В ручки мыло мы возьмём, и водичку мы польём,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ED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 руки быстро, быстро, быстро, 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Моём чисто, чисто, чисто!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А потом лицо умыли, глазки тоже мы промыли,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Полотенцем утирались, на себя мы любовались!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Во  время кормления можно исполнить 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  <w:u w:val="single"/>
        </w:rPr>
        <w:t>«ласковую песенку»: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mallCaps/>
          <w:sz w:val="28"/>
          <w:szCs w:val="28"/>
          <w:u w:val="single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Кушай кашку, девочка, девочка-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припевочка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>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lastRenderedPageBreak/>
        <w:t>Кушай кашку, подрастай, всем на радость вырастай!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В песнях педагог должен обращаться по имени то к одному ребёнку, то к другому. Для малышей   это очень важно.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  <w:u w:val="single"/>
        </w:rPr>
        <w:t>«Бытовые»  песенки</w:t>
      </w: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» после пробуждения: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mallCaps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Мы простынку поправляем, мы кроватку убираем.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Вот так, вот так, вот так-так.  -  2 раза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Одеяло мы поправим, и постельку мы заправим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Вот так, вот так, вот так-так  - 2раза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Слушание музыки тесно связывается с движениями. Все движения должны быть доступны и выразительны.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- А мы с Олей пляшем, пляшем, пляшем – берутся за руки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- Ручками мы машем, машем, машем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      - 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ашут руками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- Ножками топаем, топаем, топаем           -  топают ногой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- Ручками хлопаем, хлопаем, хлопаем      -  хлопают ладошками.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Увлекает детей и русс</w:t>
      </w:r>
      <w:proofErr w:type="gramStart"/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.</w:t>
      </w:r>
      <w:proofErr w:type="gramEnd"/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 </w:t>
      </w:r>
      <w:proofErr w:type="gramStart"/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н</w:t>
      </w:r>
      <w:proofErr w:type="gramEnd"/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ар. игра: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i/>
          <w:sz w:val="28"/>
          <w:szCs w:val="28"/>
          <w:u w:val="single"/>
        </w:rPr>
        <w:t>«ИДЁТ КОЗА РОГАТАЯ»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114300" cy="342900"/>
                <wp:effectExtent l="7620" t="13970" r="11430" b="508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642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17pt;margin-top:4.2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KdsAIAAE4FAAAOAAAAZHJzL2Uyb0RvYy54bWysVNuO0zAQfUfiHyy/d3PZtLuNNl0tvSAk&#10;ListfIAbO03AsYPtNl0QEgje+QR+YYEXhATfkP4RYyctLfuCEH5wbI9zZs7MGZ+dr0uOVkzpQooE&#10;B0c+RkykkhZikeBnT2e9U4y0IYISLgVL8DXT+Hx0985ZXcUslLnklCkEIELHdZXg3Jgq9jyd5qwk&#10;+khWTIAxk6okBrZq4VFFakAvuRf6/sCrpaKVkinTGk4nrRGPHH6WsdQ8yTLNDOIJhtiMm5Wb53b2&#10;RmckXihS5UXahUH+IYqSFAKc7qAmxBC0VMUtqLJIldQyM0epLD2ZZUXKHAdgE/h/sLnKScUcF0iO&#10;rnZp0v8PNn28ulSooFA7jAQpoUTNp83b5qb50txsPqLNh+Zb83XzHo5+tAfvmu/Nz+YzzDcosPmr&#10;Kx0DzFV1qWwGdPVQpi80GLwDi91ouIPm9SNJwQ9ZGulyts5Uaf+EbKC1K831rjRsbVAKh0EQHftQ&#10;wBRMx1E4hLX1QOLtz5XS5j6TJbKLBKtikZt7iqQ2fyQmq4fauPrQjiWhz4FxVnIo94pwNADQsJPD&#10;3p1w/07fh9H57RAhgq1nCy/krODciYoLVCd42A/7LgIteUGt0V7TajEfc4XAMTB1o4M9uKbkUlAH&#10;ljNCp93akIK3a3DOhcWDLHX8bL6c7l4P/eH0dHoa9aJwMO1F/mTSu5iNo95gFpz0J8eT8XgSvLGh&#10;BVGcF5QyYaPb9kAQ/Z3Gum5s1bvrggMWB2Rnbtwm6x2G4UoLXLZfx87pyUqo1dxc0muQk5JtU8Mj&#10;BItcqlcY1dDQCdYvl0QxjPgDAR0zDKLIvgBuE/VPQtiofct830JEClAJNhi1y7FpX41l5aRl+6Ut&#10;+AXIOCvMVu9tVJ34oWkdg+6Bsa/C/t7d+v0Mjn4BAAD//wMAUEsDBBQABgAIAAAAIQCvDkt93gAA&#10;AAgBAAAPAAAAZHJzL2Rvd25yZXYueG1sTI9BS8NAFITvgv9heYI3u2lsSol5KSLVk1BsC1632WeS&#10;mn0bs9s2+ut9PelxmGHmm2I5uk6daAitZ4TpJAFFXHnbco2w2z7fLUCFaNiazjMhfFOAZXl9VZjc&#10;+jO/0WkTayUlHHKD0MTY51qHqiFnwsT3xOJ9+MGZKHKotR3MWcpdp9MkmWtnWpaFxvT01FD1uTk6&#10;hNXsR3/RC7td9t67sHo9bNfTA+Ltzfj4ACrSGP/CcMEXdCiFae+PbIPqENL7mXyJCIsMlPhplore&#10;I8zTDHRZ6P8Hyl8AAAD//wMAUEsBAi0AFAAGAAgAAAAhALaDOJL+AAAA4QEAABMAAAAAAAAAAAAA&#10;AAAAAAAAAFtDb250ZW50X1R5cGVzXS54bWxQSwECLQAUAAYACAAAACEAOP0h/9YAAACUAQAACwAA&#10;AAAAAAAAAAAAAAAvAQAAX3JlbHMvLnJlbHNQSwECLQAUAAYACAAAACEAeqrCnbACAABOBQAADgAA&#10;AAAAAAAAAAAAAAAuAgAAZHJzL2Uyb0RvYy54bWxQSwECLQAUAAYACAAAACEArw5Lfd4AAAAIAQAA&#10;DwAAAAAAAAAAAAAAAAAKBQAAZHJzL2Rvd25yZXYueG1sUEsFBgAAAAAEAAQA8wAAABUGAAAAAA==&#10;" adj="4629"/>
            </w:pict>
          </mc:Fallback>
        </mc:AlternateContent>
      </w:r>
      <w:r w:rsidRPr="00AA0ED0">
        <w:rPr>
          <w:rFonts w:ascii="Times New Roman" w:hAnsi="Times New Roman" w:cs="Times New Roman"/>
          <w:sz w:val="28"/>
          <w:szCs w:val="28"/>
        </w:rPr>
        <w:t>Идёт коза рогатая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 xml:space="preserve">           С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 шутливой угрозой медленно приближаться к детям, выставив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За малыми ребятами.    2 пальца в виде козьих рожек.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Кто соску сосёт, молочка не пьёт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утливо топнуть ногой.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Забодаю, забодаю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 -        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риближать «рожки» то к одному, то к другому.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После окончания песни приговаривает: «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>!». Игру повторить несколько раз.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sz w:val="28"/>
          <w:szCs w:val="28"/>
          <w:u w:val="single"/>
        </w:rPr>
        <w:t>Игра: « ЛАДУШКИ».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Ладушки, ладошки. Звонкие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>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Хлопаем в ладошки, хлопаем немножко. Да!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Кашку варили, ложечкой мешали,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Куколку кормили, кошечке давали. Да!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Кулачки сложили, кулачками били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 Тук, тук,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тука-тук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! Тук, тук,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тука-тук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!  Да!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Ладушки плясали, деток забавляли.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Ля-ля-ля-ля. Ля-ля-ля-ля. Ля-ля-ля-ля. Ля-ля-ля-ля. Да!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Ладушки устали, ладушки поспали. Да!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A0ED0">
        <w:rPr>
          <w:rFonts w:ascii="Times New Roman" w:hAnsi="Times New Roman" w:cs="Times New Roman"/>
          <w:smallCaps/>
          <w:sz w:val="28"/>
          <w:szCs w:val="28"/>
        </w:rPr>
        <w:t>Один из любимых танцев:</w:t>
      </w:r>
      <w:r w:rsidRPr="00AA0E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0ED0">
        <w:rPr>
          <w:rFonts w:ascii="Times New Roman" w:hAnsi="Times New Roman" w:cs="Times New Roman"/>
          <w:sz w:val="28"/>
          <w:szCs w:val="28"/>
          <w:u w:val="single"/>
        </w:rPr>
        <w:t>игра «АЙ – ДА»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Раскачиваться с ножки на ножку.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lastRenderedPageBreak/>
        <w:t xml:space="preserve">Наши ножки </w:t>
      </w:r>
      <w:proofErr w:type="spellStart"/>
      <w:r w:rsidRPr="00AA0ED0">
        <w:rPr>
          <w:rFonts w:ascii="Times New Roman" w:hAnsi="Times New Roman" w:cs="Times New Roman"/>
          <w:sz w:val="28"/>
          <w:szCs w:val="28"/>
        </w:rPr>
        <w:t>топатали</w:t>
      </w:r>
      <w:proofErr w:type="spellEnd"/>
      <w:r w:rsidRPr="00AA0ED0">
        <w:rPr>
          <w:rFonts w:ascii="Times New Roman" w:hAnsi="Times New Roman" w:cs="Times New Roman"/>
          <w:sz w:val="28"/>
          <w:szCs w:val="28"/>
        </w:rPr>
        <w:t>,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Быстро топать.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! 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AA0ED0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AA0ED0">
        <w:rPr>
          <w:rFonts w:ascii="Times New Roman" w:hAnsi="Times New Roman" w:cs="Times New Roman"/>
          <w:sz w:val="28"/>
          <w:szCs w:val="28"/>
        </w:rPr>
        <w:t>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Раскачиваться с ножки на ножку.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Ножки весело плясали!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 xml:space="preserve"> Ай!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A0ED0">
        <w:rPr>
          <w:rFonts w:ascii="Times New Roman" w:hAnsi="Times New Roman" w:cs="Times New Roman"/>
          <w:sz w:val="28"/>
          <w:szCs w:val="28"/>
        </w:rPr>
        <w:t>Присесть.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i/>
          <w:smallCaps/>
          <w:sz w:val="28"/>
          <w:szCs w:val="28"/>
        </w:rPr>
      </w:pPr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Включая в жизнь детей музыку, мы помогаем им расти </w:t>
      </w:r>
      <w:proofErr w:type="gramStart"/>
      <w:r w:rsidRPr="00AA0ED0">
        <w:rPr>
          <w:rFonts w:ascii="Times New Roman" w:hAnsi="Times New Roman" w:cs="Times New Roman"/>
          <w:i/>
          <w:smallCaps/>
          <w:sz w:val="28"/>
          <w:szCs w:val="28"/>
        </w:rPr>
        <w:t>весёлыми</w:t>
      </w:r>
      <w:proofErr w:type="gramEnd"/>
      <w:r w:rsidRPr="00AA0ED0">
        <w:rPr>
          <w:rFonts w:ascii="Times New Roman" w:hAnsi="Times New Roman" w:cs="Times New Roman"/>
          <w:i/>
          <w:smallCaps/>
          <w:sz w:val="28"/>
          <w:szCs w:val="28"/>
        </w:rPr>
        <w:t xml:space="preserve"> и жизнерадостными.</w:t>
      </w:r>
    </w:p>
    <w:p w:rsidR="00050985" w:rsidRPr="00AA0ED0" w:rsidRDefault="00050985" w:rsidP="00050985">
      <w:pPr>
        <w:pStyle w:val="a5"/>
        <w:rPr>
          <w:rFonts w:ascii="Times New Roman" w:hAnsi="Times New Roman" w:cs="Times New Roman"/>
          <w:smallCaps/>
          <w:sz w:val="28"/>
          <w:szCs w:val="28"/>
        </w:rPr>
      </w:pPr>
      <w:r w:rsidRPr="00AA0ED0">
        <w:rPr>
          <w:rFonts w:ascii="Times New Roman" w:hAnsi="Times New Roman" w:cs="Times New Roman"/>
          <w:smallCaps/>
          <w:noProof/>
          <w:sz w:val="28"/>
          <w:szCs w:val="28"/>
        </w:rPr>
        <w:drawing>
          <wp:inline distT="0" distB="0" distL="0" distR="0" wp14:anchorId="566C8985" wp14:editId="1CE48B0F">
            <wp:extent cx="2030730" cy="1424940"/>
            <wp:effectExtent l="19050" t="0" r="7620" b="0"/>
            <wp:docPr id="8" name="Рисунок 8" descr="Безымянны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85" w:rsidRPr="00AA0ED0" w:rsidRDefault="00050985" w:rsidP="00050985">
      <w:pPr>
        <w:rPr>
          <w:rFonts w:ascii="Times New Roman" w:hAnsi="Times New Roman" w:cs="Times New Roman"/>
        </w:rPr>
      </w:pPr>
    </w:p>
    <w:p w:rsidR="004D49F3" w:rsidRDefault="004D49F3">
      <w:bookmarkStart w:id="0" w:name="_GoBack"/>
      <w:bookmarkEnd w:id="0"/>
    </w:p>
    <w:sectPr w:rsidR="004D49F3" w:rsidSect="00050985">
      <w:pgSz w:w="11906" w:h="16838"/>
      <w:pgMar w:top="1134" w:right="850" w:bottom="1134" w:left="1701" w:header="708" w:footer="708" w:gutter="0"/>
      <w:pgBorders w:offsetFrom="page">
        <w:top w:val="musicNotes" w:sz="6" w:space="24" w:color="auto"/>
        <w:left w:val="musicNotes" w:sz="6" w:space="24" w:color="auto"/>
        <w:bottom w:val="musicNotes" w:sz="6" w:space="24" w:color="auto"/>
        <w:right w:val="musicNot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0"/>
    <w:rsid w:val="00050985"/>
    <w:rsid w:val="004D49F3"/>
    <w:rsid w:val="006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98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509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98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98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509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9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673</Words>
  <Characters>3840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2014-11-19T06:35:00Z</dcterms:created>
  <dcterms:modified xsi:type="dcterms:W3CDTF">2014-11-19T06:40:00Z</dcterms:modified>
</cp:coreProperties>
</file>