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CFF" w:rsidRPr="00270CFF" w:rsidRDefault="00270CFF" w:rsidP="00270CFF">
      <w:pPr>
        <w:rPr>
          <w:rFonts w:ascii="Times New Roman" w:hAnsi="Times New Roman" w:cs="Times New Roman"/>
          <w:sz w:val="28"/>
          <w:szCs w:val="28"/>
        </w:rPr>
      </w:pPr>
      <w:r w:rsidRPr="00270CFF">
        <w:rPr>
          <w:rFonts w:ascii="Times New Roman" w:hAnsi="Times New Roman" w:cs="Times New Roman"/>
          <w:sz w:val="28"/>
          <w:szCs w:val="28"/>
        </w:rPr>
        <w:fldChar w:fldCharType="begin"/>
      </w:r>
      <w:r w:rsidRPr="00270CFF">
        <w:rPr>
          <w:rFonts w:ascii="Times New Roman" w:hAnsi="Times New Roman" w:cs="Times New Roman"/>
          <w:sz w:val="28"/>
          <w:szCs w:val="28"/>
        </w:rPr>
        <w:instrText xml:space="preserve"> HYPERLINK "http://art.podarkiwsem.ru/index.php/2011-05-28-13-20-15" </w:instrText>
      </w:r>
      <w:r w:rsidRPr="00270CFF">
        <w:rPr>
          <w:rFonts w:ascii="Times New Roman" w:hAnsi="Times New Roman" w:cs="Times New Roman"/>
          <w:sz w:val="28"/>
          <w:szCs w:val="28"/>
        </w:rPr>
        <w:fldChar w:fldCharType="separate"/>
      </w:r>
      <w:r w:rsidRPr="00270CFF">
        <w:rPr>
          <w:rStyle w:val="a3"/>
          <w:rFonts w:ascii="Times New Roman" w:hAnsi="Times New Roman" w:cs="Times New Roman"/>
          <w:color w:val="auto"/>
          <w:sz w:val="28"/>
          <w:szCs w:val="28"/>
        </w:rPr>
        <w:t>Техника граттаж</w:t>
      </w:r>
      <w:r w:rsidRPr="00270CFF">
        <w:rPr>
          <w:rFonts w:ascii="Times New Roman" w:hAnsi="Times New Roman" w:cs="Times New Roman"/>
          <w:sz w:val="28"/>
          <w:szCs w:val="28"/>
        </w:rPr>
        <w:fldChar w:fldCharType="end"/>
      </w:r>
    </w:p>
    <w:p w:rsidR="00270CFF" w:rsidRPr="00270CFF" w:rsidRDefault="00270CFF" w:rsidP="00270CF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70CFF">
        <w:rPr>
          <w:rFonts w:ascii="Times New Roman" w:hAnsi="Times New Roman" w:cs="Times New Roman"/>
          <w:sz w:val="28"/>
          <w:szCs w:val="28"/>
        </w:rPr>
        <w:t>Что такое техника граттаж? Буквальный перевод этого слова – «царапанье» (от французского глагола </w:t>
      </w:r>
      <w:proofErr w:type="spellStart"/>
      <w:r w:rsidRPr="00270CFF">
        <w:rPr>
          <w:rFonts w:ascii="Times New Roman" w:hAnsi="Times New Roman" w:cs="Times New Roman"/>
          <w:sz w:val="28"/>
          <w:szCs w:val="28"/>
        </w:rPr>
        <w:t>gratter</w:t>
      </w:r>
      <w:proofErr w:type="spellEnd"/>
      <w:r w:rsidRPr="00270CFF">
        <w:rPr>
          <w:rFonts w:ascii="Times New Roman" w:hAnsi="Times New Roman" w:cs="Times New Roman"/>
          <w:sz w:val="28"/>
          <w:szCs w:val="28"/>
        </w:rPr>
        <w:t xml:space="preserve"> – царапать). Граттаж – это фактически вид гравюры. Хотя тут мнения художников расходятся. Если считать гравюрой всякое изображение, сделанное путем нанесения штрихов, без помощи красок, то граттаж – типичная гравюра. Как, впрочем, и любой карандашный рисунок.</w:t>
      </w:r>
    </w:p>
    <w:p w:rsidR="00270CFF" w:rsidRPr="00270CFF" w:rsidRDefault="00270CFF" w:rsidP="00270CF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70CFF">
        <w:rPr>
          <w:rFonts w:ascii="Times New Roman" w:hAnsi="Times New Roman" w:cs="Times New Roman"/>
          <w:sz w:val="28"/>
          <w:szCs w:val="28"/>
          <w:lang w:eastAsia="ru-RU"/>
        </w:rPr>
        <w:t>Если же считать гравюрой только то, что наносится на специальную твердую поверхность (дерево, металл и т. п.), то </w:t>
      </w:r>
      <w:r w:rsidRPr="00270CF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граттаж</w:t>
      </w:r>
      <w:r w:rsidRPr="00270CFF">
        <w:rPr>
          <w:rFonts w:ascii="Times New Roman" w:hAnsi="Times New Roman" w:cs="Times New Roman"/>
          <w:sz w:val="28"/>
          <w:szCs w:val="28"/>
          <w:lang w:eastAsia="ru-RU"/>
        </w:rPr>
        <w:t> – это имитация </w:t>
      </w:r>
      <w:r w:rsidRPr="00270CF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гравюры на картоне</w:t>
      </w:r>
      <w:r w:rsidRPr="00270CFF">
        <w:rPr>
          <w:rFonts w:ascii="Times New Roman" w:hAnsi="Times New Roman" w:cs="Times New Roman"/>
          <w:sz w:val="28"/>
          <w:szCs w:val="28"/>
          <w:lang w:eastAsia="ru-RU"/>
        </w:rPr>
        <w:t> или плотной бумаге. Рисунки в </w:t>
      </w:r>
      <w:r w:rsidRPr="00270CF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технике граттаж</w:t>
      </w:r>
      <w:r w:rsidRPr="00270CFF">
        <w:rPr>
          <w:rFonts w:ascii="Times New Roman" w:hAnsi="Times New Roman" w:cs="Times New Roman"/>
          <w:sz w:val="28"/>
          <w:szCs w:val="28"/>
          <w:lang w:eastAsia="ru-RU"/>
        </w:rPr>
        <w:t> выполняются острым предметом (пером, специальным резцом, заостренной палочкой и т.д.) на предварительно подготовленной поверхности.</w:t>
      </w:r>
    </w:p>
    <w:p w:rsidR="00270CFF" w:rsidRPr="00270CFF" w:rsidRDefault="00270CFF" w:rsidP="00270CFF">
      <w:pPr>
        <w:shd w:val="clear" w:color="auto" w:fill="FFFFFF" w:themeFill="background1"/>
        <w:spacing w:before="219" w:after="219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0C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Прежде чем приступить к выполнению </w:t>
      </w:r>
      <w:r w:rsidRPr="00270CF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гравюры - на картон</w:t>
      </w:r>
      <w:r w:rsidRPr="00270C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наносится слой воска или парафина (можно использовать свечку), а затем тушь или краска. Тушь приходится накладывать в несколько слоев, просушивая каждый, так как она растекается на воске и вначале ложится неравномерно. Тушь наносится широкой кистью, губкой или ватным тампоном.</w:t>
      </w:r>
    </w:p>
    <w:p w:rsidR="00270CFF" w:rsidRPr="00270CFF" w:rsidRDefault="00270CFF" w:rsidP="00270CFF">
      <w:pPr>
        <w:shd w:val="clear" w:color="auto" w:fill="FFFFFF" w:themeFill="background1"/>
        <w:spacing w:before="219" w:after="219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0C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Самый частый</w:t>
      </w:r>
      <w:r w:rsidRPr="00270CF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вид гравюры</w:t>
      </w:r>
      <w:r w:rsidRPr="00270C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 </w:t>
      </w:r>
      <w:r w:rsidRPr="00270CF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технике граттаж</w:t>
      </w:r>
      <w:r w:rsidRPr="00270C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белый картон и черная тушь. Но вариантов может быть сколько угодно: картон может быть цветным, радужным, предварительно раскрашенным, тушь или краска тоже может быть любого цвета. Некоторые художники предпочитают обратный вариант: выполнение </w:t>
      </w:r>
      <w:r w:rsidRPr="00270CF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гравюры на картоне</w:t>
      </w:r>
      <w:r w:rsidRPr="00270C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черного цвета, покрытого светлой краской.</w:t>
      </w:r>
    </w:p>
    <w:p w:rsidR="00270CFF" w:rsidRPr="00270CFF" w:rsidRDefault="00270CFF" w:rsidP="00270CFF">
      <w:pPr>
        <w:shd w:val="clear" w:color="auto" w:fill="FFFFFF" w:themeFill="background1"/>
        <w:spacing w:before="219" w:after="219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0C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Затем начинается создание собственно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гравюры </w:t>
      </w:r>
      <w:r w:rsidRPr="00270CF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– на картоне</w:t>
      </w:r>
      <w:r w:rsidRPr="00270C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заостренным предметом процарапываются линии и штрихи, открывающие цвет основы. Профессиональные художники, работающие в </w:t>
      </w:r>
      <w:r w:rsidRPr="00270CF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технике </w:t>
      </w:r>
      <w:proofErr w:type="spellStart"/>
      <w:r w:rsidRPr="00270CF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граттажа</w:t>
      </w:r>
      <w:proofErr w:type="spellEnd"/>
      <w:r w:rsidRPr="00270C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используют наборы специальных резцов (резаков). Начинающие вполне могут обойтись гвоздиком, вязальной спицей, зубочисткой, палочкой от зонтика для коктейля или другими подручными инструментами.</w:t>
      </w:r>
    </w:p>
    <w:p w:rsidR="00270CFF" w:rsidRPr="00270CFF" w:rsidRDefault="00270CFF" w:rsidP="00270CFF">
      <w:pPr>
        <w:shd w:val="clear" w:color="auto" w:fill="FFFFFF" w:themeFill="background1"/>
        <w:spacing w:before="219" w:after="219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0C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качестве краски можно использовать гуашь – но такой </w:t>
      </w:r>
      <w:r w:rsidRPr="00270CF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вид гравюры</w:t>
      </w:r>
      <w:r w:rsidRPr="00270C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менее долговечен, кроме того, гуашь смазывается и пачкает руки. Грунтовка тоже может быть различной: некоторые вместо воска используют мел, белую глину, яичный желток.</w:t>
      </w:r>
    </w:p>
    <w:p w:rsidR="00270CFF" w:rsidRPr="00270CFF" w:rsidRDefault="00270CFF" w:rsidP="00270CFF">
      <w:pPr>
        <w:shd w:val="clear" w:color="auto" w:fill="FFFFFF" w:themeFill="background1"/>
        <w:spacing w:before="219" w:after="219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0C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нравится обычно такое рисование детям.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70CF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Граттаж – техника</w:t>
      </w:r>
      <w:r w:rsidRPr="00270C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занимательная и необычная, ребенка захватывает процесс «проявления» </w:t>
      </w:r>
      <w:r w:rsidRPr="00270CF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гравюры на картоне</w:t>
      </w:r>
      <w:r w:rsidRPr="00270C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Рисунки в начале обучения могут быть </w:t>
      </w:r>
      <w:r w:rsidRPr="00270C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совсем простыми: контуры предметов, паутинка, воздушный шарик и т.д. Постепенно задания можно усложнять.</w:t>
      </w:r>
    </w:p>
    <w:p w:rsidR="00270CFF" w:rsidRPr="00270CFF" w:rsidRDefault="00270CFF" w:rsidP="00270CFF">
      <w:pPr>
        <w:shd w:val="clear" w:color="auto" w:fill="FFFFFF" w:themeFill="background1"/>
        <w:spacing w:before="219" w:after="219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0C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обучении детей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70C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270CF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граттажу</w:t>
      </w:r>
      <w:proofErr w:type="spellEnd"/>
      <w:r w:rsidRPr="00270C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70C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 помнить </w:t>
      </w:r>
      <w:proofErr w:type="spellStart"/>
      <w:r w:rsidRPr="00270C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270CF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технике</w:t>
      </w:r>
      <w:proofErr w:type="spellEnd"/>
      <w:r w:rsidRPr="00270CF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270C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безопасности!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70C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Младшим детям в качестве инструмента лучше давать не слишком острые предметы, деревянные или пластмассовые.</w:t>
      </w:r>
    </w:p>
    <w:p w:rsidR="00270CFF" w:rsidRPr="00270CFF" w:rsidRDefault="00270CFF" w:rsidP="00270CFF">
      <w:pPr>
        <w:shd w:val="clear" w:color="auto" w:fill="FFFFFF" w:themeFill="background1"/>
        <w:spacing w:before="219" w:after="219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70C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Простор для фантазии тут просто огромен: например, можно рисовать </w:t>
      </w:r>
      <w:r w:rsidRPr="00270CF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гравюру на картоне</w:t>
      </w:r>
      <w:r w:rsidRPr="00270C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пластиковой вилкой: целой – волны на море, отломав «лишние» зубцы – дорогу, рельсы и т.д.</w:t>
      </w:r>
      <w:proofErr w:type="gramEnd"/>
      <w:r w:rsidRPr="00270C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придумать применение и черенку вилки, и одноразовому пластиковому ножу, и даже ложке!</w:t>
      </w:r>
    </w:p>
    <w:p w:rsidR="00130BA6" w:rsidRPr="00270CFF" w:rsidRDefault="00130BA6" w:rsidP="00270CF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130BA6" w:rsidRPr="00270CFF" w:rsidSect="00130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70CFF"/>
    <w:rsid w:val="00130BA6"/>
    <w:rsid w:val="00270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0CF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70CFF"/>
  </w:style>
  <w:style w:type="character" w:styleId="a4">
    <w:name w:val="Emphasis"/>
    <w:basedOn w:val="a0"/>
    <w:uiPriority w:val="20"/>
    <w:qFormat/>
    <w:rsid w:val="00270CF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9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2014-11-14T08:05:00Z</dcterms:created>
  <dcterms:modified xsi:type="dcterms:W3CDTF">2014-11-14T08:11:00Z</dcterms:modified>
</cp:coreProperties>
</file>