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69. Среди предложений 1–4 найдите предложения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несогласованным определением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номера этих предложений.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(1)Старичок с длинной седой бородой сидел на скамейке и зонтиком чертил что-то на песке.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— (2)Подвиньтесь, — сказал ему Павлик и присел на край.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(3)Старик подвинулся и, взглянув на красное сердитое лицо мальчика, сказал: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— (4)С тобой что-то случилось?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70. Среди предложений 29–33 найдите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сложное бессоюзное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предложение.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(29)Старик разгладил длинную бороду. — (30)Я хочу тебе помочь. (31)Есть такое волшебное слово… (32)Я скажу тебе это слово. (33)Но помни: говорить его надо тихим голосом, глядя прямо в глаза…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71.Среди предложений 59–63 найдите сложноподчинённое предложение с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последовательным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подчинением придаточных.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(59)«Волшебник! Волшебник!» — повторял он про себя, вспоминая старика. (60)За обедом Павлик сидел притихший и прислушивался к каждому слову брата. (61)Когда брат сказал, что поедет кататься на лодке, Павлик положил руку на его плечо и тихонько попросил: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— (62)Возьми меня, пожалуйста.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(63)За столом все замолчали, а брат поднял брови и усмехнулся.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72.Среди предложений 25–32 найдите предложения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с однородными членами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номера этих предложений.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(25)Я ему говорю: (26)«Возьми лучше, всё равно я от тебя не отстану, вёсла утащу, в лодку залезу!»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(27)Павлик стукнул кулаком по скамейке и вдруг замолчал.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— (28)А почему вы всё спрашиваете?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(29)Старик разгладил длинную бороду.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— (30)Я хочу тебе помочь. (31)Есть такое волшебное слово… (32)Я скажу тебе это слово.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73. Замените словосочетание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«дверь в кухню»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(предложение 51), построенное на основе управления, синонимичным словосочетанием со связью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согласование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получившееся словосочетание.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(51)Павлик отворил дверь в кухню.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74. Укажите количество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грамматических основ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в предложении 29. Ответ запишите цифрой.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(29)Интересно, догадается ли один человек, что Таня ждёт послание именно от него?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75. Замените словосочетание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«насмешливо сказала»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(предложение 8), построенное на основе примыкания, синонимичным словосочетанием со связью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управление.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Напишите получившееся словосочетание.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(8)Можно подумать, тебе Клюшев не нравится! – насмешливо сказала Таня.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76. Выпишите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грамматическую основу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предложения 4.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(4)Но ведь это только начало!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77. Выпишите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грамматическую основу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предложения 4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lastRenderedPageBreak/>
        <w:t>(4)Олега торжественно и шумно повели на экзамен в музыкальную школу.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78. Замените словосочетание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«музыкальный кружок»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(предложение 13), построенное на основе согласования, синонимичным словосочетанием со связью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управление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получившееся словосочетание.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(13)Была куплена виолончель, и Олег начал ходить в музыкальный кружок.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79. Среди предложений 26–30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уточняющим обстоятельством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(27)Все этажерки и книжные полки в доме были сделаны руками Олега. (28)Когда собирались гости, бабушка потихоньку, тайком от внука, хвасталась: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– (29)Всё он!.. (30)Своими руками!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80. Среди предложений 12–18 найдите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сложное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бессоюзное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предложение.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(12)Олег тоже любил бабушку, поэтому согласился учиться музыке. (13)Была куплена виолончель, и Олег начал ходить в музыкальный кружок.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(14)В отличие от бабушки, отец хотел, чтобы Олег стал в будущем толковым инженером.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– (15)Ты хочешь, чтобы он повторил твой путь, – говорила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br/>
        <w:t>бабушка. – (16)Но пойми наконец: у него другое призвание. (17)Смычок – вот что он будет держать в руках всю жизнь!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(18)Однако часто по вечерам Олег держал в руках и рубанок, и напильник, и плоскогубцы, что очень тревожило бабушку: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81. Среди предложений 1–6 найдите сложноподчинённое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предложение с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однородным подчинением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придаточных.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(1)Ещё в детском саду Олег выучил песенку «В лесу родилась ёлочка». (2)С неё-то и начались неприятности. (3)Бабушка решила, что у внука замечательный слух и что с таким «абсолютным слухом» абсолютно необходимо учиться музыке. (4)Олега торжественно и шумно повели на экзамен в музыкальную школу. (5)А обратно привели тихо и растерянно: педагоги не обнаружили у мальчика музыкальных способностей. 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82. Укажите количество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грамматических основ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в предложении 6. Ответ запишите цифрой.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83. Среди предложений 17–21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обстоятельством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(17)Когда поезд отошёл от очередной станции, я поставил книгу на открытое окно и стал смотреть на лес, на поля и луга, которые мелькали за окном. (18)И вдруг – о ужас! (19)Книга исчезла между двойными окнами вагона. (20)Ещё не понимая серьёзности положения, я замер и испуганно смотрел на отца, на соседа-лётчика, который пытался достать книгу. (21)Через минуту уже весь вагон помогал нам.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84. Среди предложений 37–41 найдите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сложное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предложение с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бессоюзной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и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союзной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сочинительной и подчинительной связью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между частями.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lastRenderedPageBreak/>
        <w:t>(37)А ещё через день опять пришёл почтальон и опять принёс пакет, а потом ещё два пакета, и ещё три: семь одинаковых книжек. (38)С того времени прошло почти 30 лет. (39)Книжки в войну потерялись. (40)Но осталось самое главное – хорошая память о людях, которых я не знаю и даже не помню в лицо. (41)Осталась уверенность: бескорыстных и хороших людей больше, чем плохих, и жизнь движется вперёд не тем, что в человеке плохого, а тем, что есть в нём хорошего.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Calibri" w:hAnsi="PT Sans" w:cs="Times New Roman"/>
          <w:color w:val="333333"/>
        </w:rPr>
        <w:t xml:space="preserve">85.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сочинительной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связью.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А поезд бежал,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(1)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и вот уже скоро наша станция. Я плакал,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(2)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не желая выходить из вагона,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(3)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тогда лётчик обнял меня и сказал: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– Ничего,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(4)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поезд ещё долго будет идти. Мы обязательно достанем книгу и пришлём тебе. Скажи мне,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 xml:space="preserve">(5) 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где ты живёшь?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Calibri" w:hAnsi="PT Sans" w:cs="Times New Roman"/>
          <w:color w:val="333333"/>
        </w:rPr>
      </w:pPr>
      <w:r w:rsidRPr="003366C5">
        <w:rPr>
          <w:rFonts w:ascii="PT Sans" w:eastAsia="Times New Roman" w:hAnsi="PT Sans" w:cs="Times New Roman"/>
          <w:bCs/>
          <w:iCs/>
          <w:color w:val="333333"/>
          <w:lang w:eastAsia="ru-RU"/>
        </w:rPr>
        <w:t xml:space="preserve">86. </w:t>
      </w:r>
      <w:r w:rsidRPr="003366C5">
        <w:rPr>
          <w:rFonts w:ascii="PT Sans" w:eastAsia="Calibri" w:hAnsi="PT Sans" w:cs="Times New Roman"/>
          <w:color w:val="333333"/>
        </w:rPr>
        <w:t xml:space="preserve">Среди предложений 12–17 найдите </w:t>
      </w:r>
      <w:r w:rsidRPr="003366C5">
        <w:rPr>
          <w:rFonts w:ascii="PT Sans" w:eastAsia="Calibri" w:hAnsi="PT Sans" w:cs="Times New Roman"/>
          <w:b/>
          <w:bCs/>
          <w:color w:val="333333"/>
        </w:rPr>
        <w:t>сложное</w:t>
      </w:r>
      <w:r w:rsidRPr="003366C5">
        <w:rPr>
          <w:rFonts w:ascii="PT Sans" w:eastAsia="Calibri" w:hAnsi="PT Sans" w:cs="Times New Roman"/>
          <w:color w:val="333333"/>
        </w:rPr>
        <w:t xml:space="preserve"> предложение с </w:t>
      </w:r>
      <w:r w:rsidRPr="003366C5">
        <w:rPr>
          <w:rFonts w:ascii="PT Sans" w:eastAsia="Calibri" w:hAnsi="PT Sans" w:cs="Times New Roman"/>
          <w:b/>
          <w:bCs/>
          <w:color w:val="333333"/>
        </w:rPr>
        <w:t>неоднородным (параллельным) подчинением</w:t>
      </w:r>
      <w:r w:rsidRPr="003366C5">
        <w:rPr>
          <w:rFonts w:ascii="PT Sans" w:eastAsia="Calibri" w:hAnsi="PT Sans" w:cs="Times New Roman"/>
          <w:color w:val="333333"/>
        </w:rPr>
        <w:t xml:space="preserve"> придаточных.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(12)Когда мы шли к магазину, мне было страшно: а вдруг книга уже продана? (13)Нет, книга лежала на месте. (14)Мы сели в вагон дачного поезда, и все, разумеется, сразу заметили, какую книгу я везу. (15)Многие пассажиры садились рядом, чтобы посмотреть картинки. (16)Весь вагон радовался моей покупке, и на полчаса я стал центром внимания. (17)Когда поезд отошёл от очередной станции, я поставил книгу на открытое окно и стал смотреть на лес, на поля и луга, которые мелькали за окном.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Calibri" w:hAnsi="PT Sans" w:cs="Times New Roman"/>
          <w:color w:val="333333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87. </w:t>
      </w:r>
      <w:r w:rsidRPr="003366C5">
        <w:rPr>
          <w:rFonts w:ascii="PT Sans" w:eastAsia="Calibri" w:hAnsi="PT Sans" w:cs="Times New Roman"/>
          <w:color w:val="333333"/>
        </w:rPr>
        <w:t xml:space="preserve">Среди предложений 12–16 найдите </w:t>
      </w:r>
      <w:r w:rsidRPr="003366C5">
        <w:rPr>
          <w:rFonts w:ascii="PT Sans" w:eastAsia="Calibri" w:hAnsi="PT Sans" w:cs="Times New Roman"/>
          <w:b/>
          <w:bCs/>
          <w:color w:val="333333"/>
        </w:rPr>
        <w:t>бессоюзные</w:t>
      </w:r>
      <w:r w:rsidRPr="003366C5">
        <w:rPr>
          <w:rFonts w:ascii="PT Sans" w:eastAsia="Calibri" w:hAnsi="PT Sans" w:cs="Times New Roman"/>
          <w:color w:val="333333"/>
        </w:rPr>
        <w:t xml:space="preserve"> сложные предложения. Напишите номера этих предложений.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Calibri" w:hAnsi="PT Sans" w:cs="Times New Roman"/>
          <w:color w:val="333333"/>
        </w:rPr>
      </w:pPr>
      <w:r w:rsidRPr="003366C5">
        <w:rPr>
          <w:rFonts w:ascii="PT Sans" w:eastAsia="Calibri" w:hAnsi="PT Sans" w:cs="Times New Roman"/>
          <w:color w:val="333333"/>
        </w:rPr>
        <w:t>(12)Мне никогда до войны не приходилось возвращаться домой после долгой разлуки. (13)И уезжать надолго не приходилось. (14)Первый раз я уезжал из дома в пионерский лагерь, второй раз я уезжал уже на фронт. (15)Но и тот, кто до войны возвращался домой после долгой разлуки, не испытывал тогда того, что испытываем мы сейчас. (16)Они возвращались соскучившиеся – мы возвращаемся живые...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88. Замените словосочетание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«человеческая жизнь»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(предложение 37), построенное на основе согласования, синонимичным словосочетанием со связью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управление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получившееся словосочетание.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(37)Впереди у каждого из нас была целая человеческая жизнь, из которой мы прожили по четырнадцать, пятнадцать лет.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Calibri" w:hAnsi="PT Sans" w:cs="Helvetica"/>
          <w:color w:val="333333"/>
        </w:rPr>
        <w:t xml:space="preserve">89.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сочинительной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связью.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3а всю войну только в госпитале я спал на простынях,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 xml:space="preserve"> (1)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но тогда они не радовали. Я ложусь на свою царскую кровать,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(2)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пахнущую сеном и свежим бельём,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(3)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и проваливаюсь,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 xml:space="preserve">(4) </w:t>
      </w:r>
      <w:r w:rsidRPr="003366C5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как в пух.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Helvetica"/>
          <w:color w:val="333333"/>
          <w:lang w:eastAsia="ru-RU"/>
        </w:rPr>
        <w:t>90.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Укажите количество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грамматических основ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в предложении 17. Ответ запишите цифрой.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(17)Сидя на подоконниках, разведчики смотрят, как мы двое едим, и глаза у них добрые.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91. Выпишите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грамматическую основу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предложения 8.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– (8)Заходите, товарищ лейтенант.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lastRenderedPageBreak/>
        <w:t xml:space="preserve">92. Среди предложений 35–40 найдите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сложное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предложение с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союзной сочинительной и подчинительной связью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между частями.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(35)Я сижу на камне и вспоминаю, как в школе сорок пять минут урока были длиннее двух веков. (36)Государства возникали и рушились, и нам казалось, что время до нас бежало с удивительной быстротой и теперь только пошло своим нормальным ходом. (37)Впереди у каждого из нас была целая человеческая жизнь, из которой мы прожили по четырнадцать, пятнадцать лет. (38)Я воюю уже третий год. (39)Неужто и прежде годы были такие длинные?.. (40)Возвращаюсь в дом, укрываюсь с головой и, подрожав под шинелью, засыпаю.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93. Среди предложений 1–8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приложением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(1)На хуторе сон и тишина. (2)Мы идём вдоль низкого, белого под луной заборика, по-южному сложенного из плоского дикого камня. (3)Такое чувство, словно и родился я здесь, и прожил здесь жизнь, и теперь возвращаюсь домой. (4)Громко стучу в раму окна. (5)Нечего спать, раз мы вернулись. (6)И сейчас же распахивается дощатая дверь. (7)Панченко, ординарец мой, сонный, зевающий, босиком стоит на пороге.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– (8)Заходите, товарищ лейтенант.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94. Среди предложений 35–40 найдите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сложное 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предложение с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союзной сочинительной и подчинительной связью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между частями.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(35)Я сижу на камне и вспоминаю, как в школе сорок пять минут урока были длиннее двух веков. (36)Государства возникали и рушились, и нам казалось, что время до нас бежало с удивительной быстротой и теперь только пошло своим нормальным ходом. (37)Впереди у каждого из нас была целая человеческая жизнь, из которой мы прожили по четырнадцать, пятнадцать лет.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(38)Я воюю уже третий год. (39)Неужто и прежде годы были такие длинные?.. (40)Возвращаюсь в дом, укрываюсь с головой и, подрожав под шинелью, засыпаю.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95. Среди предложений 1–8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приложением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(1)На хуторе сон и тишина. (2)Мы идём вдоль низкого, белого под луной заборика, по-южному сложенного из плоского дикого камня. (3)Такое чувство, словно и родился я здесь, и прожил здесь жизнь, и теперь возвращаюсь домой.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(4)Громко стучу в раму окна. (5)Нечего спать, раз мы вернулись. (6)И сейчас же распахивается дощатая дверь. (7)Панченко, ординарец мой, сонный, зевающий, босиком стоит на пороге.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– (8)Заходите, товарищ лейтенант.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96. Среди предложений 5—9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обстоятельством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>(5)На каменной плите лежали многопудовые якоря — в память о погибших моряках; неторопливо шёл в даль набережной серый катер технической службы. (6)Серо-синие боевые корабли были неподвижны, они стояли как возникшие над водой крепости. (7)Над кораблями, над морем неутомимо носились чайки. (8)Море вдали было спокойное и очень синее, а у берега, разбиваясь на волны, становилось тёмно-зелёным. (9)Волны шевелили у камней водоросли, и громадные камни время от времени показывались над водой.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97. Среди предложений 14–23 найдите предложение </w:t>
      </w:r>
      <w:r w:rsidRPr="003366C5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согласованным приложением.</w:t>
      </w:r>
      <w:r w:rsidRPr="003366C5">
        <w:rPr>
          <w:rFonts w:ascii="PT Sans" w:eastAsia="Times New Roman" w:hAnsi="PT Sans" w:cs="Times New Roman"/>
          <w:color w:val="333333"/>
          <w:lang w:eastAsia="ru-RU"/>
        </w:rPr>
        <w:t xml:space="preserve"> Напишите номер этого предложения.</w:t>
      </w:r>
    </w:p>
    <w:p w:rsidR="003366C5" w:rsidRPr="003366C5" w:rsidRDefault="003366C5" w:rsidP="003366C5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3366C5">
        <w:rPr>
          <w:rFonts w:ascii="PT Sans" w:eastAsia="Times New Roman" w:hAnsi="PT Sans" w:cs="Times New Roman"/>
          <w:color w:val="333333"/>
          <w:lang w:eastAsia="ru-RU"/>
        </w:rPr>
        <w:lastRenderedPageBreak/>
        <w:t>– (14)А я вот знаю и зачем, и почему! (15)Она тебе нравится, а на тебя, противного троечника, внимания не обращает. (16)Так, что ли?  (17)Сломленный дедовой проницательностью, внук заговорил:  – (18)Мы же раньше с ней дружили! (19)А теперь она всё: Толик да Толик. (20)Я раньше её дёрну – она меня книжкой – хлоп! (21)И обоим смешно! (22)А сейчас чуть-чуть тронешь – как плакса плачет...  (23)Дед слушал его внимательно, прищурив глаза.</w:t>
      </w:r>
    </w:p>
    <w:p w:rsidR="000F460F" w:rsidRDefault="000F460F">
      <w:bookmarkStart w:id="0" w:name="_GoBack"/>
      <w:bookmarkEnd w:id="0"/>
    </w:p>
    <w:sectPr w:rsidR="000F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339"/>
    <w:multiLevelType w:val="hybridMultilevel"/>
    <w:tmpl w:val="F97CA25E"/>
    <w:lvl w:ilvl="0" w:tplc="036CA75C">
      <w:start w:val="1"/>
      <w:numFmt w:val="decimal"/>
      <w:lvlText w:val="%1."/>
      <w:lvlJc w:val="left"/>
      <w:pPr>
        <w:ind w:left="720" w:hanging="360"/>
      </w:pPr>
      <w:rPr>
        <w:rFonts w:ascii="PT Sans" w:hAnsi="PT Sans" w:cs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14"/>
    <w:rsid w:val="000F460F"/>
    <w:rsid w:val="003366C5"/>
    <w:rsid w:val="006D7B14"/>
    <w:rsid w:val="008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2014-11-27T06:59:00Z</dcterms:created>
  <dcterms:modified xsi:type="dcterms:W3CDTF">2014-11-27T06:59:00Z</dcterms:modified>
</cp:coreProperties>
</file>