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4B" w:rsidRDefault="001B594B" w:rsidP="001B594B">
      <w:pPr>
        <w:spacing w:beforeLines="20" w:before="48" w:afterLines="20" w:after="48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122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кадрового состава МБОУСОШ  № 49</w:t>
      </w:r>
    </w:p>
    <w:p w:rsidR="001B594B" w:rsidRDefault="001B594B" w:rsidP="001B594B">
      <w:pPr>
        <w:spacing w:beforeLines="20" w:before="48" w:afterLines="20" w:after="48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B594B" w:rsidRDefault="001B594B" w:rsidP="001B594B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Важную роль в оптимизации учебно-воспитательного процесса в ОУ играет кадровая политика. В план образовательной деятельности ОУ заложен раздел «Система работы с педагогическими кадрами»,  где отражены все направления работы с членами педагогического коллектива:</w:t>
      </w:r>
    </w:p>
    <w:p w:rsidR="001B594B" w:rsidRDefault="001B594B" w:rsidP="001B594B">
      <w:pPr>
        <w:pStyle w:val="a3"/>
        <w:numPr>
          <w:ilvl w:val="0"/>
          <w:numId w:val="1"/>
        </w:numPr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прибывшие;</w:t>
      </w:r>
    </w:p>
    <w:p w:rsidR="001B594B" w:rsidRDefault="001B594B" w:rsidP="001B594B">
      <w:pPr>
        <w:pStyle w:val="a3"/>
        <w:numPr>
          <w:ilvl w:val="0"/>
          <w:numId w:val="1"/>
        </w:numPr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педагогических кадров;</w:t>
      </w:r>
    </w:p>
    <w:p w:rsidR="001B594B" w:rsidRDefault="001B594B" w:rsidP="001B594B">
      <w:pPr>
        <w:pStyle w:val="a3"/>
        <w:numPr>
          <w:ilvl w:val="0"/>
          <w:numId w:val="1"/>
        </w:numPr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подготовка;</w:t>
      </w:r>
    </w:p>
    <w:p w:rsidR="001B594B" w:rsidRDefault="001B594B" w:rsidP="001B594B">
      <w:pPr>
        <w:pStyle w:val="a3"/>
        <w:numPr>
          <w:ilvl w:val="0"/>
          <w:numId w:val="1"/>
        </w:numPr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в стенах школы.</w:t>
      </w:r>
    </w:p>
    <w:p w:rsidR="001B594B" w:rsidRDefault="001B594B" w:rsidP="001B594B">
      <w:pPr>
        <w:spacing w:beforeLines="20" w:before="48" w:afterLines="20" w:after="48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Учитывая мотивацию учителей и их профессиональную деятельность, в 201</w:t>
      </w:r>
      <w:r w:rsidR="00E016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016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были определены особенности профессионального роста педагогических кадров:</w:t>
      </w:r>
    </w:p>
    <w:p w:rsidR="001B594B" w:rsidRDefault="001B594B" w:rsidP="001B594B">
      <w:pPr>
        <w:pStyle w:val="a3"/>
        <w:numPr>
          <w:ilvl w:val="0"/>
          <w:numId w:val="2"/>
        </w:numPr>
        <w:spacing w:beforeLines="20" w:before="48" w:afterLines="20" w:after="48"/>
        <w:ind w:left="14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вхождение в профессию (2</w:t>
      </w:r>
      <w:r w:rsidR="00D122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3F7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лет) – </w:t>
      </w:r>
      <w:r w:rsidR="00883F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– </w:t>
      </w:r>
      <w:r w:rsidR="00883F71">
        <w:rPr>
          <w:rFonts w:ascii="Times New Roman" w:hAnsi="Times New Roman" w:cs="Times New Roman"/>
          <w:sz w:val="28"/>
          <w:szCs w:val="28"/>
        </w:rPr>
        <w:t>14,7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B594B" w:rsidRDefault="001B594B" w:rsidP="001B594B">
      <w:pPr>
        <w:pStyle w:val="a3"/>
        <w:numPr>
          <w:ilvl w:val="0"/>
          <w:numId w:val="2"/>
        </w:numPr>
        <w:spacing w:beforeLines="20" w:before="48" w:afterLines="20" w:after="48"/>
        <w:ind w:left="28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в профессии (</w:t>
      </w:r>
      <w:r w:rsidR="00883F7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-45 лет) – 1</w:t>
      </w:r>
      <w:r w:rsidR="00883F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  - </w:t>
      </w:r>
      <w:r w:rsidR="00883F71">
        <w:rPr>
          <w:rFonts w:ascii="Times New Roman" w:hAnsi="Times New Roman" w:cs="Times New Roman"/>
          <w:sz w:val="28"/>
          <w:szCs w:val="28"/>
        </w:rPr>
        <w:t>35,3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B594B" w:rsidRDefault="001B594B" w:rsidP="001B594B">
      <w:pPr>
        <w:pStyle w:val="a3"/>
        <w:numPr>
          <w:ilvl w:val="0"/>
          <w:numId w:val="2"/>
        </w:numPr>
        <w:spacing w:beforeLines="20" w:before="48" w:afterLines="20" w:after="48"/>
        <w:ind w:left="28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поддержание профессионального уровня (46-55 лет) – </w:t>
      </w:r>
      <w:r w:rsidR="00883F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– </w:t>
      </w:r>
      <w:r w:rsidR="00883F71">
        <w:rPr>
          <w:rFonts w:ascii="Times New Roman" w:hAnsi="Times New Roman" w:cs="Times New Roman"/>
          <w:sz w:val="28"/>
          <w:szCs w:val="28"/>
        </w:rPr>
        <w:t>17,6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B594B" w:rsidRDefault="001B594B" w:rsidP="001B594B">
      <w:pPr>
        <w:pStyle w:val="a3"/>
        <w:numPr>
          <w:ilvl w:val="0"/>
          <w:numId w:val="2"/>
        </w:numPr>
        <w:spacing w:beforeLines="20" w:before="48" w:afterLines="20" w:after="48"/>
        <w:ind w:left="28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 профессиональной деятельности (56-70 лет) – </w:t>
      </w:r>
      <w:r w:rsidR="00883F7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  - </w:t>
      </w:r>
      <w:r w:rsidR="00883F71">
        <w:rPr>
          <w:rFonts w:ascii="Times New Roman" w:hAnsi="Times New Roman" w:cs="Times New Roman"/>
          <w:sz w:val="28"/>
          <w:szCs w:val="28"/>
        </w:rPr>
        <w:t>32,3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1B594B" w:rsidRDefault="001B594B" w:rsidP="001B594B">
      <w:pPr>
        <w:spacing w:beforeLines="20" w:before="48" w:afterLines="20" w:after="4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определен круг проблем и направлений, по которым ведется методическая работа:</w:t>
      </w:r>
    </w:p>
    <w:p w:rsidR="001B594B" w:rsidRDefault="001B594B" w:rsidP="001B594B">
      <w:pPr>
        <w:pStyle w:val="a3"/>
        <w:numPr>
          <w:ilvl w:val="0"/>
          <w:numId w:val="3"/>
        </w:numPr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 развитие педагогических кадров, повышение их квалификации: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базе ГОУ ДПО ТО «ИПК ППРО ТО»;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участие в районных  и городских практикумах, семинарах, вебинарах, конференциях;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обучение в стенах школы.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Выявление, изучение и распространение наиболее ценного опыта работы членов педагогического коллектива.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Информирование кадров о новых требованиях, предъявляемых к работе, и последних достижений педагогической науки.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мониторинга УВП с целью реализации методической проблемы школы.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 методического обеспечения для осуществления образовательного процесса.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Проведение собеседований, инструктажей по актуальным проблемам ОУ, образовательной политики государства.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Важнейшим направлением в росте методического мастерства педагогических кадров играет курсовая подготовка. В школе разработан перспективный план повышения профессионального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мастерства до 2016 года. Педагоги школы заранее уведомляются о предстоящей курсовой переподготовке.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2013-2014 учебном году </w:t>
      </w:r>
      <w:r w:rsidR="007D43C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педагогов прошли различные курсы повышения квалификации. На 201</w:t>
      </w:r>
      <w:r w:rsidR="007D43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7D43C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</w:t>
      </w:r>
      <w:r w:rsidR="007D43C2">
        <w:rPr>
          <w:rFonts w:ascii="Times New Roman" w:hAnsi="Times New Roman" w:cs="Times New Roman"/>
          <w:sz w:val="28"/>
          <w:szCs w:val="28"/>
        </w:rPr>
        <w:t>бный год планируется курсы для 6</w:t>
      </w:r>
      <w:r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Учитывая то, что процесс обучения педагогического коллектива шел по направлениям:</w:t>
      </w:r>
    </w:p>
    <w:p w:rsidR="001B594B" w:rsidRPr="00477679" w:rsidRDefault="001B594B" w:rsidP="00477679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при адаптации;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в ШМО;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при осуществлении изменений;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при внедрении ФГОС НОО и ООО;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работающей части коллектива, выполняющей задачи поддержания функционирования школы – можно сделать вывод: значительная часть коллектива в той или иной форме прошли обучение.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в школе работает 3</w:t>
      </w:r>
      <w:r w:rsidR="00D46A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работников, включая директора и его заместителей. </w:t>
      </w:r>
    </w:p>
    <w:p w:rsidR="001B594B" w:rsidRDefault="001B594B" w:rsidP="001B594B">
      <w:pPr>
        <w:pStyle w:val="a3"/>
        <w:spacing w:beforeLines="20" w:before="48" w:afterLines="20" w:after="4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уровню аттестации педагогический коллектив разделился на следующие категории: </w:t>
      </w:r>
    </w:p>
    <w:p w:rsidR="001B594B" w:rsidRDefault="00477679" w:rsidP="001B594B">
      <w:pPr>
        <w:pStyle w:val="a3"/>
        <w:numPr>
          <w:ilvl w:val="0"/>
          <w:numId w:val="4"/>
        </w:numPr>
        <w:spacing w:beforeLines="20" w:before="48" w:afterLines="20" w:after="48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– 18</w:t>
      </w:r>
    </w:p>
    <w:p w:rsidR="001B594B" w:rsidRDefault="00477679" w:rsidP="001B594B">
      <w:pPr>
        <w:pStyle w:val="a3"/>
        <w:numPr>
          <w:ilvl w:val="0"/>
          <w:numId w:val="4"/>
        </w:numPr>
        <w:spacing w:beforeLines="20" w:before="48" w:afterLines="20" w:after="48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– 9</w:t>
      </w:r>
      <w:r w:rsidR="001B5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94B" w:rsidRDefault="00477679" w:rsidP="001B594B">
      <w:pPr>
        <w:pStyle w:val="a3"/>
        <w:numPr>
          <w:ilvl w:val="0"/>
          <w:numId w:val="4"/>
        </w:numPr>
        <w:spacing w:beforeLines="20" w:before="48" w:afterLines="20" w:after="48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– 2</w:t>
      </w:r>
      <w:r w:rsidR="001B5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94B" w:rsidRDefault="00477679" w:rsidP="001B594B">
      <w:pPr>
        <w:pStyle w:val="a3"/>
        <w:numPr>
          <w:ilvl w:val="0"/>
          <w:numId w:val="4"/>
        </w:numPr>
        <w:spacing w:beforeLines="20" w:before="48" w:afterLines="20" w:after="48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категории – 5</w:t>
      </w:r>
    </w:p>
    <w:p w:rsidR="001B594B" w:rsidRDefault="001B594B" w:rsidP="001B594B">
      <w:pPr>
        <w:pStyle w:val="a3"/>
        <w:spacing w:beforeLines="20" w:before="48" w:afterLines="20" w:after="48"/>
        <w:ind w:left="2520"/>
        <w:rPr>
          <w:rFonts w:ascii="Times New Roman" w:hAnsi="Times New Roman" w:cs="Times New Roman"/>
          <w:sz w:val="28"/>
          <w:szCs w:val="28"/>
        </w:rPr>
      </w:pPr>
    </w:p>
    <w:p w:rsidR="001B594B" w:rsidRDefault="001B594B" w:rsidP="001B594B">
      <w:pPr>
        <w:pStyle w:val="a3"/>
        <w:spacing w:beforeLines="20" w:before="48" w:afterLines="20" w:after="48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52800" cy="1885950"/>
            <wp:effectExtent l="38100" t="0" r="571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594B" w:rsidRDefault="001B594B" w:rsidP="001B594B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это высокопрофессиональный творческий коллектив, эффективно решающий проблему школы и реализующий Программу развития.</w:t>
      </w:r>
    </w:p>
    <w:p w:rsidR="001B594B" w:rsidRDefault="001B594B" w:rsidP="001B594B">
      <w:pPr>
        <w:spacing w:beforeLines="20" w:before="48" w:afterLines="20" w:after="4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уровню образования педагогический коллектив распределился следующим образом:</w:t>
      </w:r>
    </w:p>
    <w:p w:rsidR="001B594B" w:rsidRDefault="001B594B" w:rsidP="001B594B">
      <w:pPr>
        <w:pStyle w:val="a3"/>
        <w:numPr>
          <w:ilvl w:val="0"/>
          <w:numId w:val="5"/>
        </w:numPr>
        <w:spacing w:beforeLines="20" w:before="48" w:afterLines="20" w:after="48"/>
        <w:ind w:left="28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 – 3</w:t>
      </w:r>
      <w:r w:rsidR="00E01625">
        <w:rPr>
          <w:rFonts w:ascii="Times New Roman" w:hAnsi="Times New Roman" w:cs="Times New Roman"/>
          <w:sz w:val="28"/>
          <w:szCs w:val="28"/>
        </w:rPr>
        <w:t>1 человек</w:t>
      </w:r>
    </w:p>
    <w:p w:rsidR="001B594B" w:rsidRDefault="001B594B" w:rsidP="001B594B">
      <w:pPr>
        <w:pStyle w:val="a3"/>
        <w:numPr>
          <w:ilvl w:val="0"/>
          <w:numId w:val="5"/>
        </w:numPr>
        <w:spacing w:beforeLines="20" w:before="48" w:afterLines="20" w:after="48"/>
        <w:ind w:left="28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неоконченное высшее – </w:t>
      </w:r>
      <w:r w:rsidR="00E01625">
        <w:rPr>
          <w:rFonts w:ascii="Times New Roman" w:hAnsi="Times New Roman" w:cs="Times New Roman"/>
          <w:sz w:val="28"/>
          <w:szCs w:val="28"/>
        </w:rPr>
        <w:t>1 человек</w:t>
      </w:r>
      <w:r>
        <w:rPr>
          <w:rFonts w:ascii="Times New Roman" w:hAnsi="Times New Roman" w:cs="Times New Roman"/>
          <w:sz w:val="28"/>
          <w:szCs w:val="28"/>
        </w:rPr>
        <w:t xml:space="preserve"> (студент</w:t>
      </w:r>
      <w:r w:rsidR="00E01625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6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курса ТГПУ имени Л.Н. Толстого)</w:t>
      </w:r>
    </w:p>
    <w:p w:rsidR="001B594B" w:rsidRDefault="001B594B" w:rsidP="001B594B">
      <w:pPr>
        <w:pStyle w:val="a3"/>
        <w:numPr>
          <w:ilvl w:val="0"/>
          <w:numId w:val="5"/>
        </w:numPr>
        <w:spacing w:beforeLines="20" w:before="48" w:afterLines="20" w:after="48"/>
        <w:ind w:left="28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средне-специальное – </w:t>
      </w:r>
      <w:r w:rsidR="00E016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1B594B" w:rsidRDefault="001B594B" w:rsidP="001B594B">
      <w:pPr>
        <w:pStyle w:val="a3"/>
        <w:numPr>
          <w:ilvl w:val="0"/>
          <w:numId w:val="5"/>
        </w:numPr>
        <w:spacing w:beforeLines="20" w:before="48" w:afterLines="20" w:after="48"/>
        <w:ind w:left="28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аспирантура  - 1 человек  </w:t>
      </w:r>
    </w:p>
    <w:p w:rsidR="001B594B" w:rsidRDefault="001B594B" w:rsidP="001B594B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стажу: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985"/>
      </w:tblGrid>
      <w:tr w:rsidR="001B594B" w:rsidTr="001B59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1B594B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1B594B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1B594B" w:rsidTr="001B59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1B594B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E01625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1B594B" w:rsidTr="001B59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1B594B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E01625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594B" w:rsidTr="001B59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1B594B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E01625" w:rsidP="00E01625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594B" w:rsidTr="001B59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1B594B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1B594B" w:rsidP="00E01625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6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B594B" w:rsidRDefault="001B594B" w:rsidP="001B594B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</w:p>
    <w:p w:rsidR="001B594B" w:rsidRDefault="001B594B" w:rsidP="001B594B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педагогов, имеющих отличия:</w:t>
      </w:r>
    </w:p>
    <w:p w:rsidR="001B594B" w:rsidRDefault="001B594B" w:rsidP="001B594B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 просвещения –3</w:t>
      </w:r>
    </w:p>
    <w:p w:rsidR="001B594B" w:rsidRDefault="00E01625" w:rsidP="001B594B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Почетный работник – 4</w:t>
      </w:r>
    </w:p>
    <w:p w:rsidR="001B594B" w:rsidRDefault="001B594B" w:rsidP="001B594B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</w:t>
      </w:r>
      <w:r w:rsidR="00E51220">
        <w:rPr>
          <w:rFonts w:ascii="Times New Roman" w:hAnsi="Times New Roman" w:cs="Times New Roman"/>
          <w:sz w:val="28"/>
          <w:szCs w:val="28"/>
        </w:rPr>
        <w:t>етная грамота Минобрнауки РФ –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A11" w:rsidRDefault="00D46A11" w:rsidP="001B594B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Почетная грамота МО ТО – 1 </w:t>
      </w:r>
    </w:p>
    <w:p w:rsidR="001B594B" w:rsidRDefault="001B594B" w:rsidP="001B594B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Почетная грамота департамента образования ТО – 17 </w:t>
      </w:r>
    </w:p>
    <w:p w:rsidR="001B594B" w:rsidRDefault="001B594B" w:rsidP="001B594B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возрасту: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184"/>
      </w:tblGrid>
      <w:tr w:rsidR="001B594B" w:rsidTr="001B594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1B594B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1B594B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1B594B" w:rsidTr="001B594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1B594B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 лет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D46A1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594B" w:rsidTr="001B594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1B594B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40 лет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1B594B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594B" w:rsidTr="001B594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1B594B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лет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060238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594B" w:rsidTr="001B594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1B594B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 лет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1B594B" w:rsidP="00E51220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594B" w:rsidTr="001B594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1B594B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70 лет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4B" w:rsidRDefault="00E51220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B594B" w:rsidRDefault="001B594B" w:rsidP="001B594B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B594B" w:rsidRDefault="001B594B" w:rsidP="001B594B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29150" cy="28003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594B" w:rsidRDefault="001B594B" w:rsidP="001B594B">
      <w:pPr>
        <w:spacing w:beforeLines="20" w:before="48" w:afterLines="20" w:after="4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анализируя полученные данные можно сказать следующее: в школе функционирует высокопрофессиональный, творческий коллектив, стабильно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педагогов, имеющих стаж от 2 до 20 лет (18 человек). В настоящее время следует отметить стабильность кадров. </w:t>
      </w:r>
    </w:p>
    <w:p w:rsidR="001B594B" w:rsidRDefault="001B594B" w:rsidP="001B594B">
      <w:pPr>
        <w:spacing w:beforeLines="20" w:before="48" w:afterLines="20" w:after="4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школы принимают активное участие в педагогических мероприятиях разных уровней: районных, муниципальных, региональных, федеральных:</w:t>
      </w:r>
    </w:p>
    <w:p w:rsidR="001B594B" w:rsidRDefault="001B594B" w:rsidP="001B594B">
      <w:pPr>
        <w:pStyle w:val="a3"/>
        <w:numPr>
          <w:ilvl w:val="0"/>
          <w:numId w:val="6"/>
        </w:numPr>
        <w:spacing w:beforeLines="20" w:before="48" w:afterLines="20" w:after="48"/>
        <w:ind w:left="25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на районных методических объединениях (Струкова А.И., Струкова И.В., Зимакина М.Г., Гаврилина А.В., Конина В.В., Моторина Т.А., Абакумов Н.К.).</w:t>
      </w:r>
    </w:p>
    <w:p w:rsidR="00D12240" w:rsidRDefault="00D12240" w:rsidP="001B594B">
      <w:pPr>
        <w:pStyle w:val="a3"/>
        <w:numPr>
          <w:ilvl w:val="0"/>
          <w:numId w:val="6"/>
        </w:numPr>
        <w:spacing w:beforeLines="20" w:before="48" w:afterLines="20" w:after="48"/>
        <w:ind w:left="25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на курсах повышения квалификации ГОУ ДПО «ИПК и ППРО ТО» (Чагрова С.В., Грузкова Н.В., Ситкова Г.И., Огаркова Е.А., Детенкова Г.Н., Копанева Е.Н., Моторина Т.А., Малахов С.В., Абакумов Н.К.).</w:t>
      </w:r>
    </w:p>
    <w:p w:rsidR="00D12240" w:rsidRDefault="00D12240" w:rsidP="001B594B">
      <w:pPr>
        <w:pStyle w:val="a3"/>
        <w:numPr>
          <w:ilvl w:val="0"/>
          <w:numId w:val="6"/>
        </w:numPr>
        <w:spacing w:beforeLines="20" w:before="48" w:afterLines="20" w:after="48"/>
        <w:ind w:left="25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городских семинарах (Мартынова Т.А., Ситкова Г.И., Огаркова Е.А., Детенкова Г.Н.).</w:t>
      </w:r>
    </w:p>
    <w:p w:rsidR="001B594B" w:rsidRDefault="001B594B" w:rsidP="001B594B">
      <w:pPr>
        <w:pStyle w:val="a3"/>
        <w:numPr>
          <w:ilvl w:val="0"/>
          <w:numId w:val="6"/>
        </w:numPr>
        <w:spacing w:beforeLines="20" w:before="48" w:afterLines="20" w:after="48"/>
        <w:ind w:left="25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составе экспертных групп (Дудкина Л.И., Комарова О.Б.</w:t>
      </w:r>
      <w:r w:rsidR="008677B1">
        <w:rPr>
          <w:rFonts w:ascii="Times New Roman" w:hAnsi="Times New Roman" w:cs="Times New Roman"/>
          <w:sz w:val="28"/>
          <w:szCs w:val="28"/>
        </w:rPr>
        <w:t>, Гаврилина А.В., Струкова А.И.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B594B" w:rsidRDefault="001B594B" w:rsidP="001B594B">
      <w:pPr>
        <w:pStyle w:val="a3"/>
        <w:numPr>
          <w:ilvl w:val="0"/>
          <w:numId w:val="6"/>
        </w:numPr>
        <w:spacing w:beforeLines="20" w:before="48" w:afterLines="20" w:after="48"/>
        <w:ind w:left="25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всероссийском проекте  «Школа цифрового века».</w:t>
      </w:r>
    </w:p>
    <w:p w:rsidR="001B594B" w:rsidRDefault="001B594B" w:rsidP="001B594B">
      <w:pPr>
        <w:pStyle w:val="a3"/>
        <w:numPr>
          <w:ilvl w:val="0"/>
          <w:numId w:val="6"/>
        </w:numPr>
        <w:spacing w:beforeLines="20" w:before="48" w:afterLines="20" w:after="48"/>
        <w:ind w:left="25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международных конкурсах: </w:t>
      </w:r>
      <w:r w:rsidR="00C335DD">
        <w:rPr>
          <w:rFonts w:ascii="Times New Roman" w:hAnsi="Times New Roman" w:cs="Times New Roman"/>
          <w:sz w:val="28"/>
          <w:szCs w:val="28"/>
        </w:rPr>
        <w:t xml:space="preserve"> «Политоринг»,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«ЧИП», «Кенгуру», «Английский бульдог»</w:t>
      </w:r>
      <w:r w:rsidR="00D12240">
        <w:rPr>
          <w:rFonts w:ascii="Times New Roman" w:hAnsi="Times New Roman" w:cs="Times New Roman"/>
          <w:sz w:val="28"/>
          <w:szCs w:val="28"/>
        </w:rPr>
        <w:t>.</w:t>
      </w:r>
    </w:p>
    <w:p w:rsidR="001B594B" w:rsidRDefault="001B594B" w:rsidP="001B594B"/>
    <w:p w:rsidR="00E122B7" w:rsidRDefault="00E122B7"/>
    <w:sectPr w:rsidR="00E122B7" w:rsidSect="001B5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426"/>
    <w:multiLevelType w:val="hybridMultilevel"/>
    <w:tmpl w:val="C0ECAA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63DAF"/>
    <w:multiLevelType w:val="hybridMultilevel"/>
    <w:tmpl w:val="E8A0E600"/>
    <w:lvl w:ilvl="0" w:tplc="F196A4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03715B"/>
    <w:multiLevelType w:val="hybridMultilevel"/>
    <w:tmpl w:val="CE2E484A"/>
    <w:lvl w:ilvl="0" w:tplc="B33465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FA422F"/>
    <w:multiLevelType w:val="hybridMultilevel"/>
    <w:tmpl w:val="6B4E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97C36"/>
    <w:multiLevelType w:val="hybridMultilevel"/>
    <w:tmpl w:val="13E6E42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D453361"/>
    <w:multiLevelType w:val="hybridMultilevel"/>
    <w:tmpl w:val="009EE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4B"/>
    <w:rsid w:val="00060238"/>
    <w:rsid w:val="001B594B"/>
    <w:rsid w:val="00477679"/>
    <w:rsid w:val="007D43C2"/>
    <w:rsid w:val="008677B1"/>
    <w:rsid w:val="00883F71"/>
    <w:rsid w:val="00AA51FD"/>
    <w:rsid w:val="00C335DD"/>
    <w:rsid w:val="00D12240"/>
    <w:rsid w:val="00D46A11"/>
    <w:rsid w:val="00E01625"/>
    <w:rsid w:val="00E122B7"/>
    <w:rsid w:val="00E5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94B"/>
    <w:pPr>
      <w:ind w:left="720"/>
      <w:contextualSpacing/>
    </w:pPr>
  </w:style>
  <w:style w:type="table" w:styleId="a4">
    <w:name w:val="Table Grid"/>
    <w:basedOn w:val="a1"/>
    <w:uiPriority w:val="59"/>
    <w:rsid w:val="001B5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94B"/>
    <w:pPr>
      <w:ind w:left="720"/>
      <w:contextualSpacing/>
    </w:pPr>
  </w:style>
  <w:style w:type="table" w:styleId="a4">
    <w:name w:val="Table Grid"/>
    <w:basedOn w:val="a1"/>
    <w:uiPriority w:val="59"/>
    <w:rsid w:val="001B5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категории</a:t>
            </a:r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/>
                      <a:t>высшая
52%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2787524366471734"/>
                  <c:y val="-0.14516546256460211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/>
                      <a:t>первая
26%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/>
                      <a:t>вторая
6%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/>
                      <a:t>без категории
15%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Лист1!$A$1:$A$4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19</c:v>
                </c:pt>
                <c:pt idx="1">
                  <c:v>11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Лист1!$A$1:$A$4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Лист1!$C$1:$C$4</c:f>
              <c:numCache>
                <c:formatCode>0%</c:formatCode>
                <c:ptCount val="4"/>
                <c:pt idx="0">
                  <c:v>0.51</c:v>
                </c:pt>
                <c:pt idx="1">
                  <c:v>0.3</c:v>
                </c:pt>
                <c:pt idx="2">
                  <c:v>0.08</c:v>
                </c:pt>
                <c:pt idx="3">
                  <c:v>0.11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dLbls>
            <c:dLbl>
              <c:idx val="0"/>
              <c:delet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 b="1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 b="1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Лист1!$A$1:$A$7</c:f>
              <c:strCache>
                <c:ptCount val="7"/>
                <c:pt idx="0">
                  <c:v>до 25 лет</c:v>
                </c:pt>
                <c:pt idx="1">
                  <c:v>до 30 лет</c:v>
                </c:pt>
                <c:pt idx="2">
                  <c:v>до 40 лет</c:v>
                </c:pt>
                <c:pt idx="3">
                  <c:v>до 50 лет</c:v>
                </c:pt>
                <c:pt idx="4">
                  <c:v>до 60 лет</c:v>
                </c:pt>
                <c:pt idx="5">
                  <c:v>до 70 лет</c:v>
                </c:pt>
                <c:pt idx="6">
                  <c:v>свыше 70 лет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3</c:v>
                </c:pt>
                <c:pt idx="1">
                  <c:v>5</c:v>
                </c:pt>
                <c:pt idx="2">
                  <c:v>8</c:v>
                </c:pt>
                <c:pt idx="3">
                  <c:v>10</c:v>
                </c:pt>
                <c:pt idx="4">
                  <c:v>11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School49</dc:creator>
  <cp:lastModifiedBy>School49</cp:lastModifiedBy>
  <cp:revision>6</cp:revision>
  <dcterms:created xsi:type="dcterms:W3CDTF">2014-05-22T11:21:00Z</dcterms:created>
  <dcterms:modified xsi:type="dcterms:W3CDTF">2014-06-16T10:00:00Z</dcterms:modified>
</cp:coreProperties>
</file>