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7F" w:rsidRPr="001929FC" w:rsidRDefault="00332D7F" w:rsidP="00332D7F">
      <w:pPr>
        <w:ind w:firstLine="720"/>
        <w:jc w:val="both"/>
        <w:rPr>
          <w:b/>
        </w:rPr>
      </w:pPr>
      <w:bookmarkStart w:id="0" w:name="_GoBack"/>
      <w:r w:rsidRPr="001929FC">
        <w:rPr>
          <w:b/>
        </w:rPr>
        <w:t>Методика подготовки и проведения выставки</w:t>
      </w:r>
    </w:p>
    <w:bookmarkEnd w:id="0"/>
    <w:p w:rsidR="00332D7F" w:rsidRPr="001929FC" w:rsidRDefault="00332D7F" w:rsidP="00332D7F">
      <w:pPr>
        <w:ind w:firstLine="720"/>
        <w:jc w:val="both"/>
      </w:pPr>
      <w:r w:rsidRPr="001929FC">
        <w:t>Выставки могут быть: реклам</w:t>
      </w:r>
      <w:r w:rsidRPr="001929FC">
        <w:softHyphen/>
        <w:t>ные, тематические, конкурсные, итоговые, учебные, персональные.</w:t>
      </w:r>
    </w:p>
    <w:p w:rsidR="00332D7F" w:rsidRPr="001929FC" w:rsidRDefault="00332D7F" w:rsidP="00332D7F">
      <w:pPr>
        <w:ind w:firstLine="720"/>
        <w:jc w:val="both"/>
      </w:pPr>
      <w:r w:rsidRPr="001929FC">
        <w:t>Этапы организации и проведения выставки:</w:t>
      </w:r>
    </w:p>
    <w:p w:rsidR="00332D7F" w:rsidRPr="001929FC" w:rsidRDefault="00332D7F" w:rsidP="00332D7F">
      <w:pPr>
        <w:ind w:firstLine="720"/>
        <w:jc w:val="both"/>
      </w:pPr>
      <w:r w:rsidRPr="001929FC">
        <w:t>1. определение темы, места и времени (периода) проведения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>2. составление тематико-экспозиционного плана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>3. подбор и оформление экспо</w:t>
      </w:r>
      <w:r w:rsidRPr="001929FC">
        <w:softHyphen/>
        <w:t>натов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>4. оформление выставки и со</w:t>
      </w:r>
      <w:r w:rsidRPr="001929FC">
        <w:softHyphen/>
        <w:t>путствующих материалов;</w:t>
      </w:r>
    </w:p>
    <w:p w:rsidR="00332D7F" w:rsidRPr="001929FC" w:rsidRDefault="00332D7F" w:rsidP="00332D7F">
      <w:pPr>
        <w:ind w:firstLine="720"/>
        <w:jc w:val="both"/>
      </w:pPr>
      <w:r w:rsidRPr="001929FC">
        <w:t>5. открытие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>6. проведение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>7. закрытие выставки;</w:t>
      </w:r>
    </w:p>
    <w:p w:rsidR="00332D7F" w:rsidRPr="001929FC" w:rsidRDefault="00332D7F" w:rsidP="00332D7F">
      <w:pPr>
        <w:ind w:firstLine="720"/>
        <w:jc w:val="both"/>
      </w:pPr>
      <w:r w:rsidRPr="001929FC">
        <w:t xml:space="preserve">8. последействие. </w:t>
      </w:r>
    </w:p>
    <w:p w:rsidR="00332D7F" w:rsidRPr="001929FC" w:rsidRDefault="00332D7F" w:rsidP="00332D7F">
      <w:pPr>
        <w:jc w:val="center"/>
      </w:pPr>
      <w:r w:rsidRPr="001929FC">
        <w:t>Рассмотрим подробнее работу на каждом из названных этапов: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1 этап</w:t>
      </w:r>
      <w:r w:rsidRPr="001929FC">
        <w:t>. При выборе темы выстав</w:t>
      </w:r>
      <w:r w:rsidRPr="001929FC">
        <w:softHyphen/>
        <w:t>ки необходимо учитывать: календар</w:t>
      </w:r>
      <w:r w:rsidRPr="001929FC">
        <w:softHyphen/>
        <w:t>ный и учебный период, тему учеб</w:t>
      </w:r>
      <w:r w:rsidRPr="001929FC">
        <w:softHyphen/>
        <w:t>ного года, актуальные задачи дет</w:t>
      </w:r>
      <w:r w:rsidRPr="001929FC">
        <w:softHyphen/>
        <w:t>ского объединения и образователь</w:t>
      </w:r>
      <w:r w:rsidRPr="001929FC">
        <w:softHyphen/>
        <w:t>ного учреждения.</w:t>
      </w:r>
    </w:p>
    <w:p w:rsidR="00332D7F" w:rsidRPr="001929FC" w:rsidRDefault="00332D7F" w:rsidP="00332D7F">
      <w:pPr>
        <w:ind w:firstLine="720"/>
        <w:jc w:val="both"/>
      </w:pPr>
      <w:r w:rsidRPr="001929FC">
        <w:t>Выбор места проведения выс</w:t>
      </w:r>
      <w:r w:rsidRPr="001929FC">
        <w:softHyphen/>
        <w:t>тавки зависит от темы и сроков ее проведения. Местом проведения выставки могут стать: учебный ка</w:t>
      </w:r>
      <w:r w:rsidRPr="001929FC">
        <w:softHyphen/>
        <w:t>бинет, выставочный зал, коридор, рекреация, холл первого этажа об</w:t>
      </w:r>
      <w:r w:rsidRPr="001929FC">
        <w:softHyphen/>
        <w:t>разовательного учреждения.</w:t>
      </w:r>
    </w:p>
    <w:p w:rsidR="00332D7F" w:rsidRPr="001929FC" w:rsidRDefault="00332D7F" w:rsidP="00332D7F">
      <w:pPr>
        <w:ind w:firstLine="720"/>
        <w:jc w:val="both"/>
      </w:pPr>
      <w:r w:rsidRPr="001929FC">
        <w:t>Выставочные экспонаты могут располагаться в выставочных витри</w:t>
      </w:r>
      <w:r w:rsidRPr="001929FC">
        <w:softHyphen/>
        <w:t>нах, на стендах, в шкафах, на сто</w:t>
      </w:r>
      <w:r w:rsidRPr="001929FC">
        <w:softHyphen/>
        <w:t>лах и т. д.</w:t>
      </w:r>
    </w:p>
    <w:p w:rsidR="00332D7F" w:rsidRPr="001929FC" w:rsidRDefault="00332D7F" w:rsidP="00332D7F">
      <w:pPr>
        <w:ind w:firstLine="720"/>
        <w:jc w:val="both"/>
      </w:pPr>
      <w:r w:rsidRPr="001929FC">
        <w:t>Время проведения выставки мо</w:t>
      </w:r>
      <w:r w:rsidRPr="001929FC">
        <w:softHyphen/>
        <w:t>жет колебаться от нескольких часов до нескольких месяцев в зависимо</w:t>
      </w:r>
      <w:r w:rsidRPr="001929FC">
        <w:softHyphen/>
        <w:t>сти от ее назначения.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2 этап</w:t>
      </w:r>
      <w:r w:rsidRPr="001929FC">
        <w:t>. Составление тематико-экспозиционного плана выставки по</w:t>
      </w:r>
      <w:r w:rsidRPr="001929FC">
        <w:softHyphen/>
        <w:t>зволит максимально содержательно и организованно подготовить и про</w:t>
      </w:r>
      <w:r w:rsidRPr="001929FC">
        <w:softHyphen/>
        <w:t>вести выставку любого уровня.</w:t>
      </w:r>
    </w:p>
    <w:p w:rsidR="00332D7F" w:rsidRPr="001929FC" w:rsidRDefault="00332D7F" w:rsidP="00332D7F">
      <w:pPr>
        <w:ind w:firstLine="720"/>
        <w:jc w:val="both"/>
      </w:pPr>
      <w:r w:rsidRPr="001929FC">
        <w:t>Структура тематико-экспозиционного плана выставки:</w:t>
      </w:r>
    </w:p>
    <w:p w:rsidR="00332D7F" w:rsidRPr="001929FC" w:rsidRDefault="00332D7F" w:rsidP="00332D7F">
      <w:pPr>
        <w:ind w:firstLine="720"/>
        <w:jc w:val="both"/>
      </w:pPr>
      <w:r w:rsidRPr="001929FC">
        <w:t>1. Тема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2. Место проведения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3. Сроки проведения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4. Цели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5. Задачи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6. Композиционное построе</w:t>
      </w:r>
      <w:r w:rsidRPr="001929FC">
        <w:softHyphen/>
        <w:t>ние выставки: композиционный центр выставки, принцип располо</w:t>
      </w:r>
      <w:r w:rsidRPr="001929FC">
        <w:softHyphen/>
        <w:t>жения экспонатов выставки, место расположения экспонатов выставки.</w:t>
      </w:r>
    </w:p>
    <w:p w:rsidR="00332D7F" w:rsidRPr="001929FC" w:rsidRDefault="00332D7F" w:rsidP="00332D7F">
      <w:pPr>
        <w:ind w:firstLine="720"/>
        <w:jc w:val="both"/>
      </w:pPr>
      <w:r w:rsidRPr="001929FC">
        <w:t>7. Тематика выставочных ра</w:t>
      </w:r>
      <w:r w:rsidRPr="001929FC">
        <w:softHyphen/>
        <w:t>бот.</w:t>
      </w:r>
    </w:p>
    <w:p w:rsidR="00332D7F" w:rsidRPr="001929FC" w:rsidRDefault="00332D7F" w:rsidP="00332D7F">
      <w:pPr>
        <w:ind w:firstLine="720"/>
        <w:jc w:val="both"/>
      </w:pPr>
      <w:r w:rsidRPr="001929FC">
        <w:t>8. Тип выставочных работ и критерии их отбора.</w:t>
      </w:r>
    </w:p>
    <w:p w:rsidR="00332D7F" w:rsidRPr="001929FC" w:rsidRDefault="00332D7F" w:rsidP="00332D7F">
      <w:pPr>
        <w:ind w:firstLine="720"/>
        <w:jc w:val="both"/>
      </w:pPr>
      <w:r w:rsidRPr="001929FC">
        <w:t>9. Требования к оформлению выставочных работ.</w:t>
      </w:r>
    </w:p>
    <w:p w:rsidR="00332D7F" w:rsidRPr="001929FC" w:rsidRDefault="00332D7F" w:rsidP="00332D7F">
      <w:pPr>
        <w:ind w:firstLine="720"/>
        <w:jc w:val="both"/>
      </w:pPr>
      <w:r w:rsidRPr="001929FC">
        <w:t>10. Дополнительное оформле</w:t>
      </w:r>
      <w:r w:rsidRPr="001929FC">
        <w:softHyphen/>
        <w:t>ние выставки: музыкальное сопро</w:t>
      </w:r>
      <w:r w:rsidRPr="001929FC">
        <w:softHyphen/>
        <w:t>вождение (фон), каталог выставоч</w:t>
      </w:r>
      <w:r w:rsidRPr="001929FC">
        <w:softHyphen/>
        <w:t>ных работ, дополнительная инфор</w:t>
      </w:r>
      <w:r w:rsidRPr="001929FC">
        <w:softHyphen/>
        <w:t>мация (по теме выставки или о дет</w:t>
      </w:r>
      <w:r w:rsidRPr="001929FC">
        <w:softHyphen/>
        <w:t>ских объединениях), эстетические дополнения.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3 этап</w:t>
      </w:r>
      <w:r w:rsidRPr="001929FC">
        <w:t>. Подбор выставочных эк</w:t>
      </w:r>
      <w:r w:rsidRPr="001929FC">
        <w:softHyphen/>
        <w:t>спонатов может осуществляться сле</w:t>
      </w:r>
      <w:r w:rsidRPr="001929FC">
        <w:softHyphen/>
        <w:t>дующим образом:</w:t>
      </w:r>
    </w:p>
    <w:p w:rsidR="00332D7F" w:rsidRPr="001929FC" w:rsidRDefault="00332D7F" w:rsidP="00332D7F">
      <w:pPr>
        <w:ind w:firstLine="720"/>
        <w:jc w:val="both"/>
      </w:pPr>
      <w:r w:rsidRPr="001929FC">
        <w:t>- работы могут быть взяты у воспитанников детского объеди</w:t>
      </w:r>
      <w:r w:rsidRPr="001929FC">
        <w:softHyphen/>
        <w:t>нения на период проведения выс</w:t>
      </w:r>
      <w:r w:rsidRPr="001929FC">
        <w:softHyphen/>
        <w:t>тавки;</w:t>
      </w:r>
    </w:p>
    <w:p w:rsidR="00332D7F" w:rsidRPr="001929FC" w:rsidRDefault="00332D7F" w:rsidP="00332D7F">
      <w:pPr>
        <w:ind w:firstLine="720"/>
        <w:jc w:val="both"/>
      </w:pPr>
      <w:r w:rsidRPr="001929FC">
        <w:t>- может осуществляться систе</w:t>
      </w:r>
      <w:r w:rsidRPr="001929FC">
        <w:softHyphen/>
        <w:t>матический отбор выставочных ра</w:t>
      </w:r>
      <w:r w:rsidRPr="001929FC">
        <w:softHyphen/>
        <w:t>бот (формируется выставочный фонд детского объединения);</w:t>
      </w:r>
    </w:p>
    <w:p w:rsidR="00332D7F" w:rsidRPr="001929FC" w:rsidRDefault="00332D7F" w:rsidP="00332D7F">
      <w:pPr>
        <w:ind w:firstLine="720"/>
        <w:jc w:val="both"/>
      </w:pPr>
      <w:r w:rsidRPr="001929FC">
        <w:t>- можно выполнить коллектив</w:t>
      </w:r>
      <w:r w:rsidRPr="001929FC">
        <w:softHyphen/>
        <w:t>ные работы.</w:t>
      </w:r>
    </w:p>
    <w:p w:rsidR="00332D7F" w:rsidRPr="001929FC" w:rsidRDefault="00332D7F" w:rsidP="00332D7F">
      <w:pPr>
        <w:ind w:firstLine="720"/>
        <w:jc w:val="both"/>
      </w:pPr>
      <w:r w:rsidRPr="001929FC">
        <w:t>При отборе выставочных работ можно провести их конкурсное представление, а также коллектив</w:t>
      </w:r>
      <w:r w:rsidRPr="001929FC">
        <w:softHyphen/>
        <w:t>ное обсуждение.</w:t>
      </w:r>
    </w:p>
    <w:p w:rsidR="00332D7F" w:rsidRPr="001929FC" w:rsidRDefault="00332D7F" w:rsidP="00332D7F">
      <w:pPr>
        <w:ind w:firstLine="720"/>
        <w:jc w:val="both"/>
      </w:pPr>
      <w:r w:rsidRPr="001929FC">
        <w:t>Правила оформления выставоч</w:t>
      </w:r>
      <w:r w:rsidRPr="001929FC">
        <w:softHyphen/>
        <w:t>ных работ воспитанников детского объединения: каждая работа долж</w:t>
      </w:r>
      <w:r w:rsidRPr="001929FC">
        <w:softHyphen/>
        <w:t>на иметь законченный вид, необхо</w:t>
      </w:r>
      <w:r w:rsidRPr="001929FC">
        <w:softHyphen/>
        <w:t>димое оформление (паспарту, эсте</w:t>
      </w:r>
      <w:r w:rsidRPr="001929FC">
        <w:softHyphen/>
        <w:t xml:space="preserve">тические дополнения, фон и т. д.), должна быть приложена этикетка со следующей </w:t>
      </w:r>
      <w:r w:rsidRPr="001929FC">
        <w:lastRenderedPageBreak/>
        <w:t>информацией: название работы, фамилия и имя ребенка, его возраст, образовательное учрежде</w:t>
      </w:r>
      <w:r w:rsidRPr="001929FC">
        <w:softHyphen/>
        <w:t>ние, название детского объединения, фамилия и инициалы педагога.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4 этап</w:t>
      </w:r>
      <w:r w:rsidRPr="001929FC">
        <w:t>. Прежде всего, необходи</w:t>
      </w:r>
      <w:r w:rsidRPr="001929FC">
        <w:softHyphen/>
        <w:t>мо помнить, что выставка - органи</w:t>
      </w:r>
      <w:r w:rsidRPr="001929FC">
        <w:softHyphen/>
        <w:t>зованное педагогическое меропри</w:t>
      </w:r>
      <w:r w:rsidRPr="001929FC">
        <w:softHyphen/>
        <w:t>ятие, способствующее решению целого ряда педагогических задач, а не украшение интерьера образо</w:t>
      </w:r>
      <w:r w:rsidRPr="001929FC">
        <w:softHyphen/>
        <w:t>вательного учреждения.</w:t>
      </w:r>
    </w:p>
    <w:p w:rsidR="00332D7F" w:rsidRPr="001929FC" w:rsidRDefault="00332D7F" w:rsidP="00332D7F">
      <w:pPr>
        <w:ind w:firstLine="720"/>
        <w:jc w:val="both"/>
      </w:pPr>
      <w:r w:rsidRPr="001929FC">
        <w:t>Выставка должна иметь: назва</w:t>
      </w:r>
      <w:r w:rsidRPr="001929FC">
        <w:softHyphen/>
        <w:t>ние, композиционный центр, необ</w:t>
      </w:r>
      <w:r w:rsidRPr="001929FC">
        <w:softHyphen/>
        <w:t>ходимые информационные и лите</w:t>
      </w:r>
      <w:r w:rsidRPr="001929FC">
        <w:softHyphen/>
        <w:t>ратурные дополнения, эстетическое оформление, каталог.</w:t>
      </w:r>
    </w:p>
    <w:p w:rsidR="00332D7F" w:rsidRPr="001929FC" w:rsidRDefault="00332D7F" w:rsidP="00332D7F">
      <w:pPr>
        <w:ind w:firstLine="720"/>
        <w:jc w:val="both"/>
      </w:pPr>
      <w:r w:rsidRPr="001929FC">
        <w:t>Возможные варианты располо</w:t>
      </w:r>
      <w:r w:rsidRPr="001929FC">
        <w:softHyphen/>
        <w:t>жения выставочных работ:</w:t>
      </w:r>
    </w:p>
    <w:p w:rsidR="00332D7F" w:rsidRPr="001929FC" w:rsidRDefault="00332D7F" w:rsidP="00332D7F">
      <w:pPr>
        <w:ind w:firstLine="720"/>
        <w:jc w:val="both"/>
      </w:pPr>
      <w:r w:rsidRPr="001929FC">
        <w:t>• последовательно от простых работ начинающих воспитанников до сложных работ учащихся стар</w:t>
      </w:r>
      <w:r w:rsidRPr="001929FC">
        <w:softHyphen/>
        <w:t>ших лет обучения, выпускников,</w:t>
      </w:r>
    </w:p>
    <w:p w:rsidR="00332D7F" w:rsidRPr="001929FC" w:rsidRDefault="00332D7F" w:rsidP="00332D7F">
      <w:pPr>
        <w:ind w:firstLine="720"/>
        <w:jc w:val="both"/>
      </w:pPr>
      <w:r w:rsidRPr="001929FC">
        <w:t>а, возможно, и педагога детского объединения;</w:t>
      </w:r>
    </w:p>
    <w:p w:rsidR="00332D7F" w:rsidRPr="001929FC" w:rsidRDefault="00332D7F" w:rsidP="00332D7F">
      <w:pPr>
        <w:ind w:firstLine="720"/>
        <w:jc w:val="both"/>
      </w:pPr>
      <w:r w:rsidRPr="001929FC">
        <w:t>• композиционно, т. е. разные детские работы объединены по небольшим тематическим компози</w:t>
      </w:r>
      <w:r w:rsidRPr="001929FC">
        <w:softHyphen/>
        <w:t>циям;</w:t>
      </w:r>
    </w:p>
    <w:p w:rsidR="00332D7F" w:rsidRPr="001929FC" w:rsidRDefault="00332D7F" w:rsidP="00332D7F">
      <w:pPr>
        <w:ind w:firstLine="720"/>
        <w:jc w:val="both"/>
      </w:pPr>
      <w:r w:rsidRPr="001929FC">
        <w:t>• работы каждой учебной группы (или каждого детского объединения) могут быть расположены отдельно;</w:t>
      </w:r>
    </w:p>
    <w:p w:rsidR="00332D7F" w:rsidRPr="001929FC" w:rsidRDefault="00332D7F" w:rsidP="00332D7F">
      <w:pPr>
        <w:ind w:firstLine="720"/>
        <w:jc w:val="both"/>
      </w:pPr>
      <w:r w:rsidRPr="001929FC">
        <w:t>• работы могут быть сгруппиро</w:t>
      </w:r>
      <w:r w:rsidRPr="001929FC">
        <w:softHyphen/>
        <w:t>ваны по направлениям или видам деятельности.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5 этап</w:t>
      </w:r>
      <w:r w:rsidRPr="001929FC">
        <w:t>. Открытие выставки - не</w:t>
      </w:r>
      <w:r w:rsidRPr="001929FC">
        <w:softHyphen/>
        <w:t>большой, но очень важный этап ее организации и проведения.</w:t>
      </w:r>
    </w:p>
    <w:p w:rsidR="00332D7F" w:rsidRPr="001929FC" w:rsidRDefault="00332D7F" w:rsidP="00332D7F">
      <w:pPr>
        <w:ind w:firstLine="720"/>
        <w:jc w:val="both"/>
      </w:pPr>
      <w:r w:rsidRPr="001929FC">
        <w:t>Открытие может включать сле</w:t>
      </w:r>
      <w:r w:rsidRPr="001929FC">
        <w:softHyphen/>
        <w:t>дующие элементы: вступительное слово педагога или администрации образовательного учреждения, пре</w:t>
      </w:r>
      <w:r w:rsidRPr="001929FC">
        <w:softHyphen/>
        <w:t>зентацию содержания выставки, представление участников выстав</w:t>
      </w:r>
      <w:r w:rsidRPr="001929FC">
        <w:softHyphen/>
        <w:t>ки, организационные вопросы (сро</w:t>
      </w:r>
      <w:r w:rsidRPr="001929FC">
        <w:softHyphen/>
        <w:t>ки и время работы выставки, плат</w:t>
      </w:r>
      <w:r w:rsidRPr="001929FC">
        <w:softHyphen/>
        <w:t>ный или бесплатный вход и т. д.), экскурсию по выставке.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6 этап</w:t>
      </w:r>
      <w:r w:rsidRPr="001929FC">
        <w:t>. Проведение выставки можно организовать следующим образом:</w:t>
      </w:r>
    </w:p>
    <w:p w:rsidR="00332D7F" w:rsidRPr="001929FC" w:rsidRDefault="00332D7F" w:rsidP="00332D7F">
      <w:pPr>
        <w:ind w:firstLine="720"/>
        <w:jc w:val="both"/>
      </w:pPr>
      <w:r w:rsidRPr="001929FC">
        <w:t>• организовать дежурство уча</w:t>
      </w:r>
      <w:r w:rsidRPr="001929FC">
        <w:softHyphen/>
        <w:t>щихся детского объединения на выставке;</w:t>
      </w:r>
    </w:p>
    <w:p w:rsidR="00332D7F" w:rsidRPr="001929FC" w:rsidRDefault="00332D7F" w:rsidP="00332D7F">
      <w:pPr>
        <w:ind w:firstLine="720"/>
        <w:jc w:val="both"/>
      </w:pPr>
      <w:r w:rsidRPr="001929FC">
        <w:t>• подготовить экскурсии по вы</w:t>
      </w:r>
      <w:r w:rsidRPr="001929FC">
        <w:softHyphen/>
        <w:t>ставке;</w:t>
      </w:r>
    </w:p>
    <w:p w:rsidR="00332D7F" w:rsidRPr="001929FC" w:rsidRDefault="00332D7F" w:rsidP="00332D7F">
      <w:pPr>
        <w:ind w:firstLine="720"/>
        <w:jc w:val="both"/>
      </w:pPr>
      <w:r w:rsidRPr="001929FC">
        <w:t>• организовать опрос мнений по</w:t>
      </w:r>
      <w:r w:rsidRPr="001929FC">
        <w:softHyphen/>
        <w:t>сетителей о выставке (книга отзывов, приз зрительских симпатий, голосо</w:t>
      </w:r>
      <w:r w:rsidRPr="001929FC">
        <w:softHyphen/>
        <w:t>вание в какой-либо форме и др.).</w:t>
      </w:r>
    </w:p>
    <w:p w:rsidR="00332D7F" w:rsidRPr="001929FC" w:rsidRDefault="00332D7F" w:rsidP="00332D7F">
      <w:pPr>
        <w:ind w:firstLine="720"/>
        <w:jc w:val="both"/>
      </w:pPr>
      <w:r w:rsidRPr="001929FC">
        <w:t>Дополнением к выставке могут быть выступления творческих кол</w:t>
      </w:r>
      <w:r w:rsidRPr="001929FC">
        <w:softHyphen/>
        <w:t>лективов образовательного учрежде</w:t>
      </w:r>
      <w:r w:rsidRPr="001929FC">
        <w:softHyphen/>
        <w:t>ния, театрализованные действа, со</w:t>
      </w:r>
      <w:r w:rsidRPr="001929FC">
        <w:softHyphen/>
        <w:t>ответствующие тематике выставки, музыкальное сопровождение и т. д.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7 этап</w:t>
      </w:r>
      <w:r w:rsidRPr="001929FC">
        <w:t>. Закрытие выставки (так</w:t>
      </w:r>
      <w:r w:rsidRPr="001929FC">
        <w:softHyphen/>
        <w:t>же как и открытие) имеет очень важ</w:t>
      </w:r>
      <w:r w:rsidRPr="001929FC">
        <w:softHyphen/>
        <w:t>ное организационно-педагогическое значение, т. к. позволяет подвести итог не только данного мероприя</w:t>
      </w:r>
      <w:r w:rsidRPr="001929FC">
        <w:softHyphen/>
        <w:t>тия, но и определенного этапа ра</w:t>
      </w:r>
      <w:r w:rsidRPr="001929FC">
        <w:softHyphen/>
        <w:t>боты с детьми.</w:t>
      </w:r>
    </w:p>
    <w:p w:rsidR="00332D7F" w:rsidRPr="001929FC" w:rsidRDefault="00332D7F" w:rsidP="00332D7F">
      <w:pPr>
        <w:ind w:firstLine="720"/>
        <w:jc w:val="both"/>
      </w:pPr>
      <w:r w:rsidRPr="001929FC">
        <w:t>Закрытие выставки может вклю</w:t>
      </w:r>
      <w:r w:rsidRPr="001929FC">
        <w:softHyphen/>
        <w:t>чать следующие элементы: вступи</w:t>
      </w:r>
      <w:r w:rsidRPr="001929FC">
        <w:softHyphen/>
        <w:t>тельное слово педагога или адми</w:t>
      </w:r>
      <w:r w:rsidRPr="001929FC">
        <w:softHyphen/>
        <w:t>нистрации образовательного учреж</w:t>
      </w:r>
      <w:r w:rsidRPr="001929FC">
        <w:softHyphen/>
        <w:t>дения; подведение итогов выставки (можно отметить лучшие работы, ак</w:t>
      </w:r>
      <w:r w:rsidRPr="001929FC">
        <w:softHyphen/>
        <w:t>тивных учащихся, творческие наход</w:t>
      </w:r>
      <w:r w:rsidRPr="001929FC">
        <w:softHyphen/>
        <w:t>ки детей); награждение участников выставки; заключительное слово пе</w:t>
      </w:r>
      <w:r w:rsidRPr="001929FC">
        <w:softHyphen/>
        <w:t>дагога или администрации образова</w:t>
      </w:r>
      <w:r w:rsidRPr="001929FC">
        <w:softHyphen/>
        <w:t>тельного учреждения (о дальнейших перспективах выставочной деятель</w:t>
      </w:r>
      <w:r w:rsidRPr="001929FC">
        <w:softHyphen/>
        <w:t>ности детского объединения).</w:t>
      </w:r>
    </w:p>
    <w:p w:rsidR="00332D7F" w:rsidRPr="001929FC" w:rsidRDefault="00332D7F" w:rsidP="00332D7F">
      <w:pPr>
        <w:ind w:firstLine="720"/>
        <w:jc w:val="both"/>
      </w:pPr>
      <w:r w:rsidRPr="001929FC">
        <w:rPr>
          <w:b/>
        </w:rPr>
        <w:t>8 этап</w:t>
      </w:r>
      <w:r w:rsidRPr="001929FC">
        <w:t>. Этап последействия очень важен для дальнейшей работы с детьми: это подведение итогов и определение перспектив на будущее. На этом этапе работы необходи</w:t>
      </w:r>
      <w:r w:rsidRPr="001929FC">
        <w:softHyphen/>
        <w:t>мо создать ситуацию успеха для каж</w:t>
      </w:r>
      <w:r w:rsidRPr="001929FC">
        <w:softHyphen/>
        <w:t>дого ребенка - участника выставки. Для этого можно провести награжде</w:t>
      </w:r>
      <w:r w:rsidRPr="001929FC">
        <w:softHyphen/>
        <w:t>ние детей грамотами и призами, из</w:t>
      </w:r>
      <w:r w:rsidRPr="001929FC">
        <w:softHyphen/>
        <w:t>дать приказ с благодарностью уча</w:t>
      </w:r>
      <w:r w:rsidRPr="001929FC">
        <w:softHyphen/>
        <w:t>щимся от администрации за органи</w:t>
      </w:r>
      <w:r w:rsidRPr="001929FC">
        <w:softHyphen/>
        <w:t>зацию и проведение выставки, сооб</w:t>
      </w:r>
      <w:r w:rsidRPr="001929FC">
        <w:softHyphen/>
        <w:t>щить в школу об успехах ребенка, организовать для участников экскур</w:t>
      </w:r>
      <w:r w:rsidRPr="001929FC">
        <w:softHyphen/>
        <w:t>сию, включить информацию о выстав</w:t>
      </w:r>
      <w:r w:rsidRPr="001929FC">
        <w:softHyphen/>
        <w:t>ке в летопись детского объединения.</w:t>
      </w:r>
    </w:p>
    <w:p w:rsidR="000671C7" w:rsidRDefault="000671C7"/>
    <w:sectPr w:rsidR="0006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7F"/>
    <w:rsid w:val="000671C7"/>
    <w:rsid w:val="003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4885</Characters>
  <Application>Microsoft Office Word</Application>
  <DocSecurity>0</DocSecurity>
  <Lines>40</Lines>
  <Paragraphs>11</Paragraphs>
  <ScaleCrop>false</ScaleCrop>
  <Company>ISU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2014-11-09T03:32:00Z</dcterms:created>
  <dcterms:modified xsi:type="dcterms:W3CDTF">2014-11-09T03:32:00Z</dcterms:modified>
</cp:coreProperties>
</file>