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B" w:rsidRDefault="009622FB" w:rsidP="00962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2FB" w:rsidRPr="00866C4A" w:rsidRDefault="009622FB" w:rsidP="0096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4A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866C4A">
        <w:rPr>
          <w:rFonts w:ascii="Times New Roman" w:eastAsia="Calibri" w:hAnsi="Times New Roman" w:cs="Times New Roman"/>
          <w:b/>
          <w:sz w:val="24"/>
          <w:szCs w:val="24"/>
        </w:rPr>
        <w:t>СОУ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C4A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общеобразовательная</w:t>
      </w:r>
    </w:p>
    <w:p w:rsidR="009622FB" w:rsidRPr="00866C4A" w:rsidRDefault="009622FB" w:rsidP="0096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4A">
        <w:rPr>
          <w:rFonts w:ascii="Times New Roman" w:eastAsia="Calibri" w:hAnsi="Times New Roman" w:cs="Times New Roman"/>
          <w:b/>
          <w:sz w:val="24"/>
          <w:szCs w:val="24"/>
        </w:rPr>
        <w:t xml:space="preserve">школа – интернат  </w:t>
      </w:r>
      <w:r w:rsidRPr="00866C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866C4A">
        <w:rPr>
          <w:rFonts w:ascii="Times New Roman" w:eastAsia="Calibri" w:hAnsi="Times New Roman" w:cs="Times New Roman"/>
          <w:b/>
          <w:sz w:val="24"/>
          <w:szCs w:val="24"/>
        </w:rPr>
        <w:t xml:space="preserve"> вида </w:t>
      </w:r>
      <w:proofErr w:type="gramStart"/>
      <w:r w:rsidRPr="00866C4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866C4A">
        <w:rPr>
          <w:rFonts w:ascii="Times New Roman" w:eastAsia="Calibri" w:hAnsi="Times New Roman" w:cs="Times New Roman"/>
          <w:b/>
          <w:sz w:val="24"/>
          <w:szCs w:val="24"/>
        </w:rPr>
        <w:t>. Вязники»</w:t>
      </w:r>
    </w:p>
    <w:p w:rsidR="00252E21" w:rsidRPr="009622FB" w:rsidRDefault="00252E21" w:rsidP="00252E21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62C62" w:rsidRDefault="00262C62" w:rsidP="00252E2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62C62" w:rsidRDefault="00262C62" w:rsidP="00252E2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52E21" w:rsidRPr="00262C62" w:rsidRDefault="00252E21" w:rsidP="00252E21">
      <w:pPr>
        <w:jc w:val="center"/>
        <w:rPr>
          <w:rFonts w:ascii="Monotype Corsiva" w:hAnsi="Monotype Corsiva"/>
          <w:b/>
          <w:sz w:val="72"/>
          <w:szCs w:val="72"/>
        </w:rPr>
      </w:pPr>
      <w:r w:rsidRPr="00262C62">
        <w:rPr>
          <w:rFonts w:ascii="Monotype Corsiva" w:hAnsi="Monotype Corsiva"/>
          <w:b/>
          <w:sz w:val="72"/>
          <w:szCs w:val="72"/>
        </w:rPr>
        <w:t>А. Рублев</w:t>
      </w:r>
    </w:p>
    <w:p w:rsidR="00252E21" w:rsidRPr="00262C62" w:rsidRDefault="00252E21" w:rsidP="00252E21">
      <w:pPr>
        <w:jc w:val="center"/>
        <w:rPr>
          <w:rFonts w:ascii="Monotype Corsiva" w:hAnsi="Monotype Corsiva"/>
          <w:b/>
          <w:sz w:val="72"/>
          <w:szCs w:val="72"/>
        </w:rPr>
      </w:pPr>
      <w:r w:rsidRPr="00262C62">
        <w:rPr>
          <w:rFonts w:ascii="Monotype Corsiva" w:hAnsi="Monotype Corsiva"/>
          <w:b/>
          <w:sz w:val="72"/>
          <w:szCs w:val="72"/>
        </w:rPr>
        <w:t>«Троица»</w:t>
      </w:r>
    </w:p>
    <w:p w:rsidR="00252E21" w:rsidRPr="00262C62" w:rsidRDefault="00252E21" w:rsidP="00252E21">
      <w:pPr>
        <w:jc w:val="center"/>
        <w:rPr>
          <w:rFonts w:ascii="Monotype Corsiva" w:hAnsi="Monotype Corsiva"/>
          <w:b/>
          <w:sz w:val="72"/>
          <w:szCs w:val="72"/>
        </w:rPr>
      </w:pPr>
      <w:r w:rsidRPr="00262C62">
        <w:rPr>
          <w:rFonts w:ascii="Monotype Corsiva" w:hAnsi="Monotype Corsiva"/>
          <w:b/>
          <w:sz w:val="72"/>
          <w:szCs w:val="72"/>
        </w:rPr>
        <w:t>Идея, композиция.</w:t>
      </w:r>
    </w:p>
    <w:p w:rsidR="00252E21" w:rsidRPr="00252E21" w:rsidRDefault="00252E21" w:rsidP="00252E21">
      <w:pPr>
        <w:jc w:val="center"/>
        <w:rPr>
          <w:rFonts w:ascii="Monotype Corsiva" w:hAnsi="Monotype Corsiva"/>
          <w:sz w:val="56"/>
        </w:rPr>
      </w:pPr>
      <w:r w:rsidRPr="00252E21">
        <w:rPr>
          <w:rFonts w:ascii="Monotype Corsiva" w:hAnsi="Monotype Corsiva"/>
          <w:sz w:val="56"/>
        </w:rPr>
        <w:t>Урок развития речи,</w:t>
      </w:r>
    </w:p>
    <w:p w:rsidR="00252E21" w:rsidRPr="00252E21" w:rsidRDefault="009622FB" w:rsidP="00252E21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9 класс. 2011</w:t>
      </w:r>
      <w:r w:rsidR="00252E21" w:rsidRPr="00252E21">
        <w:rPr>
          <w:rFonts w:ascii="Monotype Corsiva" w:hAnsi="Monotype Corsiva"/>
          <w:sz w:val="56"/>
        </w:rPr>
        <w:t xml:space="preserve"> год</w:t>
      </w:r>
    </w:p>
    <w:p w:rsidR="009622FB" w:rsidRDefault="009622FB" w:rsidP="00252E21">
      <w:pPr>
        <w:rPr>
          <w:rFonts w:ascii="Monotype Corsiva" w:hAnsi="Monotype Corsiva"/>
          <w:sz w:val="56"/>
        </w:rPr>
      </w:pPr>
    </w:p>
    <w:p w:rsidR="009622FB" w:rsidRDefault="009622FB" w:rsidP="00252E21">
      <w:pPr>
        <w:rPr>
          <w:rFonts w:ascii="Monotype Corsiva" w:hAnsi="Monotype Corsiva"/>
          <w:sz w:val="56"/>
        </w:rPr>
      </w:pPr>
    </w:p>
    <w:p w:rsidR="009622FB" w:rsidRDefault="009622FB" w:rsidP="00252E21">
      <w:pPr>
        <w:rPr>
          <w:rFonts w:ascii="Monotype Corsiva" w:hAnsi="Monotype Corsiva"/>
          <w:sz w:val="56"/>
        </w:rPr>
      </w:pPr>
    </w:p>
    <w:p w:rsidR="009622FB" w:rsidRPr="009622FB" w:rsidRDefault="009622FB" w:rsidP="009622FB">
      <w:pPr>
        <w:jc w:val="right"/>
        <w:rPr>
          <w:rFonts w:ascii="Monotype Corsiva" w:hAnsi="Monotype Corsiva"/>
          <w:b/>
          <w:sz w:val="32"/>
          <w:szCs w:val="32"/>
        </w:rPr>
      </w:pPr>
      <w:r w:rsidRPr="009622FB">
        <w:rPr>
          <w:rFonts w:ascii="Monotype Corsiva" w:hAnsi="Monotype Corsiva"/>
          <w:b/>
          <w:sz w:val="32"/>
          <w:szCs w:val="32"/>
        </w:rPr>
        <w:t>Учитель: Л.В.Малышева</w:t>
      </w:r>
    </w:p>
    <w:p w:rsidR="009622FB" w:rsidRPr="009622FB" w:rsidRDefault="00252E21" w:rsidP="00252E21">
      <w:pPr>
        <w:rPr>
          <w:rFonts w:ascii="Monotype Corsiva" w:hAnsi="Monotype Corsiva"/>
          <w:b/>
          <w:sz w:val="32"/>
          <w:szCs w:val="32"/>
        </w:rPr>
      </w:pPr>
      <w:r w:rsidRPr="00252E21">
        <w:rPr>
          <w:rFonts w:ascii="Monotype Corsiva" w:hAnsi="Monotype Corsiva"/>
          <w:sz w:val="56"/>
        </w:rPr>
        <w:br w:type="page"/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Идея и композиция иконы А. Рублева «Троица».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sz w:val="28"/>
          <w:szCs w:val="28"/>
        </w:rPr>
        <w:t>Цели:</w:t>
      </w:r>
      <w:r w:rsidR="00236651">
        <w:rPr>
          <w:rFonts w:ascii="Times New Roman" w:hAnsi="Times New Roman" w:cs="Times New Roman"/>
          <w:sz w:val="28"/>
          <w:szCs w:val="28"/>
        </w:rPr>
        <w:t xml:space="preserve"> 1. О</w:t>
      </w:r>
      <w:r>
        <w:rPr>
          <w:rFonts w:ascii="Times New Roman" w:hAnsi="Times New Roman" w:cs="Times New Roman"/>
          <w:sz w:val="28"/>
          <w:szCs w:val="28"/>
        </w:rPr>
        <w:t>богатить словарь новой лексикой.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Совершенствовать умение связанно излагать свои мысли.</w:t>
      </w:r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Донести основную идею произведения мирового шедевра.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Познакомить с особенностями композиции иконы.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Pr="00252E21" w:rsidRDefault="00252E21" w:rsidP="00252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2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09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0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86">
        <w:rPr>
          <w:rFonts w:ascii="Times New Roman" w:hAnsi="Times New Roman" w:cs="Times New Roman"/>
          <w:sz w:val="28"/>
          <w:szCs w:val="28"/>
        </w:rPr>
        <w:t>Постановка целей</w:t>
      </w:r>
      <w:r>
        <w:rPr>
          <w:rFonts w:ascii="Times New Roman" w:hAnsi="Times New Roman" w:cs="Times New Roman"/>
          <w:sz w:val="28"/>
          <w:szCs w:val="28"/>
        </w:rPr>
        <w:t>, знакомство с планом изложения нового материала.</w:t>
      </w:r>
      <w:proofErr w:type="gramEnd"/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Иконописец А. Рублев.</w:t>
      </w:r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Смысл названия иконы, история ее создания.</w:t>
      </w:r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Ангелы на иконе Рублева, символика.</w:t>
      </w:r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Композиция и линейный ритм.</w:t>
      </w:r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Колорит иконы.</w:t>
      </w:r>
    </w:p>
    <w:p w:rsidR="00252E21" w:rsidRDefault="00252E21" w:rsidP="00252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Общечеловеческое значение иконы «Троица».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986">
        <w:rPr>
          <w:rFonts w:ascii="Times New Roman" w:hAnsi="Times New Roman" w:cs="Times New Roman"/>
          <w:sz w:val="28"/>
          <w:szCs w:val="28"/>
        </w:rPr>
        <w:t xml:space="preserve">. Вступительное слово учителя об А. </w:t>
      </w:r>
      <w:r>
        <w:rPr>
          <w:rFonts w:ascii="Times New Roman" w:hAnsi="Times New Roman" w:cs="Times New Roman"/>
          <w:sz w:val="28"/>
          <w:szCs w:val="28"/>
        </w:rPr>
        <w:t xml:space="preserve">Рублеве. 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Установка: прослушать, выписать непонятные слова.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рубеже 14 - 15 веков окончательно складывается национальная школа живописи на Руси</w:t>
      </w:r>
      <w:r w:rsidR="00236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ярким представителем которой был А. Рублев. О его жизни известно немного. Ро</w:t>
      </w:r>
      <w:r w:rsidR="002366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ился в 60 г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века (точно дата не установлена) (1360 – 1430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Жизнь его была нелегкой: в 1380 году он ополченцем участвовал в Куликовской битве, семья его вся погибла при нашествии монголо-татарских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он уходит в монастырь и становится иноком (монахом). Монастыри в то время становятся центрами образования и искусства. В одном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Троице-Сергиевом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познакомился с основами живописного искусства. Рублев украсил фресками многие соборы в Москве: Троице-Сергиев монастырь, Благовещенский собор, фрески Спа</w:t>
      </w:r>
      <w:r w:rsidR="0023665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-Андроников</w:t>
      </w:r>
      <w:r w:rsidR="00236651">
        <w:rPr>
          <w:rFonts w:ascii="Times New Roman" w:hAnsi="Times New Roman" w:cs="Times New Roman"/>
          <w:sz w:val="28"/>
          <w:szCs w:val="28"/>
        </w:rPr>
        <w:t>а  монастыря</w:t>
      </w:r>
      <w:r>
        <w:rPr>
          <w:rFonts w:ascii="Times New Roman" w:hAnsi="Times New Roman" w:cs="Times New Roman"/>
          <w:sz w:val="28"/>
          <w:szCs w:val="28"/>
        </w:rPr>
        <w:t xml:space="preserve">. Его имя связано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Владимиром, где он фресками украшал Успенский собор (1408 г (Демонстрация фресок)). В старину все иконы писали на досках, выше всего ценились доски кипарисные, а Р</w:t>
      </w:r>
      <w:r w:rsidR="00236651">
        <w:rPr>
          <w:rFonts w:ascii="Times New Roman" w:hAnsi="Times New Roman" w:cs="Times New Roman"/>
          <w:sz w:val="28"/>
          <w:szCs w:val="28"/>
        </w:rPr>
        <w:t xml:space="preserve">ублев предпочел местное дерево </w:t>
      </w:r>
      <w:r>
        <w:rPr>
          <w:rFonts w:ascii="Times New Roman" w:hAnsi="Times New Roman" w:cs="Times New Roman"/>
          <w:sz w:val="28"/>
          <w:szCs w:val="28"/>
        </w:rPr>
        <w:t xml:space="preserve"> липу. Иконы, написанные на липовых досках</w:t>
      </w:r>
      <w:r w:rsidR="00236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оказались долговечнее металла, за 600 лет ни одна не сгнила. 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Липовые доски</w:t>
      </w:r>
      <w:r w:rsidR="00236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отстроганные и отглаженные</w:t>
      </w:r>
      <w:r w:rsidR="00236651">
        <w:rPr>
          <w:rFonts w:ascii="Times New Roman" w:hAnsi="Times New Roman" w:cs="Times New Roman"/>
          <w:sz w:val="28"/>
          <w:szCs w:val="28"/>
        </w:rPr>
        <w:t xml:space="preserve">, Рублев сушил в сухом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 до тех </w:t>
      </w:r>
      <w:r w:rsidR="00721D65">
        <w:rPr>
          <w:rFonts w:ascii="Times New Roman" w:hAnsi="Times New Roman" w:cs="Times New Roman"/>
          <w:sz w:val="28"/>
          <w:szCs w:val="28"/>
        </w:rPr>
        <w:t>пор,</w:t>
      </w:r>
      <w:r>
        <w:rPr>
          <w:rFonts w:ascii="Times New Roman" w:hAnsi="Times New Roman" w:cs="Times New Roman"/>
          <w:sz w:val="28"/>
          <w:szCs w:val="28"/>
        </w:rPr>
        <w:t xml:space="preserve"> пока из них не уходила вл</w:t>
      </w:r>
      <w:r w:rsidR="00236651">
        <w:rPr>
          <w:rFonts w:ascii="Times New Roman" w:hAnsi="Times New Roman" w:cs="Times New Roman"/>
          <w:sz w:val="28"/>
          <w:szCs w:val="28"/>
        </w:rPr>
        <w:t xml:space="preserve">ага. Доски становились звонкими, </w:t>
      </w:r>
      <w:r>
        <w:rPr>
          <w:rFonts w:ascii="Times New Roman" w:hAnsi="Times New Roman" w:cs="Times New Roman"/>
          <w:sz w:val="28"/>
          <w:szCs w:val="28"/>
        </w:rPr>
        <w:t xml:space="preserve"> потом на лицевую сторону наклеивалась ткань – поволока, это ткань из рогожи. Сверху поволока покрывалась рыбьим клеем</w:t>
      </w:r>
      <w:r w:rsidR="00236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смешанным с мелом. Такой клей назывался левкас. Получалась белая как снег</w:t>
      </w:r>
      <w:r w:rsidR="00236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ровная поверхность. Краски Рублев готовил сам. В каменной ступе или морской раковине растирал их каменным пестом. Каждую краску иконописец смешивал со связующим веществом, чтобы она стала чище и приставала к иконе. Таким веществом могло быть сырое яйцо, желчь щуки. Рублевские краски сияют сквозь века, они не тускнеют. 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Что интересного узнали? Какие новые слова выписали? (инок, фреска, поволока, левкас).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познакомимся с шедевром не только древне-русского, но и мирового искусства</w:t>
      </w:r>
      <w:r w:rsidR="002366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иконой А. Рублева  «Троица»(1425 – 1427 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>). Написана она в память Сергия Радонежского, основателя Троице – Сергиева монастыре (картина Нестерова «Труды преподобного Сергия Радонежского»).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Какие ассоциации возникают, когда слышим название иконы</w:t>
      </w:r>
      <w:proofErr w:type="gramStart"/>
      <w:r w:rsidRPr="00252E21">
        <w:rPr>
          <w:rFonts w:ascii="Times New Roman" w:hAnsi="Times New Roman" w:cs="Times New Roman"/>
          <w:b/>
          <w:i/>
          <w:sz w:val="28"/>
          <w:szCs w:val="28"/>
        </w:rPr>
        <w:t>?(</w:t>
      </w:r>
      <w:proofErr w:type="gramEnd"/>
      <w:r w:rsidRPr="00252E21">
        <w:rPr>
          <w:rFonts w:ascii="Times New Roman" w:hAnsi="Times New Roman" w:cs="Times New Roman"/>
          <w:b/>
          <w:i/>
          <w:sz w:val="28"/>
          <w:szCs w:val="28"/>
        </w:rPr>
        <w:t>Демонстрация церковного календаря, чтение о празднике «Троица»)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молитв содержит слова о пресвятой троице: Во имя отца и сына и святого духа. Аминь. В христианской религии бог один в трех лицах, то есть мы должны поверить в христианские догмат 1 = 3(«Закон божий»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19). 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сарацинские мудрецы спросили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в. Константина: «Как вы, христиане, единого Бога разделяете на три Бога. У вас есть Отец, Сын и Дух Святой?». На это святой отвечал: «Не злословьте о Пресвятой Троице; Отец, Сын и Дух Святой – три лица</w:t>
      </w:r>
      <w:r w:rsidR="00236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существо же одно. Взгляните на Солнце: в нем три вещи круг, сияние и теплота; также и в Пресвятой Троице – Отец, Сын и Дух Святой. Солнечный круг – подобие отца: ибо, как круг не имел начала и конца, так и Бог безначален и бесконечен: и как от круга солнечного происходит сияние и теплота, так и от Бога Отца рождается Сын и происходит Дух Святой ».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иконы Рублев взял Библейский сюжет из Ветхого Завета: чтобы сохранить между людьми познание и почитание истинного бога, бог избрал для этой цели патриарха Авраама. Он явился старцу в виде трех странников. Авраам радушно принял их, приказав слуге забить быка, а жене испечь хлеб. За трапезой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теки Мамврийского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шла беседа, и гости предрекли Аврааму и Сарре, вопреки их возрасту, рождение сына. Уже здесь мы видим воплощение божества в 3 лицах. Библейский сюжет трактовали многие художники, но ангел</w:t>
      </w:r>
      <w:r w:rsidR="0023665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грозными видениями.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Посмотрите на икону, отличаются и ангелы Рублева от традиционной трактовки?</w:t>
      </w:r>
      <w:r>
        <w:rPr>
          <w:rFonts w:ascii="Times New Roman" w:hAnsi="Times New Roman" w:cs="Times New Roman"/>
          <w:sz w:val="28"/>
          <w:szCs w:val="28"/>
        </w:rPr>
        <w:t xml:space="preserve"> (Ангелы Рублева – это отроки, их лица просветленные, глаза умиротворенные).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Рублева, когда он писал икону</w:t>
      </w:r>
      <w:r w:rsidR="00236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нашествие Батыя было далеко позади, но действительность была мрачной, полной раздоров, междоусобиц, набегов кочевников. В народе существовало поверье, что в трудное для народа время ангелы небесные спускаются, чтобы помочь людям в борьбе с врагом.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 xml:space="preserve">А что самое главное в борьбе с врагом, вспомните «Слово о полгу </w:t>
      </w:r>
      <w:proofErr w:type="gramStart"/>
      <w:r w:rsidRPr="00252E21">
        <w:rPr>
          <w:rFonts w:ascii="Times New Roman" w:hAnsi="Times New Roman" w:cs="Times New Roman"/>
          <w:b/>
          <w:i/>
          <w:sz w:val="28"/>
          <w:szCs w:val="28"/>
        </w:rPr>
        <w:t>Игореве</w:t>
      </w:r>
      <w:proofErr w:type="gramEnd"/>
      <w:r w:rsidR="00721D6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52E21">
        <w:rPr>
          <w:rFonts w:ascii="Times New Roman" w:hAnsi="Times New Roman" w:cs="Times New Roman"/>
          <w:b/>
          <w:i/>
          <w:sz w:val="28"/>
          <w:szCs w:val="28"/>
        </w:rPr>
        <w:t>, его идею».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 вы думаете, о чем размышляют ангелы?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мире, о единении).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Ангелы Рублева – воплощение кротости и смирения. Попробуем описать их.</w:t>
      </w:r>
    </w:p>
    <w:p w:rsidR="00252E21" w:rsidRDefault="00252E21" w:rsidP="00252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 по карточкам. (Подбор эпитетов при описании ангелов).</w:t>
      </w:r>
    </w:p>
    <w:p w:rsidR="00252E21" w:rsidRPr="00DB089A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Pr="00DB089A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Pr="00DB089A" w:rsidRDefault="00252E21" w:rsidP="002366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52E21" w:rsidRPr="00252E21" w:rsidRDefault="00252E21" w:rsidP="00252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E21">
        <w:rPr>
          <w:rFonts w:ascii="Times New Roman" w:hAnsi="Times New Roman" w:cs="Times New Roman"/>
          <w:b/>
          <w:sz w:val="28"/>
          <w:szCs w:val="28"/>
          <w:u w:val="single"/>
        </w:rPr>
        <w:t>Образец.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Прекрасны…….. фигуры ангелов, сидящих за трапезой.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 они ведут ……….. беседу. У них…………… лица поэтов или ученых и ………. руки плотников и воинов.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Троицы исполнено средневекового символизма. Выпишем отдельны</w:t>
      </w:r>
      <w:r w:rsidR="00236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символы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5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00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композиция вписана в восьмиугольник. (Число 8, по средневековым представлениям символизирует вечную жизнь, отсюда крещальная купель имеет восьмигранную форму).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Стол, за которым сидят ангелы</w:t>
      </w:r>
      <w:r w:rsidR="00236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символизирует жертвенник, он имеет форму большой чаши.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3.Чаша на столе – смертная чаша.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Посохи в руках – грядущее странничество одного из них.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Гора в отдалении – возвышение духа.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план выступает не богословское, а чисто человеческое содержание: грусть, навеянная сочувствием к страдающему человечеству, раздумье о судьбах  мира.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Какой предмет привлекает внимание ангелов?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Придумайте обороты со словом чаша: (Дом – полная чаша, испить чашу).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Какой оборот подходит здесь?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Опишите действия ангелов, относительно этой чаши.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ангел указывает на чашу.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ангел крестит чашу (осеняет).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склоняет голову в знак согласия.</w:t>
      </w:r>
    </w:p>
    <w:p w:rsidR="00252E21" w:rsidRDefault="00252E21" w:rsidP="00252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Какой рукой производят ангелы действия относительно чаши?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(Правой).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Правая рука=десница.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Крестит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=осеняет.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Составьте предложения, используя эти слова, включите прямую речь.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ангел десницей указывает на чашу и призывает: «Вынесем все испытания». Средний ангел десницей осеняет чашу и говорит: «Я готов испить эту чашу». Младший ангел как бы выражает согласие: «Я с вами, мои братья». 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Что позволяет воспринимать ангелов как единое целое?</w:t>
      </w:r>
      <w:r w:rsidR="00721D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2E2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 трое склоняются в знак единения).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 природа вторит движениям ангелов?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Какая геометрическая фигура преобладает в композиции иконы? (</w:t>
      </w:r>
      <w:r w:rsidRPr="00252E21">
        <w:rPr>
          <w:rFonts w:ascii="Times New Roman" w:hAnsi="Times New Roman" w:cs="Times New Roman"/>
          <w:b/>
          <w:sz w:val="28"/>
          <w:szCs w:val="28"/>
        </w:rPr>
        <w:t>Круг</w:t>
      </w:r>
      <w:r w:rsidRPr="00252E2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Где мы видим эту фигуру?</w:t>
      </w:r>
      <w:r w:rsidR="00721D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(Ангелы сидят по кругу, нимбы круглые у них ад головами).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Какую основную идею передает иконописец этой фигурой?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круга нет начала и конца, у бога нет начала и конца во времени и пространстве. Круг помогает осмыслить идею единения, как высшую идею.</w:t>
      </w:r>
    </w:p>
    <w:p w:rsidR="00721D65" w:rsidRDefault="00721D65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 xml:space="preserve">Расшифруйте слово единение, о единении </w:t>
      </w:r>
      <w:proofErr w:type="gramStart"/>
      <w:r w:rsidRPr="00252E21">
        <w:rPr>
          <w:rFonts w:ascii="Times New Roman" w:hAnsi="Times New Roman" w:cs="Times New Roman"/>
          <w:b/>
          <w:i/>
          <w:sz w:val="28"/>
          <w:szCs w:val="28"/>
        </w:rPr>
        <w:t>между</w:t>
      </w:r>
      <w:proofErr w:type="gramEnd"/>
      <w:r w:rsidRPr="00252E21">
        <w:rPr>
          <w:rFonts w:ascii="Times New Roman" w:hAnsi="Times New Roman" w:cs="Times New Roman"/>
          <w:b/>
          <w:i/>
          <w:sz w:val="28"/>
          <w:szCs w:val="28"/>
        </w:rPr>
        <w:t xml:space="preserve"> чем и чем говорит иконописец?</w:t>
      </w:r>
    </w:p>
    <w:p w:rsidR="00252E21" w:rsidRDefault="004C53D2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89.3pt;margin-top:18pt;width:178.75pt;height:57.1pt;z-index:251661312">
            <v:textbox>
              <w:txbxContent>
                <w:p w:rsidR="00252E21" w:rsidRPr="00252E21" w:rsidRDefault="00252E21" w:rsidP="002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Единение духа</w:t>
                  </w:r>
                  <w:proofErr w:type="gramStart"/>
                  <w:r w:rsidRPr="0025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разума, воли в самом человеке</w:t>
                  </w:r>
                </w:p>
                <w:p w:rsidR="00252E21" w:rsidRPr="00252E21" w:rsidRDefault="00252E21" w:rsidP="00252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Проблема духовности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6.6pt;margin-top:18pt;width:178.75pt;height:42.2pt;z-index:251659264">
            <v:textbox>
              <w:txbxContent>
                <w:p w:rsidR="00252E21" w:rsidRDefault="00252E21" w:rsidP="002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Человек и Бог</w:t>
                  </w:r>
                </w:p>
                <w:p w:rsidR="00252E21" w:rsidRPr="00252E21" w:rsidRDefault="00252E21" w:rsidP="00252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Нравственная проблема</w:t>
                  </w:r>
                </w:p>
                <w:p w:rsidR="00252E21" w:rsidRPr="00252E21" w:rsidRDefault="00252E21" w:rsidP="002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93.65pt;margin-top:13.8pt;width:1in;height:1in;z-index:251658240"/>
        </w:pict>
      </w:r>
    </w:p>
    <w:p w:rsidR="00252E21" w:rsidRDefault="004C53D2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5.65pt;margin-top:11.9pt;width:23.65pt;height:12.4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72.15pt;margin-top:11.9pt;width:21.5pt;height:12.4pt;z-index:251663360" o:connectortype="straight">
            <v:stroke endarrow="block"/>
          </v:shape>
        </w:pic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Default="004C53D2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43.3pt;margin-top:11.75pt;width:46pt;height:35.6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72.15pt;margin-top:11.75pt;width:42.2pt;height:35.65pt;flip:y;z-index:251664384" o:connectortype="straight">
            <v:stroke endarrow="block"/>
          </v:shape>
        </w:pict>
      </w:r>
    </w:p>
    <w:p w:rsidR="00252E21" w:rsidRDefault="004C53D2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89.3pt;margin-top:5.3pt;width:178.75pt;height:41.8pt;z-index:251662336">
            <v:textbox>
              <w:txbxContent>
                <w:p w:rsidR="00252E21" w:rsidRPr="00252E21" w:rsidRDefault="00252E21" w:rsidP="002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Человек и природа</w:t>
                  </w:r>
                </w:p>
                <w:p w:rsidR="00252E21" w:rsidRPr="00252E21" w:rsidRDefault="00252E21" w:rsidP="00252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Экологическая проблема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6.6pt;margin-top:5.3pt;width:178.75pt;height:41.8pt;z-index:251660288">
            <v:textbox>
              <w:txbxContent>
                <w:p w:rsidR="00252E21" w:rsidRPr="00252E21" w:rsidRDefault="00252E21" w:rsidP="002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Единение людей</w:t>
                  </w:r>
                </w:p>
                <w:p w:rsidR="00252E21" w:rsidRPr="00252E21" w:rsidRDefault="00252E21" w:rsidP="00252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Идея мира, мирного труда</w:t>
                  </w:r>
                </w:p>
              </w:txbxContent>
            </v:textbox>
          </v:rect>
        </w:pic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Какова же основная идея этого произведения?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Рублев не дает прямого подобия природы, но он извлек мед ее благоуханий, свет красоты и отразил в «Троице» обаяние ее задушевности и тишины.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Посмотрим, каков колорит иконы? Какими оттенками представлена цветовая гамма? Какое время года можно изобразить с помощью этих красок?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 xml:space="preserve">Какой цвет преобладает над всеми? </w:t>
      </w:r>
      <w:r w:rsidRPr="00252E21">
        <w:rPr>
          <w:rFonts w:ascii="Times New Roman" w:hAnsi="Times New Roman" w:cs="Times New Roman"/>
          <w:b/>
          <w:sz w:val="28"/>
          <w:szCs w:val="28"/>
        </w:rPr>
        <w:t>(Голубой).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 xml:space="preserve">Символом чего может быть голубой цвет? </w:t>
      </w:r>
      <w:r w:rsidRPr="00252E21">
        <w:rPr>
          <w:rFonts w:ascii="Times New Roman" w:hAnsi="Times New Roman" w:cs="Times New Roman"/>
          <w:b/>
          <w:sz w:val="28"/>
          <w:szCs w:val="28"/>
        </w:rPr>
        <w:t>(Цвет неба, озер, рек, это цвет Родины).</w:t>
      </w:r>
    </w:p>
    <w:p w:rsidR="00252E21" w:rsidRPr="00252E21" w:rsidRDefault="00252E21" w:rsidP="00252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Что символизирует зеленый цвет?</w:t>
      </w:r>
      <w:r w:rsidR="00721D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2E21">
        <w:rPr>
          <w:rFonts w:ascii="Times New Roman" w:hAnsi="Times New Roman" w:cs="Times New Roman"/>
          <w:b/>
          <w:sz w:val="28"/>
          <w:szCs w:val="28"/>
        </w:rPr>
        <w:t>(Это цвет лесов, лугов, всходов).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</w:rPr>
        <w:t>Что напоминают крылья ангелов?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(снопы хлеба, лучи солнца).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5E7C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Цветовая гамма красок, сияние голубизны  и золота помогают иконописцу передать мечту  о мирной жизни, труде, о человеке гармонического  совершенства.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D65">
        <w:rPr>
          <w:rFonts w:ascii="Times New Roman" w:hAnsi="Times New Roman" w:cs="Times New Roman"/>
          <w:sz w:val="28"/>
          <w:szCs w:val="28"/>
        </w:rPr>
        <w:t>Никто до Рублева не создавал</w:t>
      </w:r>
      <w:r>
        <w:rPr>
          <w:rFonts w:ascii="Times New Roman" w:hAnsi="Times New Roman" w:cs="Times New Roman"/>
          <w:sz w:val="28"/>
          <w:szCs w:val="28"/>
        </w:rPr>
        <w:t xml:space="preserve"> такого чистого сдержанного выражения любви к человеку. Он изобразил те сдвиги, которые характеризуют жизнь людей 15 века, стремившихся к единению.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  <w:u w:val="single"/>
        </w:rPr>
        <w:t>Обобщение:</w:t>
      </w:r>
      <w:r w:rsidRPr="005E7C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же воспел Рублев в своей иконе? </w:t>
      </w:r>
      <w:r>
        <w:rPr>
          <w:rFonts w:ascii="Times New Roman" w:hAnsi="Times New Roman" w:cs="Times New Roman"/>
          <w:sz w:val="28"/>
          <w:szCs w:val="28"/>
        </w:rPr>
        <w:t xml:space="preserve">(Единение, любовь, дружбу, сострадание, милосердие).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помогает ему  донести до зрителя идею единения? </w:t>
      </w:r>
      <w:r>
        <w:rPr>
          <w:rFonts w:ascii="Times New Roman" w:hAnsi="Times New Roman" w:cs="Times New Roman"/>
          <w:sz w:val="28"/>
          <w:szCs w:val="28"/>
        </w:rPr>
        <w:t>(Образцы ангелов, композиция, колорит).</w:t>
      </w:r>
    </w:p>
    <w:p w:rsidR="00252E21" w:rsidRPr="00C836B3" w:rsidRDefault="00252E21" w:rsidP="00252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2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на дом</w:t>
      </w:r>
      <w:r w:rsidRPr="00252E2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Написать сочинение: Мои мысли и чувства об иконе А.Рублева «Троица». Чем меня привлекает икона А.Рублева «Троица»?</w:t>
      </w: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E21" w:rsidRDefault="00252E21" w:rsidP="00252E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1784C" w:rsidRDefault="0021784C"/>
    <w:sectPr w:rsidR="0021784C" w:rsidSect="00236651">
      <w:footerReference w:type="default" r:id="rId6"/>
      <w:pgSz w:w="11906" w:h="16838"/>
      <w:pgMar w:top="720" w:right="849" w:bottom="720" w:left="993" w:header="708" w:footer="0" w:gutter="0"/>
      <w:pgBorders w:offsetFrom="page">
        <w:top w:val="twistedLines1" w:sz="16" w:space="24" w:color="000000" w:themeColor="text1"/>
        <w:left w:val="twistedLines1" w:sz="16" w:space="24" w:color="000000" w:themeColor="text1"/>
        <w:bottom w:val="twistedLines1" w:sz="16" w:space="24" w:color="000000" w:themeColor="text1"/>
        <w:right w:val="twistedLines1" w:sz="1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9A" w:rsidRDefault="00DB089A" w:rsidP="00DB089A">
      <w:pPr>
        <w:spacing w:after="0" w:line="240" w:lineRule="auto"/>
      </w:pPr>
      <w:r>
        <w:separator/>
      </w:r>
    </w:p>
  </w:endnote>
  <w:endnote w:type="continuationSeparator" w:id="0">
    <w:p w:rsidR="00DB089A" w:rsidRDefault="00DB089A" w:rsidP="00DB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860"/>
      <w:docPartObj>
        <w:docPartGallery w:val="Page Numbers (Bottom of Page)"/>
        <w:docPartUnique/>
      </w:docPartObj>
    </w:sdtPr>
    <w:sdtContent>
      <w:p w:rsidR="00DB089A" w:rsidRDefault="004C53D2">
        <w:pPr>
          <w:pStyle w:val="a5"/>
          <w:jc w:val="center"/>
        </w:pPr>
        <w:fldSimple w:instr=" PAGE   \* MERGEFORMAT ">
          <w:r w:rsidR="00262C62">
            <w:rPr>
              <w:noProof/>
            </w:rPr>
            <w:t>1</w:t>
          </w:r>
        </w:fldSimple>
      </w:p>
    </w:sdtContent>
  </w:sdt>
  <w:p w:rsidR="00DB089A" w:rsidRDefault="00DB0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9A" w:rsidRDefault="00DB089A" w:rsidP="00DB089A">
      <w:pPr>
        <w:spacing w:after="0" w:line="240" w:lineRule="auto"/>
      </w:pPr>
      <w:r>
        <w:separator/>
      </w:r>
    </w:p>
  </w:footnote>
  <w:footnote w:type="continuationSeparator" w:id="0">
    <w:p w:rsidR="00DB089A" w:rsidRDefault="00DB089A" w:rsidP="00DB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21"/>
    <w:rsid w:val="00003004"/>
    <w:rsid w:val="0021784C"/>
    <w:rsid w:val="00236651"/>
    <w:rsid w:val="00252E21"/>
    <w:rsid w:val="00262C62"/>
    <w:rsid w:val="004B0E65"/>
    <w:rsid w:val="004C53D2"/>
    <w:rsid w:val="00721D65"/>
    <w:rsid w:val="009622FB"/>
    <w:rsid w:val="00DB089A"/>
    <w:rsid w:val="00E6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9A"/>
  </w:style>
  <w:style w:type="paragraph" w:styleId="a5">
    <w:name w:val="footer"/>
    <w:basedOn w:val="a"/>
    <w:link w:val="a6"/>
    <w:uiPriority w:val="99"/>
    <w:unhideWhenUsed/>
    <w:rsid w:val="00DB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1263</Words>
  <Characters>7203</Characters>
  <Application>Microsoft Office Word</Application>
  <DocSecurity>0</DocSecurity>
  <Lines>60</Lines>
  <Paragraphs>16</Paragraphs>
  <ScaleCrop>false</ScaleCrop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6</cp:revision>
  <dcterms:created xsi:type="dcterms:W3CDTF">2013-02-11T10:14:00Z</dcterms:created>
  <dcterms:modified xsi:type="dcterms:W3CDTF">2013-04-29T20:26:00Z</dcterms:modified>
</cp:coreProperties>
</file>