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CF" w:rsidRPr="00C23C3E" w:rsidRDefault="00C23C3E" w:rsidP="00C23C3E">
      <w:pPr>
        <w:spacing w:before="100" w:beforeAutospacing="1" w:after="100" w:afterAutospacing="1" w:line="240" w:lineRule="auto"/>
        <w:outlineLvl w:val="2"/>
        <w:rPr>
          <w:rFonts w:ascii="Times New Roman" w:eastAsia="Times New Roman" w:hAnsi="Times New Roman" w:cs="Times New Roman"/>
          <w:b/>
          <w:bCs/>
          <w:sz w:val="32"/>
          <w:szCs w:val="32"/>
          <w:lang w:val="en-US" w:eastAsia="ru-RU"/>
        </w:rPr>
      </w:pPr>
      <w:r>
        <w:rPr>
          <w:rFonts w:ascii="Times New Roman" w:eastAsia="Times New Roman" w:hAnsi="Times New Roman" w:cs="Times New Roman"/>
          <w:b/>
          <w:bCs/>
          <w:sz w:val="32"/>
          <w:szCs w:val="32"/>
          <w:lang w:val="en-US" w:eastAsia="ru-RU"/>
        </w:rPr>
        <w:t xml:space="preserve"> </w:t>
      </w:r>
      <w:r w:rsidR="00FD70CF" w:rsidRPr="00FD70CF">
        <w:rPr>
          <w:rFonts w:ascii="Times New Roman" w:eastAsia="Times New Roman" w:hAnsi="Times New Roman" w:cs="Times New Roman"/>
          <w:b/>
          <w:bCs/>
          <w:sz w:val="32"/>
          <w:szCs w:val="32"/>
          <w:lang w:eastAsia="ru-RU"/>
        </w:rPr>
        <w:t>«Играйте вместе с детьми»</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00FC244B" w:rsidRPr="00FC244B">
        <w:rPr>
          <w:rFonts w:ascii="Times New Roman" w:eastAsia="Times New Roman" w:hAnsi="Times New Roman" w:cs="Times New Roman"/>
          <w:sz w:val="28"/>
          <w:szCs w:val="28"/>
          <w:lang w:eastAsia="ru-RU"/>
        </w:rPr>
        <w:t xml:space="preserve"> </w:t>
      </w:r>
      <w:r w:rsidRPr="00FD70CF">
        <w:rPr>
          <w:rFonts w:ascii="Times New Roman" w:eastAsia="Times New Roman" w:hAnsi="Times New Roman" w:cs="Times New Roman"/>
          <w:sz w:val="28"/>
          <w:szCs w:val="28"/>
          <w:lang w:eastAsia="ru-RU"/>
        </w:rPr>
        <w:t xml:space="preserve">Те </w:t>
      </w:r>
      <w:r w:rsidR="00FC244B" w:rsidRPr="00FC244B">
        <w:rPr>
          <w:rFonts w:ascii="Times New Roman" w:eastAsia="Times New Roman" w:hAnsi="Times New Roman" w:cs="Times New Roman"/>
          <w:sz w:val="28"/>
          <w:szCs w:val="28"/>
          <w:lang w:eastAsia="ru-RU"/>
        </w:rPr>
        <w:t xml:space="preserve"> </w:t>
      </w:r>
      <w:r w:rsidRPr="00FD70CF">
        <w:rPr>
          <w:rFonts w:ascii="Times New Roman" w:eastAsia="Times New Roman" w:hAnsi="Times New Roman" w:cs="Times New Roman"/>
          <w:sz w:val="28"/>
          <w:szCs w:val="28"/>
          <w:lang w:eastAsia="ru-RU"/>
        </w:rPr>
        <w:t>же родители, которые постоянно играют с детьми, наблюдают за игрой, ценят её, как одно из важных средств воспитания.</w:t>
      </w:r>
      <w:r w:rsidRPr="00FD70CF">
        <w:rPr>
          <w:rFonts w:ascii="Times New Roman" w:eastAsia="Times New Roman" w:hAnsi="Times New Roman" w:cs="Times New Roman"/>
          <w:sz w:val="28"/>
          <w:szCs w:val="28"/>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FD70CF">
        <w:rPr>
          <w:rFonts w:ascii="Times New Roman" w:eastAsia="Times New Roman" w:hAnsi="Times New Roman" w:cs="Times New Roman"/>
          <w:sz w:val="28"/>
          <w:szCs w:val="2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D70CF">
        <w:rPr>
          <w:rFonts w:ascii="Times New Roman" w:eastAsia="Times New Roman" w:hAnsi="Times New Roman" w:cs="Times New Roman"/>
          <w:sz w:val="28"/>
          <w:szCs w:val="28"/>
          <w:lang w:eastAsia="ru-RU"/>
        </w:rPr>
        <w:t>другому</w:t>
      </w:r>
      <w:proofErr w:type="gramEnd"/>
      <w:r w:rsidRPr="00FD70CF">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r w:rsidR="001711F3" w:rsidRPr="001711F3">
        <w:rPr>
          <w:rFonts w:ascii="Times New Roman" w:eastAsia="Times New Roman" w:hAnsi="Times New Roman" w:cs="Times New Roman"/>
          <w:sz w:val="28"/>
          <w:szCs w:val="28"/>
          <w:lang w:eastAsia="ru-RU"/>
        </w:rPr>
        <w:t xml:space="preserve"> </w:t>
      </w:r>
      <w:r w:rsidR="001711F3">
        <w:rPr>
          <w:rFonts w:ascii="Times New Roman" w:eastAsia="Times New Roman" w:hAnsi="Times New Roman" w:cs="Times New Roman"/>
          <w:sz w:val="28"/>
          <w:szCs w:val="28"/>
          <w:lang w:eastAsia="ru-RU"/>
        </w:rPr>
        <w:t>исполнить</w:t>
      </w:r>
      <w:r w:rsidRPr="00FD70CF">
        <w:rPr>
          <w:rFonts w:ascii="Times New Roman" w:eastAsia="Times New Roman" w:hAnsi="Times New Roman" w:cs="Times New Roman"/>
          <w:sz w:val="28"/>
          <w:szCs w:val="28"/>
          <w:lang w:eastAsia="ru-RU"/>
        </w:rPr>
        <w:t xml:space="preserve">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 xml:space="preserve">Авторитет отца и </w:t>
      </w:r>
      <w:r w:rsidR="001711F3">
        <w:rPr>
          <w:rFonts w:ascii="Times New Roman" w:eastAsia="Times New Roman" w:hAnsi="Times New Roman" w:cs="Times New Roman"/>
          <w:sz w:val="28"/>
          <w:szCs w:val="28"/>
          <w:lang w:eastAsia="ru-RU"/>
        </w:rPr>
        <w:t>матери, всё знающих и умеющих, р</w:t>
      </w:r>
      <w:r w:rsidRPr="00FD70CF">
        <w:rPr>
          <w:rFonts w:ascii="Times New Roman" w:eastAsia="Times New Roman" w:hAnsi="Times New Roman" w:cs="Times New Roman"/>
          <w:sz w:val="28"/>
          <w:szCs w:val="28"/>
          <w:lang w:eastAsia="ru-RU"/>
        </w:rPr>
        <w:t>астёт в глазах детей, а с н</w:t>
      </w:r>
      <w:r w:rsidR="00B3348F">
        <w:rPr>
          <w:rFonts w:ascii="Times New Roman" w:eastAsia="Times New Roman" w:hAnsi="Times New Roman" w:cs="Times New Roman"/>
          <w:sz w:val="28"/>
          <w:szCs w:val="28"/>
          <w:lang w:eastAsia="ru-RU"/>
        </w:rPr>
        <w:t xml:space="preserve">им растёт любовь и преданность </w:t>
      </w:r>
      <w:r w:rsidRPr="00FD70CF">
        <w:rPr>
          <w:rFonts w:ascii="Times New Roman" w:eastAsia="Times New Roman" w:hAnsi="Times New Roman" w:cs="Times New Roman"/>
          <w:sz w:val="28"/>
          <w:szCs w:val="28"/>
          <w:lang w:eastAsia="ru-RU"/>
        </w:rPr>
        <w:t xml:space="preserve">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w:t>
      </w:r>
      <w:r w:rsidRPr="00FD70CF">
        <w:rPr>
          <w:rFonts w:ascii="Times New Roman" w:eastAsia="Times New Roman" w:hAnsi="Times New Roman" w:cs="Times New Roman"/>
          <w:sz w:val="28"/>
          <w:szCs w:val="28"/>
          <w:lang w:eastAsia="ru-RU"/>
        </w:rPr>
        <w:lastRenderedPageBreak/>
        <w:t>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Младшие дошкольник</w:t>
      </w:r>
      <w:r w:rsidR="00FC244B">
        <w:rPr>
          <w:rFonts w:ascii="Times New Roman" w:eastAsia="Times New Roman" w:hAnsi="Times New Roman" w:cs="Times New Roman"/>
          <w:sz w:val="28"/>
          <w:szCs w:val="28"/>
          <w:lang w:eastAsia="ru-RU"/>
        </w:rPr>
        <w:t>и</w:t>
      </w:r>
      <w:r w:rsidRPr="00FD70CF">
        <w:rPr>
          <w:rFonts w:ascii="Times New Roman" w:eastAsia="Times New Roman" w:hAnsi="Times New Roman" w:cs="Times New Roman"/>
          <w:sz w:val="28"/>
          <w:szCs w:val="28"/>
          <w:lang w:eastAsia="ru-RU"/>
        </w:rPr>
        <w:t xml:space="preserve">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D70CF">
        <w:rPr>
          <w:rFonts w:ascii="Times New Roman" w:eastAsia="Times New Roman" w:hAnsi="Times New Roman" w:cs="Times New Roman"/>
          <w:sz w:val="28"/>
          <w:szCs w:val="28"/>
          <w:lang w:eastAsia="ru-RU"/>
        </w:rPr>
        <w:t>со</w:t>
      </w:r>
      <w:proofErr w:type="gramEnd"/>
      <w:r w:rsidRPr="00FD70CF">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D70CF">
        <w:rPr>
          <w:rFonts w:ascii="Times New Roman" w:eastAsia="Times New Roman" w:hAnsi="Times New Roman" w:cs="Times New Roman"/>
          <w:sz w:val="28"/>
          <w:szCs w:val="28"/>
          <w:lang w:eastAsia="ru-RU"/>
        </w:rPr>
        <w:br/>
      </w:r>
      <w:proofErr w:type="gramStart"/>
      <w:r w:rsidRPr="00FD70CF">
        <w:rPr>
          <w:rFonts w:ascii="Times New Roman" w:eastAsia="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FD70CF">
        <w:rPr>
          <w:rFonts w:ascii="Times New Roman" w:eastAsia="Times New Roman" w:hAnsi="Times New Roman" w:cs="Times New Roman"/>
          <w:sz w:val="28"/>
          <w:szCs w:val="28"/>
          <w:lang w:eastAsia="ru-RU"/>
        </w:rPr>
        <w:t>играть</w:t>
      </w:r>
      <w:proofErr w:type="gramEnd"/>
      <w:r w:rsidRPr="00FD70CF">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D70CF">
        <w:rPr>
          <w:rFonts w:ascii="Times New Roman" w:eastAsia="Times New Roman" w:hAnsi="Times New Roman" w:cs="Times New Roman"/>
          <w:sz w:val="28"/>
          <w:szCs w:val="28"/>
          <w:lang w:eastAsia="ru-RU"/>
        </w:rPr>
        <w:t>мальчишечьи</w:t>
      </w:r>
      <w:proofErr w:type="gramEnd"/>
      <w:r w:rsidRPr="00FD70CF">
        <w:rPr>
          <w:rFonts w:ascii="Times New Roman" w:eastAsia="Times New Roman" w:hAnsi="Times New Roman" w:cs="Times New Roman"/>
          <w:sz w:val="28"/>
          <w:szCs w:val="28"/>
          <w:lang w:eastAsia="ru-RU"/>
        </w:rPr>
        <w:t>».</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FD70CF">
        <w:rPr>
          <w:rFonts w:ascii="Times New Roman" w:eastAsia="Times New Roman" w:hAnsi="Times New Roman" w:cs="Times New Roman"/>
          <w:sz w:val="28"/>
          <w:szCs w:val="28"/>
          <w:lang w:eastAsia="ru-RU"/>
        </w:rPr>
        <w:t>Чебурашки</w:t>
      </w:r>
      <w:proofErr w:type="spellEnd"/>
      <w:r w:rsidRPr="00FD70CF">
        <w:rPr>
          <w:rFonts w:ascii="Times New Roman" w:eastAsia="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w:t>
      </w:r>
      <w:r w:rsidRPr="00FD70CF">
        <w:rPr>
          <w:rFonts w:ascii="Times New Roman" w:eastAsia="Times New Roman" w:hAnsi="Times New Roman" w:cs="Times New Roman"/>
          <w:sz w:val="28"/>
          <w:szCs w:val="28"/>
          <w:lang w:eastAsia="ru-RU"/>
        </w:rPr>
        <w:lastRenderedPageBreak/>
        <w:t>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D70CF">
        <w:rPr>
          <w:rFonts w:ascii="Times New Roman" w:eastAsia="Times New Roman" w:hAnsi="Times New Roman" w:cs="Times New Roman"/>
          <w:sz w:val="28"/>
          <w:szCs w:val="28"/>
          <w:lang w:eastAsia="ru-RU"/>
        </w:rPr>
        <w:br/>
        <w:t>Игры: лото, домино, парные картинки,</w:t>
      </w:r>
      <w:r w:rsidR="001711F3" w:rsidRPr="001711F3">
        <w:rPr>
          <w:rFonts w:ascii="Times New Roman" w:eastAsia="Times New Roman" w:hAnsi="Times New Roman" w:cs="Times New Roman"/>
          <w:sz w:val="28"/>
          <w:szCs w:val="28"/>
          <w:lang w:eastAsia="ru-RU"/>
        </w:rPr>
        <w:t xml:space="preserve"> </w:t>
      </w:r>
      <w:r w:rsidRPr="00FD70CF">
        <w:rPr>
          <w:rFonts w:ascii="Times New Roman" w:eastAsia="Times New Roman" w:hAnsi="Times New Roman" w:cs="Times New Roman"/>
          <w:sz w:val="28"/>
          <w:szCs w:val="28"/>
          <w:lang w:eastAsia="ru-RU"/>
        </w:rPr>
        <w:t xml:space="preserve"> открывают перед детьми возможность</w:t>
      </w:r>
      <w:r w:rsidR="001711F3">
        <w:rPr>
          <w:rFonts w:ascii="Times New Roman" w:eastAsia="Times New Roman" w:hAnsi="Times New Roman" w:cs="Times New Roman"/>
          <w:sz w:val="28"/>
          <w:szCs w:val="28"/>
          <w:lang w:eastAsia="ru-RU"/>
        </w:rPr>
        <w:t xml:space="preserve"> получать удовольствие от игры. Эти игры р</w:t>
      </w:r>
      <w:r w:rsidRPr="00FD70CF">
        <w:rPr>
          <w:rFonts w:ascii="Times New Roman" w:eastAsia="Times New Roman" w:hAnsi="Times New Roman" w:cs="Times New Roman"/>
          <w:sz w:val="28"/>
          <w:szCs w:val="28"/>
          <w:lang w:eastAsia="ru-RU"/>
        </w:rPr>
        <w:t>азвивают память, внимание, наблюдательность, глазомер, мелкие мышцы рук, учатся выдержке, терпению.</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FD70CF" w:rsidRPr="00FD70CF"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FD70CF" w:rsidRPr="00E12438" w:rsidRDefault="00FD70CF" w:rsidP="00FD70CF">
      <w:pPr>
        <w:spacing w:before="100" w:beforeAutospacing="1" w:after="100" w:afterAutospacing="1" w:line="240" w:lineRule="auto"/>
        <w:rPr>
          <w:rFonts w:ascii="Times New Roman" w:eastAsia="Times New Roman" w:hAnsi="Times New Roman" w:cs="Times New Roman"/>
          <w:sz w:val="28"/>
          <w:szCs w:val="28"/>
          <w:lang w:eastAsia="ru-RU"/>
        </w:rPr>
      </w:pPr>
      <w:r w:rsidRPr="00FD70CF">
        <w:rPr>
          <w:rFonts w:ascii="Times New Roman" w:eastAsia="Times New Roman" w:hAnsi="Times New Roman" w:cs="Times New Roman"/>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23C3E" w:rsidRDefault="00C23C3E" w:rsidP="00E12438">
      <w:pPr>
        <w:widowControl w:val="0"/>
        <w:autoSpaceDE w:val="0"/>
        <w:autoSpaceDN w:val="0"/>
        <w:adjustRightInd w:val="0"/>
        <w:spacing w:after="0" w:line="360" w:lineRule="auto"/>
        <w:jc w:val="center"/>
        <w:rPr>
          <w:rFonts w:ascii="Times New Roman" w:hAnsi="Times New Roman" w:cs="Times New Roman"/>
          <w:b/>
          <w:bCs/>
          <w:sz w:val="28"/>
          <w:szCs w:val="28"/>
          <w:lang w:val="en-US"/>
        </w:rPr>
      </w:pPr>
    </w:p>
    <w:p w:rsidR="00C23C3E" w:rsidRDefault="00C23C3E" w:rsidP="00E12438">
      <w:pPr>
        <w:widowControl w:val="0"/>
        <w:autoSpaceDE w:val="0"/>
        <w:autoSpaceDN w:val="0"/>
        <w:adjustRightInd w:val="0"/>
        <w:spacing w:after="0" w:line="360" w:lineRule="auto"/>
        <w:jc w:val="center"/>
        <w:rPr>
          <w:rFonts w:ascii="Times New Roman" w:hAnsi="Times New Roman" w:cs="Times New Roman"/>
          <w:b/>
          <w:bCs/>
          <w:sz w:val="28"/>
          <w:szCs w:val="28"/>
          <w:lang w:val="en-US"/>
        </w:rPr>
      </w:pPr>
    </w:p>
    <w:p w:rsidR="00E12438" w:rsidRDefault="00E12438" w:rsidP="00E12438">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ПАМЯТКА </w:t>
      </w:r>
    </w:p>
    <w:p w:rsidR="00E12438" w:rsidRDefault="00E12438" w:rsidP="00E12438">
      <w:pPr>
        <w:widowControl w:val="0"/>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«Играя с ребенком, важно»</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1. Воздерживаться от критических замечаний в адрес ребенка. Необходимо помнить, что каждая игра – это источник удовольствия и радости для дошкольника, поэтому, несмотря на важность решения ее познавательных задач, обучение и развитие в игре должно проходить весело, легко, без нравоучений в адрес ребенка.</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2. Не выходить из роли, пока не закончилась игра. Дети остро реагируют на это.</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3. Отдаваться игре также добросовестно и эмоционально,  как и ваш ребенок.</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4. Быть инициативным, творчески исполнять роль и подавать идеи ребенку.</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5. Чутко реагировать на его предложения, поддерживать его фантазию.</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6. Подбирать игры, которые не тормозят  развитие ребенка, соответствуют его возможностям и возрасту.</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7. Предлагая ребенку новое, упражняя его в развитии мышления, памяти, моторики, восприятия, оставаться в контексте игры, чтобы дидактические цели не подавляли игровые эмоции дошкольника.</w:t>
      </w:r>
    </w:p>
    <w:p w:rsidR="00E12438" w:rsidRDefault="00E12438" w:rsidP="00E12438">
      <w:pPr>
        <w:widowControl w:val="0"/>
        <w:autoSpaceDE w:val="0"/>
        <w:autoSpaceDN w:val="0"/>
        <w:adjustRightInd w:val="0"/>
        <w:spacing w:after="0" w:line="360" w:lineRule="auto"/>
        <w:ind w:firstLine="555"/>
        <w:jc w:val="both"/>
        <w:rPr>
          <w:rFonts w:ascii="Times New Roman" w:hAnsi="Times New Roman" w:cs="Times New Roman"/>
          <w:sz w:val="36"/>
          <w:szCs w:val="36"/>
        </w:rPr>
      </w:pPr>
      <w:r>
        <w:rPr>
          <w:rFonts w:ascii="Times New Roman" w:hAnsi="Times New Roman" w:cs="Times New Roman"/>
          <w:sz w:val="36"/>
          <w:szCs w:val="36"/>
        </w:rPr>
        <w:t xml:space="preserve">8. Создавать в игре с ребенком атмосферу партнерства, эмоциональной безопасности. Спокойная обстановка при проведении игры способствует появлению </w:t>
      </w:r>
      <w:r w:rsidRPr="00E12438">
        <w:rPr>
          <w:rFonts w:ascii="Times New Roman" w:hAnsi="Times New Roman" w:cs="Times New Roman"/>
          <w:sz w:val="36"/>
          <w:szCs w:val="36"/>
        </w:rPr>
        <w:t xml:space="preserve"> </w:t>
      </w:r>
      <w:r>
        <w:rPr>
          <w:rFonts w:ascii="Times New Roman" w:hAnsi="Times New Roman" w:cs="Times New Roman"/>
          <w:sz w:val="36"/>
          <w:szCs w:val="36"/>
        </w:rPr>
        <w:t xml:space="preserve"> интереса.</w:t>
      </w:r>
    </w:p>
    <w:p w:rsidR="00E12438" w:rsidRPr="00BE1184" w:rsidRDefault="00E12438" w:rsidP="00E12438">
      <w:pPr>
        <w:widowControl w:val="0"/>
        <w:autoSpaceDE w:val="0"/>
        <w:autoSpaceDN w:val="0"/>
        <w:adjustRightInd w:val="0"/>
        <w:spacing w:after="0" w:line="360" w:lineRule="auto"/>
        <w:jc w:val="center"/>
        <w:rPr>
          <w:rFonts w:ascii="Times New Roman" w:hAnsi="Times New Roman" w:cs="Times New Roman"/>
          <w:b/>
          <w:bCs/>
          <w:color w:val="1F497D" w:themeColor="text2"/>
          <w:sz w:val="28"/>
          <w:szCs w:val="28"/>
        </w:rPr>
      </w:pPr>
      <w:r w:rsidRPr="00BE1184">
        <w:rPr>
          <w:rFonts w:ascii="Times New Roman" w:hAnsi="Times New Roman" w:cs="Times New Roman"/>
          <w:b/>
          <w:bCs/>
          <w:color w:val="1F497D" w:themeColor="text2"/>
          <w:sz w:val="28"/>
          <w:szCs w:val="28"/>
        </w:rPr>
        <w:lastRenderedPageBreak/>
        <w:t>ПАМЯТКА</w:t>
      </w:r>
    </w:p>
    <w:p w:rsidR="00E12438" w:rsidRPr="00BE1184" w:rsidRDefault="00E12438" w:rsidP="00E12438">
      <w:pPr>
        <w:widowControl w:val="0"/>
        <w:autoSpaceDE w:val="0"/>
        <w:autoSpaceDN w:val="0"/>
        <w:adjustRightInd w:val="0"/>
        <w:spacing w:after="0" w:line="360" w:lineRule="auto"/>
        <w:jc w:val="center"/>
        <w:rPr>
          <w:rFonts w:ascii="Times New Roman" w:hAnsi="Times New Roman" w:cs="Times New Roman"/>
          <w:b/>
          <w:bCs/>
          <w:color w:val="1F497D" w:themeColor="text2"/>
          <w:sz w:val="28"/>
          <w:szCs w:val="28"/>
        </w:rPr>
      </w:pPr>
      <w:r w:rsidRPr="00BE1184">
        <w:rPr>
          <w:rFonts w:ascii="Times New Roman" w:hAnsi="Times New Roman" w:cs="Times New Roman"/>
          <w:b/>
          <w:bCs/>
          <w:color w:val="1F497D" w:themeColor="text2"/>
          <w:sz w:val="28"/>
          <w:szCs w:val="28"/>
        </w:rPr>
        <w:t>«Советы родителям по организации игрового пространства для детей»</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 xml:space="preserve">1. При покупке игрушек </w:t>
      </w:r>
      <w:proofErr w:type="gramStart"/>
      <w:r w:rsidRPr="00BE1184">
        <w:rPr>
          <w:rFonts w:ascii="Times New Roman" w:hAnsi="Times New Roman" w:cs="Times New Roman"/>
          <w:color w:val="1F497D" w:themeColor="text2"/>
          <w:sz w:val="28"/>
          <w:szCs w:val="28"/>
        </w:rPr>
        <w:t>соблюдайте чувство меры</w:t>
      </w:r>
      <w:proofErr w:type="gramEnd"/>
      <w:r w:rsidRPr="00BE1184">
        <w:rPr>
          <w:rFonts w:ascii="Times New Roman" w:hAnsi="Times New Roman" w:cs="Times New Roman"/>
          <w:color w:val="1F497D" w:themeColor="text2"/>
          <w:sz w:val="28"/>
          <w:szCs w:val="28"/>
        </w:rPr>
        <w:t>: обилие игрушек не улучшает детские игры, а рассеивает внимание ребенка, мешает сосредоточиться.</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2. Не следует строго делить игрушки для девочек и мальчиков. Всем детям нужны куклы, транспорт, двигательные игрушки и конструкторы.</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 xml:space="preserve">3. Отведите дома место для игры ребенка. </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4. Найдите время поиграть с ребенком!</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5. Включаясь в игру детей, ненавязчиво старайтесь подсказать, как играть, как выполнять взятую на себя роль.</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6. Участие взрослых в игре и их отношение к игрушкам - пример поведения и отношения к ним ребенка.</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7. У ребенка должна быть любимая игрушка.</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8. Приучайте малыша ухаживать за игрушками: не бросать их, не держать за волосы, за ноги.</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9. Книги, карандаши, компьютерные диски, кассеты – НЕ игрушки. Отведите для них особое место для занятий ребенка дома.</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10. Купив новую игрушку, покажите ребенку, как с ней можно играть, как ее использовать в сочетании с другими игрушками, покажите разные варианты игр с ней.</w:t>
      </w: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p>
    <w:p w:rsidR="00E12438" w:rsidRPr="00BE1184" w:rsidRDefault="00E12438" w:rsidP="00E12438">
      <w:pPr>
        <w:widowControl w:val="0"/>
        <w:autoSpaceDE w:val="0"/>
        <w:autoSpaceDN w:val="0"/>
        <w:adjustRightInd w:val="0"/>
        <w:spacing w:after="0" w:line="360" w:lineRule="auto"/>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11. Совместные игры не только обогащают игровой и нравственный опыт детей, но и повышают эмоциональный настрой ребенка. Они помогут Вам изучить и понять характер Вашего ребенка, его духовные интересы.</w:t>
      </w:r>
    </w:p>
    <w:p w:rsidR="00E12438" w:rsidRPr="00BE1184" w:rsidRDefault="00E12438" w:rsidP="00E12438">
      <w:pPr>
        <w:widowControl w:val="0"/>
        <w:autoSpaceDE w:val="0"/>
        <w:autoSpaceDN w:val="0"/>
        <w:adjustRightInd w:val="0"/>
        <w:spacing w:after="0" w:line="360" w:lineRule="auto"/>
        <w:jc w:val="center"/>
        <w:rPr>
          <w:rFonts w:ascii="Times New Roman" w:hAnsi="Times New Roman" w:cs="Times New Roman"/>
          <w:b/>
          <w:bCs/>
          <w:i/>
          <w:iCs/>
          <w:color w:val="1F497D" w:themeColor="text2"/>
          <w:sz w:val="28"/>
          <w:szCs w:val="28"/>
        </w:rPr>
      </w:pPr>
      <w:r w:rsidRPr="00BE1184">
        <w:rPr>
          <w:rFonts w:ascii="Times New Roman" w:hAnsi="Times New Roman" w:cs="Times New Roman"/>
          <w:b/>
          <w:bCs/>
          <w:i/>
          <w:iCs/>
          <w:color w:val="1F497D" w:themeColor="text2"/>
          <w:sz w:val="28"/>
          <w:szCs w:val="28"/>
        </w:rPr>
        <w:lastRenderedPageBreak/>
        <w:t>Играйте вместе с детьми!</w:t>
      </w:r>
    </w:p>
    <w:p w:rsidR="00E12438" w:rsidRPr="00BE1184" w:rsidRDefault="00E12438" w:rsidP="00E12438">
      <w:pPr>
        <w:widowControl w:val="0"/>
        <w:autoSpaceDE w:val="0"/>
        <w:autoSpaceDN w:val="0"/>
        <w:adjustRightInd w:val="0"/>
        <w:spacing w:after="0" w:line="360" w:lineRule="auto"/>
        <w:ind w:firstLine="570"/>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 xml:space="preserve">Игры и развлечения – непременные спутники жизни детей в семье. Особенно полезны игры и развлечения на свежем воздухе. Эти игры сближают родителей и детей, помогают установить теплые, радостные отношения между детьми и родителями, создают положительный эмоциональный настрой в семье, укрепляют здоровье всех членов семьи, развивают ловкость, силу, выносливость. </w:t>
      </w:r>
    </w:p>
    <w:p w:rsidR="00E12438" w:rsidRPr="00E12438" w:rsidRDefault="00E12438" w:rsidP="00E12438">
      <w:pPr>
        <w:widowControl w:val="0"/>
        <w:autoSpaceDE w:val="0"/>
        <w:autoSpaceDN w:val="0"/>
        <w:adjustRightInd w:val="0"/>
        <w:spacing w:after="0" w:line="360" w:lineRule="auto"/>
        <w:ind w:firstLine="570"/>
        <w:jc w:val="both"/>
        <w:rPr>
          <w:rFonts w:ascii="Times New Roman" w:hAnsi="Times New Roman" w:cs="Times New Roman"/>
          <w:color w:val="1F497D" w:themeColor="text2"/>
          <w:sz w:val="28"/>
          <w:szCs w:val="28"/>
        </w:rPr>
      </w:pPr>
      <w:r w:rsidRPr="00BE1184">
        <w:rPr>
          <w:rFonts w:ascii="Times New Roman" w:hAnsi="Times New Roman" w:cs="Times New Roman"/>
          <w:color w:val="1F497D" w:themeColor="text2"/>
          <w:sz w:val="28"/>
          <w:szCs w:val="28"/>
        </w:rPr>
        <w:t xml:space="preserve">Для сохранения бодрого и жизнерадостного состояния необходимо следить за чередованием и определенной периодичностью применения игр и развлечений разного характера. Сочетайте игры с высокой двигательной активностью с более </w:t>
      </w:r>
      <w:proofErr w:type="gramStart"/>
      <w:r w:rsidRPr="00BE1184">
        <w:rPr>
          <w:rFonts w:ascii="Times New Roman" w:hAnsi="Times New Roman" w:cs="Times New Roman"/>
          <w:color w:val="1F497D" w:themeColor="text2"/>
          <w:sz w:val="28"/>
          <w:szCs w:val="28"/>
        </w:rPr>
        <w:t>спокойными</w:t>
      </w:r>
      <w:proofErr w:type="gramEnd"/>
      <w:r w:rsidRPr="00BE1184">
        <w:rPr>
          <w:rFonts w:ascii="Times New Roman" w:hAnsi="Times New Roman" w:cs="Times New Roman"/>
          <w:color w:val="1F497D" w:themeColor="text2"/>
          <w:sz w:val="28"/>
          <w:szCs w:val="28"/>
        </w:rPr>
        <w:t xml:space="preserve">. </w:t>
      </w:r>
    </w:p>
    <w:p w:rsidR="00E12438" w:rsidRPr="00E12438" w:rsidRDefault="00E12438" w:rsidP="00E12438">
      <w:pPr>
        <w:widowControl w:val="0"/>
        <w:autoSpaceDE w:val="0"/>
        <w:autoSpaceDN w:val="0"/>
        <w:adjustRightInd w:val="0"/>
        <w:spacing w:after="0" w:line="360" w:lineRule="auto"/>
        <w:ind w:firstLine="570"/>
        <w:jc w:val="both"/>
        <w:rPr>
          <w:rFonts w:ascii="Times New Roman" w:hAnsi="Times New Roman" w:cs="Times New Roman"/>
          <w:color w:val="1F497D" w:themeColor="text2"/>
          <w:sz w:val="28"/>
          <w:szCs w:val="28"/>
        </w:rPr>
      </w:pPr>
    </w:p>
    <w:p w:rsidR="00E12438" w:rsidRPr="00B3348F" w:rsidRDefault="00E12438" w:rsidP="00E12438">
      <w:pPr>
        <w:widowControl w:val="0"/>
        <w:autoSpaceDE w:val="0"/>
        <w:autoSpaceDN w:val="0"/>
        <w:adjustRightInd w:val="0"/>
        <w:spacing w:after="0" w:line="360" w:lineRule="auto"/>
        <w:ind w:firstLine="570"/>
        <w:jc w:val="both"/>
        <w:rPr>
          <w:rFonts w:ascii="Times New Roman" w:hAnsi="Times New Roman" w:cs="Times New Roman"/>
          <w:color w:val="1F497D" w:themeColor="text2"/>
          <w:sz w:val="32"/>
          <w:szCs w:val="32"/>
        </w:rPr>
      </w:pPr>
      <w:r w:rsidRPr="00B3348F">
        <w:rPr>
          <w:rFonts w:ascii="Times New Roman" w:hAnsi="Times New Roman" w:cs="Times New Roman"/>
          <w:color w:val="1F497D" w:themeColor="text2"/>
          <w:sz w:val="32"/>
          <w:szCs w:val="32"/>
        </w:rPr>
        <w:t>Предлагаем вам описания некоторых игр:</w:t>
      </w:r>
    </w:p>
    <w:p w:rsidR="00E12438" w:rsidRPr="00B3348F" w:rsidRDefault="00E12438" w:rsidP="00E12438">
      <w:pPr>
        <w:widowControl w:val="0"/>
        <w:numPr>
          <w:ilvl w:val="0"/>
          <w:numId w:val="1"/>
        </w:numPr>
        <w:autoSpaceDE w:val="0"/>
        <w:autoSpaceDN w:val="0"/>
        <w:adjustRightInd w:val="0"/>
        <w:spacing w:after="0" w:line="360" w:lineRule="auto"/>
        <w:jc w:val="both"/>
        <w:rPr>
          <w:rFonts w:ascii="Times New Roman" w:hAnsi="Times New Roman" w:cs="Times New Roman"/>
          <w:color w:val="1F497D" w:themeColor="text2"/>
          <w:sz w:val="32"/>
          <w:szCs w:val="32"/>
        </w:rPr>
      </w:pPr>
      <w:r w:rsidRPr="00B3348F">
        <w:rPr>
          <w:rFonts w:ascii="Times New Roman" w:hAnsi="Times New Roman" w:cs="Times New Roman"/>
          <w:b/>
          <w:bCs/>
          <w:color w:val="1F497D" w:themeColor="text2"/>
          <w:sz w:val="32"/>
          <w:szCs w:val="32"/>
        </w:rPr>
        <w:t>«Поймай мяч»</w:t>
      </w:r>
      <w:r w:rsidRPr="00B3348F">
        <w:rPr>
          <w:rFonts w:ascii="Times New Roman" w:hAnsi="Times New Roman" w:cs="Times New Roman"/>
          <w:color w:val="1F497D" w:themeColor="text2"/>
          <w:sz w:val="32"/>
          <w:szCs w:val="32"/>
        </w:rPr>
        <w:t>. Участники становятся по кругу. Один человек находится в центре круга и старается поймать мяч, пролетающий над ним. Если водящему удается поймать мяч, он становится на место бросившего мяч, а тот занимает место водящего.</w:t>
      </w:r>
    </w:p>
    <w:p w:rsidR="00E12438" w:rsidRPr="00B3348F" w:rsidRDefault="00E12438" w:rsidP="00E12438">
      <w:pPr>
        <w:widowControl w:val="0"/>
        <w:numPr>
          <w:ilvl w:val="0"/>
          <w:numId w:val="1"/>
        </w:numPr>
        <w:autoSpaceDE w:val="0"/>
        <w:autoSpaceDN w:val="0"/>
        <w:adjustRightInd w:val="0"/>
        <w:spacing w:after="0" w:line="360" w:lineRule="auto"/>
        <w:jc w:val="both"/>
        <w:rPr>
          <w:rFonts w:ascii="Times New Roman" w:hAnsi="Times New Roman" w:cs="Times New Roman"/>
          <w:color w:val="1F497D" w:themeColor="text2"/>
          <w:sz w:val="32"/>
          <w:szCs w:val="32"/>
        </w:rPr>
      </w:pPr>
      <w:r w:rsidRPr="00B3348F">
        <w:rPr>
          <w:rFonts w:ascii="Times New Roman" w:hAnsi="Times New Roman" w:cs="Times New Roman"/>
          <w:b/>
          <w:bCs/>
          <w:color w:val="1F497D" w:themeColor="text2"/>
          <w:sz w:val="32"/>
          <w:szCs w:val="32"/>
        </w:rPr>
        <w:t>«Прокати мяч в ворота»</w:t>
      </w:r>
      <w:r w:rsidRPr="00B3348F">
        <w:rPr>
          <w:rFonts w:ascii="Times New Roman" w:hAnsi="Times New Roman" w:cs="Times New Roman"/>
          <w:color w:val="1F497D" w:themeColor="text2"/>
          <w:sz w:val="32"/>
          <w:szCs w:val="32"/>
        </w:rPr>
        <w:t xml:space="preserve">. Необходимо поставить флажки, кегли и прокатывать мяч между предметами. </w:t>
      </w:r>
    </w:p>
    <w:p w:rsidR="00E12438" w:rsidRPr="00B3348F" w:rsidRDefault="00E12438" w:rsidP="00E12438">
      <w:pPr>
        <w:widowControl w:val="0"/>
        <w:numPr>
          <w:ilvl w:val="0"/>
          <w:numId w:val="1"/>
        </w:numPr>
        <w:autoSpaceDE w:val="0"/>
        <w:autoSpaceDN w:val="0"/>
        <w:adjustRightInd w:val="0"/>
        <w:spacing w:after="0" w:line="360" w:lineRule="auto"/>
        <w:jc w:val="both"/>
        <w:rPr>
          <w:rFonts w:ascii="Times New Roman" w:hAnsi="Times New Roman" w:cs="Times New Roman"/>
          <w:color w:val="1F497D" w:themeColor="text2"/>
          <w:sz w:val="32"/>
          <w:szCs w:val="32"/>
        </w:rPr>
      </w:pPr>
      <w:r w:rsidRPr="00B3348F">
        <w:rPr>
          <w:rFonts w:ascii="Times New Roman" w:hAnsi="Times New Roman" w:cs="Times New Roman"/>
          <w:b/>
          <w:bCs/>
          <w:color w:val="1F497D" w:themeColor="text2"/>
          <w:sz w:val="32"/>
          <w:szCs w:val="32"/>
        </w:rPr>
        <w:t>«Поскачи с мячом»</w:t>
      </w:r>
      <w:r w:rsidRPr="00B3348F">
        <w:rPr>
          <w:rFonts w:ascii="Times New Roman" w:hAnsi="Times New Roman" w:cs="Times New Roman"/>
          <w:color w:val="1F497D" w:themeColor="text2"/>
          <w:sz w:val="32"/>
          <w:szCs w:val="32"/>
        </w:rPr>
        <w:t>. Нужно зажать мяч между коленями и скакать, соревнуясь с кем-либо. При этом важно не потерять мяч.</w:t>
      </w:r>
    </w:p>
    <w:p w:rsidR="00E12438" w:rsidRPr="00B3348F" w:rsidRDefault="00E12438" w:rsidP="00E12438">
      <w:pPr>
        <w:widowControl w:val="0"/>
        <w:numPr>
          <w:ilvl w:val="0"/>
          <w:numId w:val="1"/>
        </w:numPr>
        <w:autoSpaceDE w:val="0"/>
        <w:autoSpaceDN w:val="0"/>
        <w:adjustRightInd w:val="0"/>
        <w:spacing w:after="0" w:line="360" w:lineRule="auto"/>
        <w:jc w:val="both"/>
        <w:rPr>
          <w:rFonts w:ascii="Times New Roman" w:hAnsi="Times New Roman" w:cs="Times New Roman"/>
          <w:color w:val="1F497D" w:themeColor="text2"/>
          <w:sz w:val="32"/>
          <w:szCs w:val="32"/>
        </w:rPr>
      </w:pPr>
      <w:r w:rsidRPr="00B3348F">
        <w:rPr>
          <w:rFonts w:ascii="Times New Roman" w:hAnsi="Times New Roman" w:cs="Times New Roman"/>
          <w:b/>
          <w:bCs/>
          <w:color w:val="1F497D" w:themeColor="text2"/>
          <w:sz w:val="32"/>
          <w:szCs w:val="32"/>
        </w:rPr>
        <w:t>«Мяч на голове»</w:t>
      </w:r>
      <w:r w:rsidRPr="00B3348F">
        <w:rPr>
          <w:rFonts w:ascii="Times New Roman" w:hAnsi="Times New Roman" w:cs="Times New Roman"/>
          <w:color w:val="1F497D" w:themeColor="text2"/>
          <w:sz w:val="32"/>
          <w:szCs w:val="32"/>
        </w:rPr>
        <w:t xml:space="preserve">. </w:t>
      </w:r>
      <w:proofErr w:type="gramStart"/>
      <w:r w:rsidRPr="00B3348F">
        <w:rPr>
          <w:rFonts w:ascii="Times New Roman" w:hAnsi="Times New Roman" w:cs="Times New Roman"/>
          <w:color w:val="1F497D" w:themeColor="text2"/>
          <w:sz w:val="32"/>
          <w:szCs w:val="32"/>
        </w:rPr>
        <w:t>Соревнующиеся кладут на голову резиновый «бублик», а сверху - мяч.</w:t>
      </w:r>
      <w:proofErr w:type="gramEnd"/>
      <w:r w:rsidRPr="00B3348F">
        <w:rPr>
          <w:rFonts w:ascii="Times New Roman" w:hAnsi="Times New Roman" w:cs="Times New Roman"/>
          <w:color w:val="1F497D" w:themeColor="text2"/>
          <w:sz w:val="32"/>
          <w:szCs w:val="32"/>
        </w:rPr>
        <w:t xml:space="preserve"> С мячом на голове надо пройти или пробежать определенное расстояние.</w:t>
      </w:r>
    </w:p>
    <w:p w:rsidR="00E12438" w:rsidRPr="00E12438" w:rsidRDefault="00E12438" w:rsidP="00FD70CF">
      <w:pPr>
        <w:spacing w:before="100" w:beforeAutospacing="1" w:after="100" w:afterAutospacing="1" w:line="240" w:lineRule="auto"/>
        <w:rPr>
          <w:rFonts w:ascii="Times New Roman" w:eastAsia="Times New Roman" w:hAnsi="Times New Roman" w:cs="Times New Roman"/>
          <w:sz w:val="28"/>
          <w:szCs w:val="28"/>
          <w:lang w:eastAsia="ru-RU"/>
        </w:rPr>
      </w:pPr>
    </w:p>
    <w:p w:rsidR="005C1A85" w:rsidRDefault="005C1A85"/>
    <w:sectPr w:rsidR="005C1A85" w:rsidSect="00FD70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9E4FF"/>
    <w:multiLevelType w:val="multilevel"/>
    <w:tmpl w:val="112C8C99"/>
    <w:lvl w:ilvl="0">
      <w:numFmt w:val="bullet"/>
      <w:lvlText w:val="·"/>
      <w:lvlJc w:val="left"/>
      <w:pPr>
        <w:tabs>
          <w:tab w:val="num" w:pos="555"/>
        </w:tabs>
        <w:ind w:left="555" w:hanging="555"/>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70CF"/>
    <w:rsid w:val="001711F3"/>
    <w:rsid w:val="002462E2"/>
    <w:rsid w:val="005C1A85"/>
    <w:rsid w:val="006167BD"/>
    <w:rsid w:val="007100D4"/>
    <w:rsid w:val="00B3348F"/>
    <w:rsid w:val="00BC7C6A"/>
    <w:rsid w:val="00C23C3E"/>
    <w:rsid w:val="00DE6A69"/>
    <w:rsid w:val="00E12438"/>
    <w:rsid w:val="00EA4550"/>
    <w:rsid w:val="00FC244B"/>
    <w:rsid w:val="00FD7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5"/>
  </w:style>
  <w:style w:type="paragraph" w:styleId="3">
    <w:name w:val="heading 3"/>
    <w:basedOn w:val="a"/>
    <w:link w:val="30"/>
    <w:uiPriority w:val="9"/>
    <w:qFormat/>
    <w:rsid w:val="00FD70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70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70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70C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D7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3368533">
      <w:bodyDiv w:val="1"/>
      <w:marLeft w:val="0"/>
      <w:marRight w:val="0"/>
      <w:marTop w:val="0"/>
      <w:marBottom w:val="0"/>
      <w:divBdr>
        <w:top w:val="none" w:sz="0" w:space="0" w:color="auto"/>
        <w:left w:val="none" w:sz="0" w:space="0" w:color="auto"/>
        <w:bottom w:val="none" w:sz="0" w:space="0" w:color="auto"/>
        <w:right w:val="none" w:sz="0" w:space="0" w:color="auto"/>
      </w:divBdr>
    </w:div>
    <w:div w:id="991643369">
      <w:bodyDiv w:val="1"/>
      <w:marLeft w:val="0"/>
      <w:marRight w:val="0"/>
      <w:marTop w:val="0"/>
      <w:marBottom w:val="0"/>
      <w:divBdr>
        <w:top w:val="none" w:sz="0" w:space="0" w:color="auto"/>
        <w:left w:val="none" w:sz="0" w:space="0" w:color="auto"/>
        <w:bottom w:val="none" w:sz="0" w:space="0" w:color="auto"/>
        <w:right w:val="none" w:sz="0" w:space="0" w:color="auto"/>
      </w:divBdr>
    </w:div>
    <w:div w:id="20921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78BE-15FF-4878-B031-3392BE62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2012-06-23T19:02:00Z</cp:lastPrinted>
  <dcterms:created xsi:type="dcterms:W3CDTF">2012-06-23T19:00:00Z</dcterms:created>
  <dcterms:modified xsi:type="dcterms:W3CDTF">2013-01-29T08:34:00Z</dcterms:modified>
</cp:coreProperties>
</file>