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7A" w:rsidRPr="00C11CDD" w:rsidRDefault="009B2E7A" w:rsidP="009B2E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2E7A" w:rsidRPr="00EC23F3" w:rsidRDefault="009B2E7A" w:rsidP="009B2E7A">
      <w:pPr>
        <w:pStyle w:val="aa"/>
        <w:ind w:left="-709" w:right="-6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Каралган</w:t>
      </w:r>
      <w:proofErr w:type="spellEnd"/>
      <w:r w:rsidRPr="00EC23F3">
        <w:rPr>
          <w:rFonts w:ascii="Times New Roman" w:hAnsi="Times New Roman"/>
          <w:b/>
          <w:spacing w:val="-4"/>
          <w:sz w:val="24"/>
          <w:szCs w:val="24"/>
        </w:rPr>
        <w:t>»</w:t>
      </w:r>
      <w:r w:rsidRPr="00EC23F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23F3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</w:t>
      </w:r>
      <w:r w:rsidRPr="00EC23F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EC23F3">
        <w:rPr>
          <w:rFonts w:ascii="Times New Roman" w:hAnsi="Times New Roman"/>
          <w:b/>
          <w:sz w:val="24"/>
          <w:szCs w:val="24"/>
        </w:rPr>
        <w:t xml:space="preserve"> </w:t>
      </w:r>
      <w:r w:rsidRPr="00EC23F3">
        <w:rPr>
          <w:rFonts w:ascii="Times New Roman" w:hAnsi="Times New Roman"/>
          <w:b/>
          <w:spacing w:val="-3"/>
          <w:sz w:val="24"/>
          <w:szCs w:val="24"/>
        </w:rPr>
        <w:t>«</w:t>
      </w:r>
      <w:proofErr w:type="spellStart"/>
      <w:r w:rsidR="007C52DF">
        <w:rPr>
          <w:rFonts w:ascii="Times New Roman" w:hAnsi="Times New Roman"/>
          <w:b/>
          <w:spacing w:val="-4"/>
          <w:sz w:val="24"/>
          <w:szCs w:val="24"/>
        </w:rPr>
        <w:t>Килешег</w:t>
      </w:r>
      <w:proofErr w:type="spellEnd"/>
      <w:r w:rsidR="007C52DF">
        <w:rPr>
          <w:rFonts w:ascii="Times New Roman" w:hAnsi="Times New Roman"/>
          <w:b/>
          <w:spacing w:val="-4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н</w:t>
      </w:r>
      <w:proofErr w:type="spellEnd"/>
      <w:r w:rsidRPr="00EC23F3">
        <w:rPr>
          <w:rFonts w:ascii="Times New Roman" w:hAnsi="Times New Roman"/>
          <w:b/>
          <w:spacing w:val="-3"/>
          <w:sz w:val="24"/>
          <w:szCs w:val="24"/>
        </w:rPr>
        <w:t xml:space="preserve">»                                      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                                           </w:t>
      </w:r>
      <w:r w:rsidRPr="00EC23F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C23F3">
        <w:rPr>
          <w:rFonts w:ascii="Times New Roman" w:hAnsi="Times New Roman"/>
          <w:b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Раслыйм</w:t>
      </w:r>
      <w:proofErr w:type="spellEnd"/>
      <w:r w:rsidRPr="00EC23F3">
        <w:rPr>
          <w:rFonts w:ascii="Times New Roman" w:hAnsi="Times New Roman"/>
          <w:b/>
          <w:spacing w:val="-1"/>
          <w:sz w:val="24"/>
          <w:szCs w:val="24"/>
        </w:rPr>
        <w:t>»</w:t>
      </w:r>
    </w:p>
    <w:p w:rsidR="009B2E7A" w:rsidRDefault="009B2E7A" w:rsidP="009B2E7A">
      <w:pPr>
        <w:pStyle w:val="aa"/>
        <w:ind w:left="-709" w:right="-63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pacing w:val="-7"/>
          <w:sz w:val="24"/>
          <w:szCs w:val="24"/>
          <w:lang w:val="tt-RU"/>
        </w:rPr>
        <w:t>Гуманитар цикл МБ җитәкчесе:</w:t>
      </w:r>
      <w:r w:rsidRPr="00EC23F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pacing w:val="-4"/>
          <w:sz w:val="24"/>
          <w:szCs w:val="24"/>
          <w:lang w:val="tt-RU"/>
        </w:rPr>
        <w:t>Укыту эшләре буенча директор урынбасары:</w:t>
      </w:r>
      <w:r w:rsidRPr="00EC23F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23F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C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М</w:t>
      </w:r>
      <w:r>
        <w:rPr>
          <w:rFonts w:ascii="Times New Roman" w:hAnsi="Times New Roman"/>
          <w:sz w:val="24"/>
          <w:szCs w:val="24"/>
          <w:lang w:val="tt-RU"/>
        </w:rPr>
        <w:t>әктәп директоры:</w:t>
      </w:r>
    </w:p>
    <w:p w:rsidR="009B2E7A" w:rsidRPr="00001BB3" w:rsidRDefault="009B2E7A" w:rsidP="009B2E7A">
      <w:pPr>
        <w:pStyle w:val="aa"/>
        <w:ind w:left="-709" w:right="-630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9B2E7A" w:rsidRPr="00001BB3" w:rsidRDefault="009B2E7A" w:rsidP="009B2E7A">
      <w:pPr>
        <w:pStyle w:val="aa"/>
        <w:ind w:left="-709" w:right="-630"/>
        <w:jc w:val="center"/>
        <w:rPr>
          <w:rFonts w:ascii="Times New Roman" w:hAnsi="Times New Roman"/>
          <w:sz w:val="24"/>
          <w:szCs w:val="24"/>
          <w:lang w:val="tt-RU"/>
        </w:rPr>
      </w:pPr>
      <w:r w:rsidRPr="00001BB3">
        <w:rPr>
          <w:rFonts w:ascii="Times New Roman" w:hAnsi="Times New Roman"/>
          <w:sz w:val="24"/>
          <w:szCs w:val="24"/>
          <w:lang w:val="tt-RU"/>
        </w:rPr>
        <w:t xml:space="preserve">         _____   Л.Ш.Фатыйхова                                                    _______ Г.М.Габбасова  </w:t>
      </w:r>
      <w:r w:rsidRPr="00001BB3">
        <w:rPr>
          <w:rFonts w:ascii="Times New Roman" w:hAnsi="Times New Roman"/>
          <w:sz w:val="24"/>
          <w:szCs w:val="24"/>
          <w:lang w:val="tt-RU"/>
        </w:rPr>
        <w:tab/>
        <w:t xml:space="preserve">                                                                           _____ С.М. Каюмов </w:t>
      </w:r>
    </w:p>
    <w:p w:rsidR="009B2E7A" w:rsidRPr="00001BB3" w:rsidRDefault="009B2E7A" w:rsidP="009B2E7A">
      <w:pPr>
        <w:pStyle w:val="aa"/>
        <w:ind w:left="-709" w:right="-630"/>
        <w:jc w:val="center"/>
        <w:rPr>
          <w:rFonts w:ascii="Times New Roman" w:hAnsi="Times New Roman"/>
          <w:sz w:val="24"/>
          <w:szCs w:val="24"/>
          <w:lang w:val="tt-RU"/>
        </w:rPr>
      </w:pPr>
      <w:r w:rsidRPr="00001BB3">
        <w:rPr>
          <w:rFonts w:ascii="Times New Roman" w:hAnsi="Times New Roman"/>
          <w:sz w:val="24"/>
          <w:szCs w:val="24"/>
          <w:lang w:val="tt-RU"/>
        </w:rPr>
        <w:t xml:space="preserve">  </w:t>
      </w:r>
    </w:p>
    <w:p w:rsidR="009B2E7A" w:rsidRPr="00001BB3" w:rsidRDefault="009B2E7A" w:rsidP="009B2E7A">
      <w:pPr>
        <w:pStyle w:val="aa"/>
        <w:ind w:left="-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pacing w:val="-6"/>
          <w:sz w:val="24"/>
          <w:szCs w:val="24"/>
          <w:lang w:val="tt-RU"/>
        </w:rPr>
        <w:t xml:space="preserve">                2012 нче елның 22 нче августы, </w:t>
      </w:r>
      <w:r w:rsidRPr="00712264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712264">
        <w:rPr>
          <w:rFonts w:ascii="Times New Roman" w:hAnsi="Times New Roman"/>
          <w:spacing w:val="-2"/>
          <w:sz w:val="24"/>
          <w:szCs w:val="24"/>
          <w:lang w:val="tt-RU"/>
        </w:rPr>
        <w:t xml:space="preserve">             </w:t>
      </w:r>
      <w:r w:rsidRPr="00712264">
        <w:rPr>
          <w:rFonts w:ascii="Times New Roman" w:hAnsi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2</w:t>
      </w:r>
      <w:r>
        <w:rPr>
          <w:rFonts w:ascii="Times New Roman" w:hAnsi="Times New Roman"/>
          <w:spacing w:val="-6"/>
          <w:sz w:val="24"/>
          <w:szCs w:val="24"/>
          <w:lang w:val="tt-RU"/>
        </w:rPr>
        <w:t>012 нче елның 22 нче августы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    </w:t>
      </w:r>
      <w:r>
        <w:rPr>
          <w:rFonts w:ascii="Times New Roman" w:hAnsi="Times New Roman"/>
          <w:spacing w:val="-6"/>
          <w:sz w:val="24"/>
          <w:szCs w:val="24"/>
          <w:lang w:val="tt-RU"/>
        </w:rPr>
        <w:t xml:space="preserve">2012 нче елның 22 нче августында </w:t>
      </w:r>
      <w:r w:rsidRPr="00712264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9B2E7A" w:rsidRPr="00FE644E" w:rsidRDefault="009B2E7A" w:rsidP="009B2E7A">
      <w:pPr>
        <w:pStyle w:val="aa"/>
        <w:ind w:left="-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lang w:val="tt-RU"/>
        </w:rPr>
        <w:t xml:space="preserve">      б</w:t>
      </w:r>
      <w:proofErr w:type="spellStart"/>
      <w:r w:rsidRPr="00001BB3">
        <w:rPr>
          <w:rFonts w:ascii="Times New Roman" w:hAnsi="Times New Roman"/>
        </w:rPr>
        <w:t>еренче</w:t>
      </w:r>
      <w:proofErr w:type="spellEnd"/>
      <w:r w:rsidRPr="00001BB3">
        <w:rPr>
          <w:rFonts w:ascii="Times New Roman" w:hAnsi="Times New Roman"/>
        </w:rPr>
        <w:t xml:space="preserve"> </w:t>
      </w:r>
      <w:proofErr w:type="spellStart"/>
      <w:r w:rsidRPr="00001BB3">
        <w:rPr>
          <w:rFonts w:ascii="Times New Roman" w:hAnsi="Times New Roman"/>
        </w:rPr>
        <w:t>номерлы</w:t>
      </w:r>
      <w:proofErr w:type="spellEnd"/>
      <w:r w:rsidRPr="00001BB3">
        <w:rPr>
          <w:rFonts w:ascii="Times New Roman" w:hAnsi="Times New Roman"/>
        </w:rPr>
        <w:t xml:space="preserve"> беркетмә   </w:t>
      </w:r>
      <w:r>
        <w:rPr>
          <w:rFonts w:ascii="Times New Roman" w:hAnsi="Times New Roman"/>
          <w:spacing w:val="-13"/>
          <w:sz w:val="24"/>
          <w:szCs w:val="24"/>
        </w:rPr>
        <w:t xml:space="preserve">                                </w:t>
      </w:r>
      <w:r w:rsidRPr="00EC23F3">
        <w:rPr>
          <w:rFonts w:ascii="Times New Roman" w:hAnsi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pacing w:val="-13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13"/>
          <w:sz w:val="24"/>
          <w:szCs w:val="24"/>
          <w:lang w:val="tt-RU"/>
        </w:rPr>
        <w:t xml:space="preserve">    </w:t>
      </w:r>
      <w:r>
        <w:rPr>
          <w:rFonts w:ascii="Times New Roman" w:hAnsi="Times New Roman"/>
          <w:spacing w:val="-13"/>
          <w:sz w:val="24"/>
          <w:szCs w:val="24"/>
        </w:rPr>
        <w:t xml:space="preserve">  </w:t>
      </w:r>
      <w:proofErr w:type="spellStart"/>
      <w:r w:rsidRPr="00FE644E">
        <w:rPr>
          <w:rFonts w:ascii="Times New Roman" w:hAnsi="Times New Roman"/>
        </w:rPr>
        <w:t>чыгарылган</w:t>
      </w:r>
      <w:proofErr w:type="spellEnd"/>
      <w:r w:rsidRPr="00FE644E">
        <w:rPr>
          <w:rFonts w:ascii="Times New Roman" w:hAnsi="Times New Roman"/>
        </w:rPr>
        <w:t xml:space="preserve"> 26 </w:t>
      </w:r>
      <w:proofErr w:type="spellStart"/>
      <w:r w:rsidRPr="00FE644E">
        <w:rPr>
          <w:rFonts w:ascii="Times New Roman" w:hAnsi="Times New Roman"/>
        </w:rPr>
        <w:t>нчы</w:t>
      </w:r>
      <w:proofErr w:type="spellEnd"/>
      <w:r w:rsidRPr="00FE644E">
        <w:rPr>
          <w:rFonts w:ascii="Times New Roman" w:hAnsi="Times New Roman"/>
        </w:rPr>
        <w:t xml:space="preserve"> </w:t>
      </w:r>
      <w:proofErr w:type="spellStart"/>
      <w:r w:rsidRPr="00FE644E">
        <w:rPr>
          <w:rFonts w:ascii="Times New Roman" w:hAnsi="Times New Roman"/>
        </w:rPr>
        <w:t>номерлы</w:t>
      </w:r>
      <w:proofErr w:type="spellEnd"/>
      <w:r w:rsidRPr="00FE644E">
        <w:rPr>
          <w:rFonts w:ascii="Times New Roman" w:hAnsi="Times New Roman"/>
        </w:rPr>
        <w:t xml:space="preserve"> </w:t>
      </w:r>
      <w:proofErr w:type="spellStart"/>
      <w:r w:rsidRPr="00FE644E">
        <w:rPr>
          <w:rFonts w:ascii="Times New Roman" w:hAnsi="Times New Roman"/>
        </w:rPr>
        <w:t>боерык</w:t>
      </w:r>
      <w:proofErr w:type="spellEnd"/>
      <w:r>
        <w:rPr>
          <w:rFonts w:ascii="Times New Roman" w:hAnsi="Times New Roman"/>
        </w:rPr>
        <w:t xml:space="preserve"> (п.9)</w:t>
      </w:r>
      <w:r w:rsidRPr="00FE644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3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pacing w:val="-13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9B2E7A" w:rsidRPr="00001BB3" w:rsidRDefault="009B2E7A" w:rsidP="009B2E7A">
      <w:pPr>
        <w:pStyle w:val="aa"/>
        <w:jc w:val="center"/>
        <w:rPr>
          <w:rFonts w:ascii="Times New Roman" w:hAnsi="Times New Roman"/>
          <w:spacing w:val="-5"/>
          <w:sz w:val="24"/>
          <w:szCs w:val="24"/>
          <w:lang w:val="tt-RU"/>
        </w:rPr>
      </w:pPr>
      <w:r>
        <w:rPr>
          <w:rFonts w:ascii="Times New Roman" w:hAnsi="Times New Roman"/>
          <w:spacing w:val="-5"/>
          <w:sz w:val="24"/>
          <w:szCs w:val="24"/>
          <w:lang w:val="tt-RU"/>
        </w:rPr>
        <w:t xml:space="preserve">                   </w:t>
      </w:r>
    </w:p>
    <w:p w:rsidR="009B2E7A" w:rsidRPr="00EC23F3" w:rsidRDefault="009B2E7A" w:rsidP="009B2E7A">
      <w:pPr>
        <w:pStyle w:val="aa"/>
        <w:rPr>
          <w:rFonts w:ascii="Times New Roman" w:hAnsi="Times New Roman"/>
          <w:spacing w:val="-5"/>
          <w:sz w:val="24"/>
          <w:szCs w:val="24"/>
        </w:rPr>
      </w:pPr>
    </w:p>
    <w:p w:rsidR="009B2E7A" w:rsidRDefault="009B2E7A" w:rsidP="009B2E7A">
      <w:pPr>
        <w:pStyle w:val="aa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9B2E7A" w:rsidRDefault="009B2E7A" w:rsidP="009B2E7A">
      <w:pPr>
        <w:pStyle w:val="aa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9B2E7A" w:rsidRDefault="009B2E7A" w:rsidP="009B2E7A">
      <w:pPr>
        <w:pStyle w:val="aa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9B2E7A" w:rsidRDefault="009B2E7A" w:rsidP="009B2E7A">
      <w:pPr>
        <w:pStyle w:val="aa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9B2E7A" w:rsidRDefault="009B2E7A" w:rsidP="009B2E7A">
      <w:pPr>
        <w:pStyle w:val="aa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9B2E7A" w:rsidRPr="00FE644E" w:rsidRDefault="009B2E7A" w:rsidP="009B2E7A">
      <w:pPr>
        <w:pStyle w:val="aa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  <w:r w:rsidRPr="00FE644E">
        <w:rPr>
          <w:rFonts w:ascii="Times New Roman" w:hAnsi="Times New Roman"/>
          <w:b/>
          <w:spacing w:val="-5"/>
          <w:sz w:val="24"/>
          <w:szCs w:val="24"/>
          <w:lang w:val="tt-RU"/>
        </w:rPr>
        <w:t>Татарстан Республикасы Кукмара муниципаль районы</w:t>
      </w:r>
    </w:p>
    <w:p w:rsidR="009B2E7A" w:rsidRPr="00FE644E" w:rsidRDefault="009B2E7A" w:rsidP="009B2E7A">
      <w:pPr>
        <w:pStyle w:val="aa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  <w:r w:rsidRPr="00FE644E">
        <w:rPr>
          <w:rFonts w:ascii="Times New Roman" w:hAnsi="Times New Roman"/>
          <w:b/>
          <w:spacing w:val="-5"/>
          <w:sz w:val="24"/>
          <w:szCs w:val="24"/>
          <w:lang w:val="tt-RU"/>
        </w:rPr>
        <w:t>“Ядегәр авылы Г.Г.Гарифуллин исемендәге урта гомуми белем бирү мәктәбе”</w:t>
      </w:r>
    </w:p>
    <w:p w:rsidR="009B2E7A" w:rsidRPr="00FE644E" w:rsidRDefault="009B2E7A" w:rsidP="009B2E7A">
      <w:pPr>
        <w:pStyle w:val="aa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  <w:r w:rsidRPr="00FE644E">
        <w:rPr>
          <w:rFonts w:ascii="Times New Roman" w:hAnsi="Times New Roman"/>
          <w:b/>
          <w:spacing w:val="-5"/>
          <w:sz w:val="24"/>
          <w:szCs w:val="24"/>
          <w:lang w:val="tt-RU"/>
        </w:rPr>
        <w:t xml:space="preserve">муниципаль </w:t>
      </w:r>
      <w:r w:rsidR="007C52DF">
        <w:rPr>
          <w:rFonts w:ascii="Times New Roman" w:hAnsi="Times New Roman"/>
          <w:b/>
          <w:spacing w:val="-5"/>
          <w:sz w:val="24"/>
          <w:szCs w:val="24"/>
          <w:lang w:val="tt-RU"/>
        </w:rPr>
        <w:t xml:space="preserve">бюджет </w:t>
      </w:r>
      <w:r w:rsidRPr="00FE644E">
        <w:rPr>
          <w:rFonts w:ascii="Times New Roman" w:hAnsi="Times New Roman"/>
          <w:b/>
          <w:spacing w:val="-5"/>
          <w:sz w:val="24"/>
          <w:szCs w:val="24"/>
          <w:lang w:val="tt-RU"/>
        </w:rPr>
        <w:t>белем бирү учреждениесе</w:t>
      </w:r>
    </w:p>
    <w:p w:rsidR="009B2E7A" w:rsidRPr="00FE644E" w:rsidRDefault="009B2E7A" w:rsidP="009B2E7A">
      <w:pPr>
        <w:pStyle w:val="aa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9B2E7A" w:rsidRPr="00FE644E" w:rsidRDefault="009B2E7A" w:rsidP="009B2E7A">
      <w:pPr>
        <w:pStyle w:val="aa"/>
        <w:jc w:val="center"/>
        <w:rPr>
          <w:rFonts w:ascii="Times New Roman" w:hAnsi="Times New Roman"/>
          <w:sz w:val="28"/>
          <w:szCs w:val="24"/>
          <w:lang w:val="tt-RU"/>
        </w:rPr>
      </w:pPr>
      <w:r w:rsidRPr="009B2E7A">
        <w:rPr>
          <w:rFonts w:ascii="Times New Roman" w:hAnsi="Times New Roman"/>
          <w:b/>
          <w:spacing w:val="-2"/>
          <w:sz w:val="28"/>
          <w:szCs w:val="24"/>
          <w:lang w:val="tt-RU"/>
        </w:rPr>
        <w:t>VII</w:t>
      </w:r>
      <w:r>
        <w:rPr>
          <w:rFonts w:ascii="Times New Roman" w:hAnsi="Times New Roman"/>
          <w:b/>
          <w:spacing w:val="-2"/>
          <w:sz w:val="28"/>
          <w:szCs w:val="24"/>
          <w:lang w:val="tt-RU"/>
        </w:rPr>
        <w:t xml:space="preserve"> сыйныф өчен татар әдәбияты </w:t>
      </w:r>
      <w:r w:rsidRPr="00FE644E">
        <w:rPr>
          <w:rFonts w:ascii="Times New Roman" w:hAnsi="Times New Roman"/>
          <w:b/>
          <w:spacing w:val="-2"/>
          <w:sz w:val="28"/>
          <w:szCs w:val="24"/>
          <w:lang w:val="tt-RU"/>
        </w:rPr>
        <w:t>фәненнән</w:t>
      </w:r>
    </w:p>
    <w:p w:rsidR="009B2E7A" w:rsidRPr="00FE644E" w:rsidRDefault="009B2E7A" w:rsidP="009B2E7A">
      <w:pPr>
        <w:pStyle w:val="aa"/>
        <w:jc w:val="center"/>
        <w:rPr>
          <w:rFonts w:ascii="Times New Roman" w:hAnsi="Times New Roman"/>
          <w:b/>
          <w:sz w:val="28"/>
          <w:szCs w:val="24"/>
          <w:lang w:val="tt-RU"/>
        </w:rPr>
      </w:pPr>
      <w:r w:rsidRPr="00FE644E">
        <w:rPr>
          <w:rFonts w:ascii="Times New Roman" w:hAnsi="Times New Roman"/>
          <w:b/>
          <w:sz w:val="28"/>
          <w:szCs w:val="24"/>
          <w:lang w:val="tt-RU"/>
        </w:rPr>
        <w:t xml:space="preserve"> </w:t>
      </w:r>
      <w:r w:rsidRPr="00712264">
        <w:rPr>
          <w:rFonts w:ascii="Times New Roman" w:hAnsi="Times New Roman"/>
          <w:b/>
          <w:sz w:val="28"/>
          <w:szCs w:val="24"/>
          <w:lang w:val="tt-RU"/>
        </w:rPr>
        <w:t xml:space="preserve"> </w:t>
      </w:r>
      <w:r w:rsidRPr="00FE644E">
        <w:rPr>
          <w:rFonts w:ascii="Times New Roman" w:hAnsi="Times New Roman"/>
          <w:b/>
          <w:sz w:val="28"/>
          <w:szCs w:val="24"/>
          <w:lang w:val="tt-RU"/>
        </w:rPr>
        <w:t xml:space="preserve">ЭШ </w:t>
      </w:r>
      <w:r w:rsidRPr="00712264">
        <w:rPr>
          <w:rFonts w:ascii="Times New Roman" w:hAnsi="Times New Roman"/>
          <w:b/>
          <w:sz w:val="28"/>
          <w:szCs w:val="24"/>
          <w:lang w:val="tt-RU"/>
        </w:rPr>
        <w:t>ПРОГРАММА</w:t>
      </w:r>
      <w:r w:rsidRPr="00FE644E">
        <w:rPr>
          <w:rFonts w:ascii="Times New Roman" w:hAnsi="Times New Roman"/>
          <w:b/>
          <w:sz w:val="28"/>
          <w:szCs w:val="24"/>
          <w:lang w:val="tt-RU"/>
        </w:rPr>
        <w:t>СЫ</w:t>
      </w:r>
    </w:p>
    <w:p w:rsidR="009B2E7A" w:rsidRPr="00FE644E" w:rsidRDefault="009B2E7A" w:rsidP="009B2E7A">
      <w:pPr>
        <w:pStyle w:val="aa"/>
        <w:jc w:val="center"/>
        <w:rPr>
          <w:rFonts w:ascii="Times New Roman" w:hAnsi="Times New Roman"/>
          <w:b/>
          <w:spacing w:val="-3"/>
          <w:sz w:val="28"/>
          <w:szCs w:val="24"/>
          <w:lang w:val="tt-RU"/>
        </w:rPr>
      </w:pPr>
      <w:r w:rsidRPr="00FE644E">
        <w:rPr>
          <w:rFonts w:ascii="Times New Roman" w:hAnsi="Times New Roman"/>
          <w:b/>
          <w:spacing w:val="-2"/>
          <w:sz w:val="28"/>
          <w:szCs w:val="24"/>
          <w:lang w:val="tt-RU"/>
        </w:rPr>
        <w:t xml:space="preserve"> </w:t>
      </w:r>
    </w:p>
    <w:p w:rsidR="009B2E7A" w:rsidRPr="00712264" w:rsidRDefault="009B2E7A" w:rsidP="009B2E7A">
      <w:pPr>
        <w:pStyle w:val="aa"/>
        <w:jc w:val="center"/>
        <w:rPr>
          <w:rFonts w:ascii="Times New Roman" w:hAnsi="Times New Roman"/>
          <w:b/>
          <w:spacing w:val="-3"/>
          <w:sz w:val="28"/>
          <w:szCs w:val="24"/>
          <w:lang w:val="tt-RU"/>
        </w:rPr>
      </w:pPr>
      <w:r w:rsidRPr="00712264">
        <w:rPr>
          <w:rFonts w:ascii="Times New Roman" w:hAnsi="Times New Roman"/>
          <w:b/>
          <w:spacing w:val="-3"/>
          <w:sz w:val="28"/>
          <w:szCs w:val="24"/>
          <w:lang w:val="tt-RU"/>
        </w:rPr>
        <w:t>2012-2013</w:t>
      </w:r>
      <w:r w:rsidRPr="00FE644E">
        <w:rPr>
          <w:rFonts w:ascii="Times New Roman" w:hAnsi="Times New Roman"/>
          <w:b/>
          <w:spacing w:val="-3"/>
          <w:sz w:val="28"/>
          <w:szCs w:val="24"/>
          <w:lang w:val="tt-RU"/>
        </w:rPr>
        <w:t xml:space="preserve"> нче уку елы</w:t>
      </w:r>
      <w:r w:rsidRPr="00712264">
        <w:rPr>
          <w:rFonts w:ascii="Times New Roman" w:hAnsi="Times New Roman"/>
          <w:b/>
          <w:spacing w:val="-3"/>
          <w:sz w:val="28"/>
          <w:szCs w:val="24"/>
          <w:lang w:val="tt-RU"/>
        </w:rPr>
        <w:t xml:space="preserve"> </w:t>
      </w:r>
      <w:r w:rsidRPr="00FE644E">
        <w:rPr>
          <w:rFonts w:ascii="Times New Roman" w:hAnsi="Times New Roman"/>
          <w:b/>
          <w:spacing w:val="-3"/>
          <w:sz w:val="28"/>
          <w:szCs w:val="24"/>
          <w:lang w:val="tt-RU"/>
        </w:rPr>
        <w:t xml:space="preserve"> </w:t>
      </w:r>
      <w:r w:rsidRPr="00712264">
        <w:rPr>
          <w:rFonts w:ascii="Times New Roman" w:hAnsi="Times New Roman"/>
          <w:b/>
          <w:spacing w:val="-3"/>
          <w:sz w:val="28"/>
          <w:szCs w:val="24"/>
          <w:lang w:val="tt-RU"/>
        </w:rPr>
        <w:t xml:space="preserve"> </w:t>
      </w:r>
    </w:p>
    <w:p w:rsidR="009B2E7A" w:rsidRPr="00712264" w:rsidRDefault="009B2E7A" w:rsidP="009B2E7A">
      <w:pPr>
        <w:pStyle w:val="aa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9B2E7A" w:rsidRPr="00FE644E" w:rsidRDefault="009B2E7A" w:rsidP="009B2E7A">
      <w:pPr>
        <w:pStyle w:val="aa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712264">
        <w:rPr>
          <w:rFonts w:ascii="Times New Roman" w:hAnsi="Times New Roman"/>
          <w:b/>
          <w:spacing w:val="-3"/>
          <w:sz w:val="24"/>
          <w:szCs w:val="24"/>
          <w:lang w:val="tt-RU"/>
        </w:rPr>
        <w:t xml:space="preserve"> У</w:t>
      </w:r>
      <w:r>
        <w:rPr>
          <w:rFonts w:ascii="Times New Roman" w:hAnsi="Times New Roman"/>
          <w:b/>
          <w:spacing w:val="-3"/>
          <w:sz w:val="24"/>
          <w:szCs w:val="24"/>
          <w:lang w:val="tt-RU"/>
        </w:rPr>
        <w:t>кытучы: Габбасова Гамилә Мәгъсүм  кызы</w:t>
      </w:r>
    </w:p>
    <w:p w:rsidR="009B2E7A" w:rsidRPr="00712264" w:rsidRDefault="009B2E7A" w:rsidP="009B2E7A">
      <w:pPr>
        <w:pStyle w:val="aa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9B2E7A" w:rsidRPr="00712264" w:rsidRDefault="009B2E7A" w:rsidP="009B2E7A">
      <w:pPr>
        <w:pStyle w:val="aa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9B2E7A" w:rsidRPr="00712264" w:rsidRDefault="009B2E7A" w:rsidP="009B2E7A">
      <w:pPr>
        <w:pStyle w:val="aa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712264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9B2E7A" w:rsidRDefault="009B2E7A" w:rsidP="009B2E7A">
      <w:pPr>
        <w:pStyle w:val="aa"/>
        <w:jc w:val="right"/>
        <w:rPr>
          <w:rFonts w:ascii="Times New Roman" w:hAnsi="Times New Roman"/>
          <w:spacing w:val="-2"/>
          <w:sz w:val="24"/>
          <w:szCs w:val="24"/>
          <w:lang w:val="tt-RU"/>
        </w:rPr>
      </w:pPr>
      <w:r>
        <w:rPr>
          <w:rFonts w:ascii="Times New Roman" w:hAnsi="Times New Roman"/>
          <w:spacing w:val="-2"/>
          <w:sz w:val="24"/>
          <w:szCs w:val="24"/>
          <w:lang w:val="tt-RU"/>
        </w:rPr>
        <w:t xml:space="preserve">Педагогик киңәшмәдә каралган </w:t>
      </w:r>
    </w:p>
    <w:p w:rsidR="009B2E7A" w:rsidRPr="00001BB3" w:rsidRDefault="009B2E7A" w:rsidP="009B2E7A">
      <w:pPr>
        <w:pStyle w:val="aa"/>
        <w:jc w:val="right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pacing w:val="-2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tt-RU"/>
        </w:rPr>
        <w:t xml:space="preserve">  2012 нче елның 22 нче августы,</w:t>
      </w:r>
      <w:r>
        <w:rPr>
          <w:rFonts w:ascii="Times New Roman" w:hAnsi="Times New Roman"/>
          <w:lang w:val="tt-RU"/>
        </w:rPr>
        <w:t xml:space="preserve">  б</w:t>
      </w:r>
      <w:r w:rsidRPr="00712264">
        <w:rPr>
          <w:rFonts w:ascii="Times New Roman" w:hAnsi="Times New Roman"/>
          <w:lang w:val="tt-RU"/>
        </w:rPr>
        <w:t xml:space="preserve">еренче номерлы беркетмә  </w:t>
      </w:r>
    </w:p>
    <w:p w:rsidR="009B2E7A" w:rsidRPr="00712264" w:rsidRDefault="009B2E7A" w:rsidP="009B2E7A">
      <w:pPr>
        <w:pStyle w:val="aa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9B2E7A" w:rsidRPr="00712264" w:rsidRDefault="009B2E7A" w:rsidP="009B2E7A">
      <w:pPr>
        <w:pStyle w:val="aa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9B2E7A" w:rsidRPr="009B2E7A" w:rsidRDefault="009B2E7A" w:rsidP="009B2E7A">
      <w:pPr>
        <w:pStyle w:val="aa"/>
        <w:jc w:val="center"/>
        <w:rPr>
          <w:rFonts w:ascii="Arial Black" w:hAnsi="Arial Black"/>
          <w:sz w:val="24"/>
          <w:szCs w:val="24"/>
          <w:lang w:val="tt-RU"/>
        </w:rPr>
      </w:pPr>
      <w:r w:rsidRPr="00712264">
        <w:rPr>
          <w:rFonts w:ascii="Arial Black" w:hAnsi="Arial Black"/>
          <w:spacing w:val="-3"/>
          <w:sz w:val="24"/>
          <w:szCs w:val="24"/>
          <w:lang w:val="tt-RU"/>
        </w:rPr>
        <w:t xml:space="preserve"> </w:t>
      </w:r>
    </w:p>
    <w:p w:rsidR="009B2E7A" w:rsidRDefault="009B2E7A" w:rsidP="009B2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174C56" w:rsidRDefault="00174C56" w:rsidP="009B2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174C56" w:rsidRDefault="00174C56" w:rsidP="009B2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9B2E7A" w:rsidRPr="00F9393E" w:rsidRDefault="009B2E7A" w:rsidP="009B2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562DD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9393E">
        <w:rPr>
          <w:rFonts w:ascii="Times New Roman" w:hAnsi="Times New Roman" w:cs="Times New Roman"/>
          <w:b/>
          <w:bCs/>
          <w:sz w:val="24"/>
          <w:szCs w:val="24"/>
          <w:lang w:val="tt-RU"/>
        </w:rPr>
        <w:t>ңлатма язуы</w:t>
      </w:r>
    </w:p>
    <w:p w:rsidR="009B2E7A" w:rsidRPr="005B6DC2" w:rsidRDefault="009B2E7A" w:rsidP="009B2E7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5B6DC2">
        <w:rPr>
          <w:rFonts w:ascii="Times New Roman" w:hAnsi="Times New Roman" w:cs="Times New Roman"/>
          <w:bCs/>
        </w:rPr>
        <w:lastRenderedPageBreak/>
        <w:t xml:space="preserve">Программа </w:t>
      </w:r>
      <w:proofErr w:type="gramStart"/>
      <w:r w:rsidRPr="005B6DC2">
        <w:rPr>
          <w:rFonts w:ascii="Times New Roman" w:hAnsi="Times New Roman" w:cs="Times New Roman"/>
          <w:bCs/>
        </w:rPr>
        <w:t>түб</w:t>
      </w:r>
      <w:proofErr w:type="gramEnd"/>
      <w:r w:rsidRPr="005B6DC2">
        <w:rPr>
          <w:rFonts w:ascii="Times New Roman" w:hAnsi="Times New Roman" w:cs="Times New Roman"/>
          <w:bCs/>
        </w:rPr>
        <w:t xml:space="preserve">әндәге норматив </w:t>
      </w:r>
      <w:proofErr w:type="spellStart"/>
      <w:r w:rsidRPr="005B6DC2">
        <w:rPr>
          <w:rFonts w:ascii="Times New Roman" w:hAnsi="Times New Roman" w:cs="Times New Roman"/>
          <w:bCs/>
        </w:rPr>
        <w:t>документларга</w:t>
      </w:r>
      <w:proofErr w:type="spellEnd"/>
      <w:r w:rsidRPr="005B6DC2">
        <w:rPr>
          <w:rFonts w:ascii="Times New Roman" w:hAnsi="Times New Roman" w:cs="Times New Roman"/>
          <w:bCs/>
        </w:rPr>
        <w:t xml:space="preserve"> нигезләнеп </w:t>
      </w:r>
      <w:proofErr w:type="spellStart"/>
      <w:r w:rsidRPr="005B6DC2">
        <w:rPr>
          <w:rFonts w:ascii="Times New Roman" w:hAnsi="Times New Roman" w:cs="Times New Roman"/>
          <w:bCs/>
        </w:rPr>
        <w:t>язылды</w:t>
      </w:r>
      <w:proofErr w:type="spellEnd"/>
      <w:r w:rsidRPr="005B6DC2">
        <w:rPr>
          <w:rFonts w:ascii="Times New Roman" w:hAnsi="Times New Roman" w:cs="Times New Roman"/>
          <w:bCs/>
        </w:rPr>
        <w:t>:</w:t>
      </w:r>
    </w:p>
    <w:p w:rsidR="009B2E7A" w:rsidRPr="005B6DC2" w:rsidRDefault="009B2E7A" w:rsidP="00F939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B2E7A" w:rsidRPr="001C1317" w:rsidRDefault="009B2E7A" w:rsidP="009B2E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C1317">
        <w:rPr>
          <w:rFonts w:ascii="Times New Roman" w:hAnsi="Times New Roman" w:cs="Times New Roman"/>
        </w:rPr>
        <w:t xml:space="preserve">Татар </w:t>
      </w:r>
      <w:r>
        <w:rPr>
          <w:rFonts w:ascii="Times New Roman" w:hAnsi="Times New Roman" w:cs="Times New Roman"/>
          <w:lang w:val="tt-RU"/>
        </w:rPr>
        <w:t xml:space="preserve">әдәбиятыннан </w:t>
      </w:r>
      <w:r w:rsidRPr="001C1317">
        <w:rPr>
          <w:rFonts w:ascii="Times New Roman" w:hAnsi="Times New Roman" w:cs="Times New Roman"/>
        </w:rPr>
        <w:t xml:space="preserve"> </w:t>
      </w:r>
      <w:proofErr w:type="spellStart"/>
      <w:r w:rsidRPr="001C1317">
        <w:rPr>
          <w:rFonts w:ascii="Times New Roman" w:hAnsi="Times New Roman" w:cs="Times New Roman"/>
        </w:rPr>
        <w:t>гомуми</w:t>
      </w:r>
      <w:proofErr w:type="spellEnd"/>
      <w:r w:rsidRPr="001C1317">
        <w:rPr>
          <w:rFonts w:ascii="Times New Roman" w:hAnsi="Times New Roman" w:cs="Times New Roman"/>
        </w:rPr>
        <w:t xml:space="preserve"> </w:t>
      </w:r>
      <w:proofErr w:type="spellStart"/>
      <w:r w:rsidRPr="001C1317">
        <w:rPr>
          <w:rFonts w:ascii="Times New Roman" w:hAnsi="Times New Roman" w:cs="Times New Roman"/>
        </w:rPr>
        <w:t>белем</w:t>
      </w:r>
      <w:proofErr w:type="spellEnd"/>
      <w:r w:rsidRPr="001C1317">
        <w:rPr>
          <w:rFonts w:ascii="Times New Roman" w:hAnsi="Times New Roman" w:cs="Times New Roman"/>
        </w:rPr>
        <w:t xml:space="preserve"> бирүнең </w:t>
      </w:r>
      <w:r>
        <w:rPr>
          <w:rFonts w:ascii="Times New Roman" w:hAnsi="Times New Roman" w:cs="Times New Roman"/>
          <w:lang w:val="tt-RU"/>
        </w:rPr>
        <w:t xml:space="preserve"> </w:t>
      </w:r>
      <w:r w:rsidR="00174C56">
        <w:rPr>
          <w:rFonts w:ascii="Times New Roman" w:hAnsi="Times New Roman" w:cs="Times New Roman"/>
          <w:lang w:val="tt-RU"/>
        </w:rPr>
        <w:t xml:space="preserve">вакытлы </w:t>
      </w:r>
      <w:r w:rsidRPr="001C1317">
        <w:rPr>
          <w:rFonts w:ascii="Times New Roman" w:hAnsi="Times New Roman" w:cs="Times New Roman"/>
        </w:rPr>
        <w:t xml:space="preserve"> дәү</w:t>
      </w:r>
      <w:proofErr w:type="gramStart"/>
      <w:r w:rsidRPr="001C1317">
        <w:rPr>
          <w:rFonts w:ascii="Times New Roman" w:hAnsi="Times New Roman" w:cs="Times New Roman"/>
        </w:rPr>
        <w:t>л</w:t>
      </w:r>
      <w:proofErr w:type="gramEnd"/>
      <w:r w:rsidRPr="001C1317">
        <w:rPr>
          <w:rFonts w:ascii="Times New Roman" w:hAnsi="Times New Roman" w:cs="Times New Roman"/>
        </w:rPr>
        <w:t xml:space="preserve">әт стандарты. - </w:t>
      </w:r>
      <w:proofErr w:type="gramStart"/>
      <w:r w:rsidRPr="001C1317">
        <w:rPr>
          <w:rFonts w:ascii="Times New Roman" w:hAnsi="Times New Roman" w:cs="Times New Roman"/>
        </w:rPr>
        <w:t>ТР</w:t>
      </w:r>
      <w:proofErr w:type="gramEnd"/>
      <w:r w:rsidRPr="001C1317">
        <w:rPr>
          <w:rFonts w:ascii="Times New Roman" w:hAnsi="Times New Roman" w:cs="Times New Roman"/>
        </w:rPr>
        <w:t xml:space="preserve"> Мәгариф </w:t>
      </w:r>
      <w:r w:rsidR="008239AE">
        <w:rPr>
          <w:rFonts w:ascii="Times New Roman" w:hAnsi="Times New Roman" w:cs="Times New Roman"/>
          <w:lang w:val="tt-RU"/>
        </w:rPr>
        <w:t>һәм фән</w:t>
      </w:r>
      <w:r>
        <w:rPr>
          <w:rFonts w:ascii="Times New Roman" w:hAnsi="Times New Roman" w:cs="Times New Roman"/>
          <w:lang w:val="tt-RU"/>
        </w:rPr>
        <w:t xml:space="preserve"> </w:t>
      </w:r>
      <w:r w:rsidRPr="001C1317">
        <w:rPr>
          <w:rFonts w:ascii="Times New Roman" w:hAnsi="Times New Roman" w:cs="Times New Roman"/>
        </w:rPr>
        <w:t xml:space="preserve"> </w:t>
      </w:r>
      <w:proofErr w:type="spellStart"/>
      <w:r w:rsidRPr="001C1317">
        <w:rPr>
          <w:rFonts w:ascii="Times New Roman" w:hAnsi="Times New Roman" w:cs="Times New Roman"/>
        </w:rPr>
        <w:t>министрлыгы</w:t>
      </w:r>
      <w:proofErr w:type="spellEnd"/>
      <w:r w:rsidRPr="001C13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Казан, 200</w:t>
      </w:r>
      <w:r w:rsidR="008239AE">
        <w:rPr>
          <w:rFonts w:ascii="Times New Roman" w:hAnsi="Times New Roman" w:cs="Times New Roman"/>
          <w:lang w:val="tt-RU"/>
        </w:rPr>
        <w:t>8</w:t>
      </w:r>
      <w:r w:rsidRPr="001C1317">
        <w:rPr>
          <w:rFonts w:ascii="Times New Roman" w:hAnsi="Times New Roman" w:cs="Times New Roman"/>
        </w:rPr>
        <w:t>.</w:t>
      </w:r>
    </w:p>
    <w:p w:rsidR="009B2E7A" w:rsidRPr="00F9393E" w:rsidRDefault="009B2E7A" w:rsidP="009B2E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C1317">
        <w:rPr>
          <w:rFonts w:ascii="Times New Roman" w:hAnsi="Times New Roman" w:cs="Times New Roman"/>
        </w:rPr>
        <w:t xml:space="preserve">Татар телендә </w:t>
      </w:r>
      <w:proofErr w:type="spellStart"/>
      <w:r w:rsidRPr="001C1317">
        <w:rPr>
          <w:rFonts w:ascii="Times New Roman" w:hAnsi="Times New Roman" w:cs="Times New Roman"/>
        </w:rPr>
        <w:t>урта</w:t>
      </w:r>
      <w:proofErr w:type="spellEnd"/>
      <w:r w:rsidRPr="001C1317">
        <w:rPr>
          <w:rFonts w:ascii="Times New Roman" w:hAnsi="Times New Roman" w:cs="Times New Roman"/>
        </w:rPr>
        <w:t xml:space="preserve"> </w:t>
      </w:r>
      <w:proofErr w:type="spellStart"/>
      <w:r w:rsidRPr="001C1317">
        <w:rPr>
          <w:rFonts w:ascii="Times New Roman" w:hAnsi="Times New Roman" w:cs="Times New Roman"/>
        </w:rPr>
        <w:t>гомуми</w:t>
      </w:r>
      <w:proofErr w:type="spellEnd"/>
      <w:r w:rsidRPr="001C1317">
        <w:rPr>
          <w:rFonts w:ascii="Times New Roman" w:hAnsi="Times New Roman" w:cs="Times New Roman"/>
        </w:rPr>
        <w:t xml:space="preserve"> </w:t>
      </w:r>
      <w:proofErr w:type="spellStart"/>
      <w:r w:rsidRPr="001C1317">
        <w:rPr>
          <w:rFonts w:ascii="Times New Roman" w:hAnsi="Times New Roman" w:cs="Times New Roman"/>
        </w:rPr>
        <w:t>белем</w:t>
      </w:r>
      <w:proofErr w:type="spellEnd"/>
      <w:r w:rsidRPr="001C1317">
        <w:rPr>
          <w:rFonts w:ascii="Times New Roman" w:hAnsi="Times New Roman" w:cs="Times New Roman"/>
        </w:rPr>
        <w:t xml:space="preserve"> бирү мәктә</w:t>
      </w:r>
      <w:proofErr w:type="gramStart"/>
      <w:r w:rsidRPr="001C1317">
        <w:rPr>
          <w:rFonts w:ascii="Times New Roman" w:hAnsi="Times New Roman" w:cs="Times New Roman"/>
        </w:rPr>
        <w:t>пл</w:t>
      </w:r>
      <w:proofErr w:type="gramEnd"/>
      <w:r w:rsidRPr="001C1317">
        <w:rPr>
          <w:rFonts w:ascii="Times New Roman" w:hAnsi="Times New Roman" w:cs="Times New Roman"/>
        </w:rPr>
        <w:t xml:space="preserve">әре өчен татар </w:t>
      </w:r>
      <w:r>
        <w:rPr>
          <w:rFonts w:ascii="Times New Roman" w:hAnsi="Times New Roman" w:cs="Times New Roman"/>
          <w:lang w:val="tt-RU"/>
        </w:rPr>
        <w:t>әдәбиятыннан</w:t>
      </w:r>
      <w:r w:rsidRPr="001C1317">
        <w:rPr>
          <w:rFonts w:ascii="Times New Roman" w:hAnsi="Times New Roman" w:cs="Times New Roman"/>
        </w:rPr>
        <w:t xml:space="preserve"> программа (5-11 </w:t>
      </w:r>
      <w:proofErr w:type="spellStart"/>
      <w:r w:rsidRPr="001C1317">
        <w:rPr>
          <w:rFonts w:ascii="Times New Roman" w:hAnsi="Times New Roman" w:cs="Times New Roman"/>
        </w:rPr>
        <w:t>нче</w:t>
      </w:r>
      <w:proofErr w:type="spellEnd"/>
      <w:r w:rsidRPr="001C1317">
        <w:rPr>
          <w:rFonts w:ascii="Times New Roman" w:hAnsi="Times New Roman" w:cs="Times New Roman"/>
        </w:rPr>
        <w:t xml:space="preserve"> </w:t>
      </w:r>
      <w:proofErr w:type="spellStart"/>
      <w:r w:rsidRPr="001C1317">
        <w:rPr>
          <w:rFonts w:ascii="Times New Roman" w:hAnsi="Times New Roman" w:cs="Times New Roman"/>
        </w:rPr>
        <w:t>сыйныфлар</w:t>
      </w:r>
      <w:proofErr w:type="spellEnd"/>
      <w:r w:rsidRPr="001C1317">
        <w:rPr>
          <w:rFonts w:ascii="Times New Roman" w:hAnsi="Times New Roman" w:cs="Times New Roman"/>
        </w:rPr>
        <w:t>). – Казан: “Мәгариф” нәшрияты, 2010.</w:t>
      </w:r>
    </w:p>
    <w:p w:rsidR="00D845CC" w:rsidRPr="005B6DC2" w:rsidRDefault="00F9393E" w:rsidP="00F939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tt-RU"/>
        </w:rPr>
      </w:pPr>
      <w:r w:rsidRPr="005B6DC2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Дәреслек:</w:t>
      </w:r>
      <w:r w:rsidRPr="00F9393E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</w:t>
      </w:r>
      <w:r w:rsidR="005B6DC2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Ф.М.Хатипов, </w:t>
      </w:r>
      <w:r w:rsidR="005B6DC2" w:rsidRPr="00F9393E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Ф.Г.Галимуллин</w:t>
      </w:r>
      <w:r w:rsidR="005B6DC2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. Әдәбият. Татар урта гомуми белем бирү мәктәбенең 7 нче сыйныфы өчен дәреслек-хрестоматия. –</w:t>
      </w:r>
      <w:r w:rsidRPr="00F9393E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Казан</w:t>
      </w:r>
      <w:r w:rsidR="005B6DC2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: “Мәгариф”</w:t>
      </w:r>
      <w:r w:rsidRPr="00F9393E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, 200</w:t>
      </w:r>
      <w:r w:rsidR="005B6DC2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6</w:t>
      </w:r>
    </w:p>
    <w:p w:rsidR="005B6DC2" w:rsidRDefault="005B6DC2" w:rsidP="005B6DC2">
      <w:pPr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5B6DC2" w:rsidRPr="005B6DC2" w:rsidRDefault="005B6DC2" w:rsidP="005B6DC2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 w:rsidRPr="005B6DC2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Россия Федерациясенең белем бирү учреждениеләре  Федераль базис укыту планында 7 нче сыйныфларга татар әдәбиятын өйрәнү өчен атнага икешәр сәгатьтән елга 70 сәгать каралган.</w:t>
      </w:r>
    </w:p>
    <w:p w:rsidR="005B6DC2" w:rsidRPr="00F9393E" w:rsidRDefault="005B6DC2" w:rsidP="005B6DC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val="tt-RU"/>
        </w:rPr>
      </w:pPr>
    </w:p>
    <w:p w:rsidR="00F0177D" w:rsidRPr="00365307" w:rsidRDefault="009B2E7A" w:rsidP="00F0177D">
      <w:p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 w:rsidRPr="001C1317">
        <w:rPr>
          <w:rFonts w:ascii="Times New Roman" w:eastAsia="Times New Roman" w:hAnsi="Times New Roman"/>
          <w:iCs/>
          <w:noProof/>
          <w:color w:val="000000"/>
          <w:lang w:val="tt-RU"/>
        </w:rPr>
        <w:tab/>
      </w:r>
      <w:r w:rsidR="00E44D0F" w:rsidRPr="00F9393E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7 нче сыйныфта татар әдәбиятыннан эш программасын төзү өчен төп документ булып вакытлы дәүләт стандарты тора.</w:t>
      </w:r>
      <w:bookmarkStart w:id="0" w:name="_GoBack"/>
      <w:bookmarkEnd w:id="0"/>
      <w:r w:rsidR="00E44D0F" w:rsidRPr="00F9393E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</w:t>
      </w:r>
      <w:r w:rsidR="00F0177D" w:rsidRPr="00F9393E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7</w:t>
      </w:r>
      <w:r w:rsidR="00F0177D" w:rsidRPr="00365307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нче сыйныфта татар әдәбияты дәресләре татар урта мәктәпләре өчен әдәбият программалары (Казан, “Мәгариф” нәшрияты, 2010)  нигезендә укытыла, программа Татарстан республикасы  Мәгариф министрлыгы тарафыннан расланган. 7 нче сыйныфлар өчен программаны филология фәннәре докторы, профессор Фәрит Хатипов төзегән. Әсәрләрне өйрәнү өчен 47 сәгать, сөйләм үстерү өчен 17 сәгать, </w:t>
      </w:r>
      <w:r w:rsidR="00174C56" w:rsidRPr="00365307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сыйныфтан</w:t>
      </w:r>
      <w:r w:rsidR="00F0177D" w:rsidRPr="00365307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тыш уку өчен 4 сәгать, кабатлау өчен 2 сәга</w:t>
      </w:r>
      <w:r w:rsidR="00174C56" w:rsidRPr="00365307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ть каралган. Уку елы барышында 4</w:t>
      </w:r>
      <w:r w:rsidR="00F0177D" w:rsidRPr="00365307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инша язу планлаштырыла, шуның икесе контроль. Шулай ук сөйләм телен үстерү дәресләрендә характеристика һәм отзыв язарга өйрәнү карала.  </w:t>
      </w:r>
      <w:r w:rsidR="00174C56" w:rsidRPr="00365307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Бәйләнешле сөйләм телен үстерү, сыйныфтан тыш уку дәресләренең саны, иншалар саны программада бирелгәнчә алынды.</w:t>
      </w:r>
    </w:p>
    <w:p w:rsidR="00D845CC" w:rsidRDefault="00D845CC" w:rsidP="005B6DC2">
      <w:p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5B6DC2" w:rsidRDefault="00197A7A" w:rsidP="00F01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Татар урта белем бирү учреждениеләренең урта баскычында әдәбият укытуның </w:t>
      </w:r>
      <w:r w:rsidRPr="005B6DC2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максаты:</w:t>
      </w: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</w:t>
      </w:r>
    </w:p>
    <w:p w:rsidR="00451015" w:rsidRDefault="00197A7A" w:rsidP="00F01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</w:t>
      </w:r>
    </w:p>
    <w:p w:rsidR="00451015" w:rsidRDefault="00451015" w:rsidP="0045101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матур әдәбият әсәрләрен форма һәм эчтәлек берлегендә аңларга һәм анализларга өйрәтү;</w:t>
      </w:r>
    </w:p>
    <w:p w:rsidR="00451015" w:rsidRDefault="00451015" w:rsidP="0045101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төп әдәби-тарихи мәгълүматларны һәм әдәби-теоретик төшенчәләрне җиткерү һәм кулланырга күнектерү;</w:t>
      </w:r>
    </w:p>
    <w:p w:rsidR="00451015" w:rsidRDefault="00451015" w:rsidP="0045101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дөньяга гуманлы караш, гражданлык тойгысы, патриотизм хисләре, әдәбиятка һәм халыкның мәдәни кыйммәтләренә ярату һәм хөрмәт тәрбияләү;</w:t>
      </w:r>
    </w:p>
    <w:p w:rsidR="00451015" w:rsidRDefault="00451015" w:rsidP="0045101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матур әдәбият әсәрләрен мөстәкыйль уку ихтыяҗы булдыру;</w:t>
      </w:r>
    </w:p>
    <w:p w:rsidR="00250596" w:rsidRPr="00250596" w:rsidRDefault="00451015" w:rsidP="0025059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укучыларның телдән һәм язма сөйләмнәрен үстерү.</w:t>
      </w:r>
    </w:p>
    <w:p w:rsidR="00D845CC" w:rsidRDefault="00197A7A" w:rsidP="00197A7A">
      <w:p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ab/>
      </w:r>
    </w:p>
    <w:p w:rsidR="00920530" w:rsidRDefault="005B6DC2" w:rsidP="005B6DC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t xml:space="preserve"> </w:t>
      </w:r>
    </w:p>
    <w:p w:rsidR="00920530" w:rsidRDefault="00920530" w:rsidP="00250596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00E53" w:rsidRDefault="00E00E53" w:rsidP="00D845CC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365307" w:rsidRDefault="00365307" w:rsidP="00D845CC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365307" w:rsidRDefault="00365307" w:rsidP="00D845CC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365307" w:rsidRDefault="00365307" w:rsidP="00D845CC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365307" w:rsidRDefault="00365307" w:rsidP="00D845CC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365307" w:rsidRDefault="00365307" w:rsidP="00365307">
      <w:p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07100F" w:rsidRPr="00C818D6" w:rsidRDefault="005939CB" w:rsidP="00EE31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Тематик планлаштыру</w:t>
      </w:r>
    </w:p>
    <w:tbl>
      <w:tblPr>
        <w:tblW w:w="7797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17"/>
        <w:gridCol w:w="1279"/>
      </w:tblGrid>
      <w:tr w:rsidR="005B6DC2" w:rsidRPr="00503E4E" w:rsidTr="00114977">
        <w:trPr>
          <w:trHeight w:val="479"/>
        </w:trPr>
        <w:tc>
          <w:tcPr>
            <w:tcW w:w="1701" w:type="dxa"/>
          </w:tcPr>
          <w:p w:rsidR="005B6DC2" w:rsidRPr="00503E4E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03E4E">
              <w:rPr>
                <w:rFonts w:ascii="Times New Roman" w:hAnsi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Pr="00503E4E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tt-RU"/>
              </w:rPr>
            </w:pPr>
            <w:proofErr w:type="gramStart"/>
            <w:r w:rsidRPr="00503E4E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proofErr w:type="gramEnd"/>
            <w:r w:rsidRPr="00503E4E">
              <w:rPr>
                <w:rFonts w:ascii="Times New Roman" w:hAnsi="Times New Roman"/>
                <w:b/>
                <w:bCs/>
                <w:color w:val="000000"/>
                <w:lang w:val="tt-RU"/>
              </w:rPr>
              <w:t>ү</w:t>
            </w:r>
            <w:r w:rsidRPr="00503E4E">
              <w:rPr>
                <w:rFonts w:ascii="Times New Roman" w:hAnsi="Times New Roman"/>
                <w:b/>
                <w:bCs/>
                <w:color w:val="000000"/>
              </w:rPr>
              <w:t xml:space="preserve">лек </w:t>
            </w:r>
            <w:proofErr w:type="spellStart"/>
            <w:r w:rsidRPr="00503E4E">
              <w:rPr>
                <w:rFonts w:ascii="Times New Roman" w:hAnsi="Times New Roman"/>
                <w:b/>
                <w:bCs/>
                <w:color w:val="000000"/>
              </w:rPr>
              <w:t>исеме</w:t>
            </w:r>
            <w:proofErr w:type="spellEnd"/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tt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tt-RU"/>
              </w:rPr>
              <w:t>Сәгать</w:t>
            </w:r>
          </w:p>
          <w:p w:rsidR="005B6DC2" w:rsidRPr="00503E4E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tt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tt-RU"/>
              </w:rPr>
              <w:t xml:space="preserve"> </w:t>
            </w:r>
            <w:r w:rsidRPr="00503E4E">
              <w:rPr>
                <w:rFonts w:ascii="Times New Roman" w:hAnsi="Times New Roman"/>
                <w:b/>
                <w:bCs/>
                <w:color w:val="000000"/>
                <w:lang w:val="tt-RU"/>
              </w:rPr>
              <w:t xml:space="preserve"> саны</w:t>
            </w:r>
          </w:p>
        </w:tc>
      </w:tr>
      <w:tr w:rsidR="005B6DC2" w:rsidRPr="000A1C7C" w:rsidTr="00114977">
        <w:trPr>
          <w:trHeight w:val="417"/>
        </w:trPr>
        <w:tc>
          <w:tcPr>
            <w:tcW w:w="1701" w:type="dxa"/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Халык авыз иҗаты</w:t>
            </w:r>
          </w:p>
        </w:tc>
        <w:tc>
          <w:tcPr>
            <w:tcW w:w="1279" w:type="dxa"/>
          </w:tcPr>
          <w:p w:rsidR="005B6DC2" w:rsidRPr="00A46B7E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8</w:t>
            </w:r>
          </w:p>
        </w:tc>
      </w:tr>
      <w:tr w:rsidR="005B6DC2" w:rsidRPr="00D80BD1" w:rsidTr="00114977">
        <w:trPr>
          <w:trHeight w:val="422"/>
        </w:trPr>
        <w:tc>
          <w:tcPr>
            <w:tcW w:w="1701" w:type="dxa"/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К.Насыйри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3</w:t>
            </w:r>
          </w:p>
        </w:tc>
      </w:tr>
      <w:tr w:rsidR="005B6DC2" w:rsidRPr="00D80BD1" w:rsidTr="00114977">
        <w:trPr>
          <w:trHeight w:val="414"/>
        </w:trPr>
        <w:tc>
          <w:tcPr>
            <w:tcW w:w="1701" w:type="dxa"/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Дәрдемәнд 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2</w:t>
            </w:r>
          </w:p>
        </w:tc>
      </w:tr>
      <w:tr w:rsidR="005B6DC2" w:rsidRPr="00F36024" w:rsidTr="00114977">
        <w:trPr>
          <w:trHeight w:val="365"/>
        </w:trPr>
        <w:tc>
          <w:tcPr>
            <w:tcW w:w="1701" w:type="dxa"/>
          </w:tcPr>
          <w:p w:rsidR="005B6DC2" w:rsidRPr="00F771C1" w:rsidRDefault="005B6DC2" w:rsidP="004D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М.Әмир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3</w:t>
            </w:r>
          </w:p>
        </w:tc>
      </w:tr>
      <w:tr w:rsidR="005B6DC2" w:rsidRPr="00174C56" w:rsidTr="00114977">
        <w:trPr>
          <w:trHeight w:val="443"/>
        </w:trPr>
        <w:tc>
          <w:tcPr>
            <w:tcW w:w="1701" w:type="dxa"/>
          </w:tcPr>
          <w:p w:rsidR="005B6DC2" w:rsidRDefault="005B6DC2" w:rsidP="004D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Г.Исхакый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3</w:t>
            </w:r>
          </w:p>
        </w:tc>
      </w:tr>
      <w:tr w:rsidR="005B6DC2" w:rsidRPr="00174C56" w:rsidTr="00114977">
        <w:trPr>
          <w:trHeight w:val="441"/>
        </w:trPr>
        <w:tc>
          <w:tcPr>
            <w:tcW w:w="1701" w:type="dxa"/>
          </w:tcPr>
          <w:p w:rsidR="005B6DC2" w:rsidRDefault="005B6DC2" w:rsidP="004D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Г.Тукай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2</w:t>
            </w:r>
          </w:p>
        </w:tc>
      </w:tr>
      <w:tr w:rsidR="005B6DC2" w:rsidRPr="00174C56" w:rsidTr="00114977">
        <w:trPr>
          <w:trHeight w:val="433"/>
        </w:trPr>
        <w:tc>
          <w:tcPr>
            <w:tcW w:w="1701" w:type="dxa"/>
          </w:tcPr>
          <w:p w:rsidR="005B6DC2" w:rsidRDefault="005B6DC2" w:rsidP="004D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С.Хәким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  3</w:t>
            </w:r>
          </w:p>
        </w:tc>
      </w:tr>
      <w:tr w:rsidR="005B6DC2" w:rsidRPr="00174C56" w:rsidTr="00114977">
        <w:trPr>
          <w:trHeight w:val="397"/>
        </w:trPr>
        <w:tc>
          <w:tcPr>
            <w:tcW w:w="1701" w:type="dxa"/>
          </w:tcPr>
          <w:p w:rsidR="005B6DC2" w:rsidRDefault="005B6DC2" w:rsidP="004D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8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Pr="00F771C1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Ә.Еники</w:t>
            </w:r>
          </w:p>
        </w:tc>
        <w:tc>
          <w:tcPr>
            <w:tcW w:w="1279" w:type="dxa"/>
          </w:tcPr>
          <w:p w:rsidR="005B6DC2" w:rsidRDefault="005B6DC2" w:rsidP="0020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   10</w:t>
            </w:r>
          </w:p>
        </w:tc>
      </w:tr>
      <w:tr w:rsidR="005B6DC2" w:rsidRPr="00174C56" w:rsidTr="00114977">
        <w:trPr>
          <w:trHeight w:val="356"/>
        </w:trPr>
        <w:tc>
          <w:tcPr>
            <w:tcW w:w="1701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М.Әгъләмов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2</w:t>
            </w:r>
          </w:p>
        </w:tc>
      </w:tr>
      <w:tr w:rsidR="005B6DC2" w:rsidRPr="00174C56" w:rsidTr="00114977">
        <w:trPr>
          <w:trHeight w:val="350"/>
        </w:trPr>
        <w:tc>
          <w:tcPr>
            <w:tcW w:w="1701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Ф.Кәрим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3</w:t>
            </w:r>
          </w:p>
        </w:tc>
      </w:tr>
      <w:tr w:rsidR="005B6DC2" w:rsidRPr="00174C56" w:rsidTr="00114977">
        <w:trPr>
          <w:trHeight w:val="413"/>
        </w:trPr>
        <w:tc>
          <w:tcPr>
            <w:tcW w:w="1701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11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Н.Арсланов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2</w:t>
            </w:r>
          </w:p>
        </w:tc>
      </w:tr>
      <w:tr w:rsidR="005B6DC2" w:rsidRPr="00174C56" w:rsidTr="00114977">
        <w:trPr>
          <w:trHeight w:val="405"/>
        </w:trPr>
        <w:tc>
          <w:tcPr>
            <w:tcW w:w="1701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12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Х.Саръян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4</w:t>
            </w:r>
          </w:p>
        </w:tc>
      </w:tr>
      <w:tr w:rsidR="005B6DC2" w:rsidRPr="00174C56" w:rsidTr="00114977">
        <w:trPr>
          <w:trHeight w:val="424"/>
        </w:trPr>
        <w:tc>
          <w:tcPr>
            <w:tcW w:w="1701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13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Кабатлау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4</w:t>
            </w:r>
          </w:p>
        </w:tc>
      </w:tr>
      <w:tr w:rsidR="005B6DC2" w:rsidRPr="0006713B" w:rsidTr="00114977">
        <w:trPr>
          <w:trHeight w:val="416"/>
        </w:trPr>
        <w:tc>
          <w:tcPr>
            <w:tcW w:w="1701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14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Сыйныфтан тыш уку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4</w:t>
            </w:r>
          </w:p>
        </w:tc>
      </w:tr>
      <w:tr w:rsidR="005B6DC2" w:rsidRPr="0006713B" w:rsidTr="00114977">
        <w:trPr>
          <w:trHeight w:val="409"/>
        </w:trPr>
        <w:tc>
          <w:tcPr>
            <w:tcW w:w="1701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15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Бәйләнешле сөйләм телен үстерү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17</w:t>
            </w:r>
          </w:p>
        </w:tc>
      </w:tr>
      <w:tr w:rsidR="005B6DC2" w:rsidRPr="0006713B" w:rsidTr="00114977">
        <w:trPr>
          <w:trHeight w:val="401"/>
        </w:trPr>
        <w:tc>
          <w:tcPr>
            <w:tcW w:w="1701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16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279" w:type="dxa"/>
          </w:tcPr>
          <w:p w:rsidR="005B6DC2" w:rsidRDefault="005B6DC2" w:rsidP="00FB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70</w:t>
            </w:r>
          </w:p>
        </w:tc>
      </w:tr>
    </w:tbl>
    <w:p w:rsidR="003D458C" w:rsidRDefault="003D458C" w:rsidP="008D1ACB">
      <w:pPr>
        <w:rPr>
          <w:lang w:val="tt-RU"/>
        </w:rPr>
      </w:pPr>
    </w:p>
    <w:p w:rsidR="003D458C" w:rsidRDefault="003D458C" w:rsidP="008D1ACB">
      <w:pPr>
        <w:rPr>
          <w:lang w:val="tt-RU"/>
        </w:rPr>
      </w:pPr>
    </w:p>
    <w:p w:rsidR="003D458C" w:rsidRDefault="003D458C" w:rsidP="008D1ACB">
      <w:pPr>
        <w:rPr>
          <w:lang w:val="tt-RU"/>
        </w:rPr>
      </w:pPr>
    </w:p>
    <w:p w:rsidR="003D458C" w:rsidRDefault="003D458C" w:rsidP="008D1ACB">
      <w:pPr>
        <w:rPr>
          <w:lang w:val="tt-RU"/>
        </w:rPr>
      </w:pPr>
    </w:p>
    <w:p w:rsidR="00EE31E5" w:rsidRDefault="00EE31E5" w:rsidP="00365307">
      <w:pPr>
        <w:rPr>
          <w:rFonts w:ascii="Times New Roman" w:hAnsi="Times New Roman" w:cs="Times New Roman"/>
          <w:b/>
          <w:sz w:val="28"/>
          <w:lang w:val="tt-RU"/>
        </w:rPr>
      </w:pPr>
    </w:p>
    <w:p w:rsidR="00644A03" w:rsidRDefault="00644A03" w:rsidP="00B109E6">
      <w:pPr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B109E6" w:rsidRPr="00365307" w:rsidRDefault="00B109E6" w:rsidP="00B109E6">
      <w:pPr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365307">
        <w:rPr>
          <w:rFonts w:ascii="Times New Roman" w:hAnsi="Times New Roman" w:cs="Times New Roman"/>
          <w:b/>
          <w:sz w:val="26"/>
          <w:szCs w:val="26"/>
          <w:lang w:val="tt-RU"/>
        </w:rPr>
        <w:lastRenderedPageBreak/>
        <w:t>Календарь-тематик планлаштыру</w:t>
      </w:r>
    </w:p>
    <w:tbl>
      <w:tblPr>
        <w:tblStyle w:val="a3"/>
        <w:tblW w:w="14888" w:type="dxa"/>
        <w:tblLook w:val="04A0"/>
      </w:tblPr>
      <w:tblGrid>
        <w:gridCol w:w="817"/>
        <w:gridCol w:w="7513"/>
        <w:gridCol w:w="1276"/>
        <w:gridCol w:w="1417"/>
        <w:gridCol w:w="1418"/>
        <w:gridCol w:w="2447"/>
      </w:tblGrid>
      <w:tr w:rsidR="00B109E6" w:rsidRPr="00171ADB" w:rsidTr="00644A03">
        <w:trPr>
          <w:trHeight w:val="657"/>
        </w:trPr>
        <w:tc>
          <w:tcPr>
            <w:tcW w:w="817" w:type="dxa"/>
            <w:vMerge w:val="restart"/>
          </w:tcPr>
          <w:p w:rsidR="00B109E6" w:rsidRPr="00114977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№</w:t>
            </w:r>
          </w:p>
        </w:tc>
        <w:tc>
          <w:tcPr>
            <w:tcW w:w="7513" w:type="dxa"/>
            <w:vMerge w:val="restart"/>
          </w:tcPr>
          <w:p w:rsidR="00B109E6" w:rsidRPr="00114977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Дәреснең темасы </w:t>
            </w:r>
          </w:p>
        </w:tc>
        <w:tc>
          <w:tcPr>
            <w:tcW w:w="1276" w:type="dxa"/>
            <w:vMerge w:val="restart"/>
          </w:tcPr>
          <w:p w:rsidR="00B109E6" w:rsidRPr="00114977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Сәгатьләр саны</w:t>
            </w:r>
          </w:p>
        </w:tc>
        <w:tc>
          <w:tcPr>
            <w:tcW w:w="2835" w:type="dxa"/>
            <w:gridSpan w:val="2"/>
          </w:tcPr>
          <w:p w:rsidR="00B109E6" w:rsidRPr="00114977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Дәресне үткәрү вакыты</w:t>
            </w:r>
          </w:p>
        </w:tc>
        <w:tc>
          <w:tcPr>
            <w:tcW w:w="2447" w:type="dxa"/>
            <w:vMerge w:val="restart"/>
          </w:tcPr>
          <w:p w:rsidR="00B109E6" w:rsidRPr="00114977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Искәрмә </w:t>
            </w:r>
          </w:p>
        </w:tc>
      </w:tr>
      <w:tr w:rsidR="00B109E6" w:rsidTr="00644A03">
        <w:trPr>
          <w:trHeight w:val="337"/>
        </w:trPr>
        <w:tc>
          <w:tcPr>
            <w:tcW w:w="817" w:type="dxa"/>
            <w:vMerge/>
          </w:tcPr>
          <w:p w:rsid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9E6" w:rsidRPr="00114977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Календар</w:t>
            </w:r>
            <w:proofErr w:type="spellEnd"/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ь вакыты</w:t>
            </w:r>
          </w:p>
        </w:tc>
        <w:tc>
          <w:tcPr>
            <w:tcW w:w="1418" w:type="dxa"/>
          </w:tcPr>
          <w:p w:rsidR="00B109E6" w:rsidRPr="00114977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proofErr w:type="spellStart"/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</w:t>
            </w:r>
            <w:proofErr w:type="spellEnd"/>
            <w:r w:rsidRPr="0011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к вакыты</w:t>
            </w:r>
          </w:p>
        </w:tc>
        <w:tc>
          <w:tcPr>
            <w:tcW w:w="2447" w:type="dxa"/>
            <w:vMerge/>
          </w:tcPr>
          <w:p w:rsid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09E6" w:rsidRPr="000F4413" w:rsidTr="00644A03">
        <w:trPr>
          <w:trHeight w:val="337"/>
        </w:trPr>
        <w:tc>
          <w:tcPr>
            <w:tcW w:w="81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7513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5C0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  <w:t>БСТҮ.Сүз сәнгате буларак әдәбият.</w:t>
            </w:r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  <w:t xml:space="preserve"> Халыкның милли рухи кул</w:t>
            </w:r>
            <w:proofErr w:type="spellStart"/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ьтура</w:t>
            </w:r>
            <w:proofErr w:type="spellEnd"/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зин</w:t>
            </w:r>
            <w:proofErr w:type="spellEnd"/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  <w:t>ә</w:t>
            </w:r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се </w:t>
            </w:r>
            <w:proofErr w:type="spellStart"/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буларак</w:t>
            </w:r>
            <w:proofErr w:type="spellEnd"/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  <w:t xml:space="preserve"> х</w:t>
            </w:r>
            <w:r w:rsidRPr="005C0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  <w:t>алык авыз иҗаты</w:t>
            </w:r>
            <w:r w:rsidR="000F44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  <w:t xml:space="preserve">, </w:t>
            </w:r>
            <w:r w:rsidRPr="005C03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  <w:t xml:space="preserve"> жанрлары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B109E6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109E6" w:rsidRPr="000F4413" w:rsidTr="00644A03">
        <w:trPr>
          <w:trHeight w:val="337"/>
        </w:trPr>
        <w:tc>
          <w:tcPr>
            <w:tcW w:w="817" w:type="dxa"/>
          </w:tcPr>
          <w:p w:rsidR="00B109E6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7513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>Мәкальләр һәм әйтемнәр. Тугандаш халыклар мәкальләре</w:t>
            </w:r>
          </w:p>
        </w:tc>
        <w:tc>
          <w:tcPr>
            <w:tcW w:w="1276" w:type="dxa"/>
          </w:tcPr>
          <w:p w:rsidR="00B109E6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109E6" w:rsidRPr="004D469B" w:rsidTr="00644A03">
        <w:trPr>
          <w:trHeight w:val="337"/>
        </w:trPr>
        <w:tc>
          <w:tcPr>
            <w:tcW w:w="817" w:type="dxa"/>
          </w:tcPr>
          <w:p w:rsid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</w:t>
            </w:r>
          </w:p>
          <w:p w:rsidR="004D469B" w:rsidRPr="00B109E6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513" w:type="dxa"/>
          </w:tcPr>
          <w:p w:rsidR="00B109E6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Риваятьләр һәм легендалар. “Иске Казан каласы корылуы”  </w:t>
            </w:r>
          </w:p>
        </w:tc>
        <w:tc>
          <w:tcPr>
            <w:tcW w:w="1276" w:type="dxa"/>
          </w:tcPr>
          <w:p w:rsidR="004E0FFE" w:rsidRPr="00B109E6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109E6" w:rsidRPr="004D469B" w:rsidTr="00644A03">
        <w:trPr>
          <w:trHeight w:val="337"/>
        </w:trPr>
        <w:tc>
          <w:tcPr>
            <w:tcW w:w="817" w:type="dxa"/>
          </w:tcPr>
          <w:p w:rsid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B109E6" w:rsidRPr="00B109E6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7513" w:type="dxa"/>
          </w:tcPr>
          <w:p w:rsidR="00B109E6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Шәһәр ни өчен Казан дип аталган”,  “Елан тавы” риваятьләре</w:t>
            </w:r>
            <w:r w:rsidR="00824D2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. </w:t>
            </w:r>
            <w:r w:rsidR="00824D26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Уку</w:t>
            </w:r>
          </w:p>
        </w:tc>
        <w:tc>
          <w:tcPr>
            <w:tcW w:w="1276" w:type="dxa"/>
          </w:tcPr>
          <w:p w:rsidR="00B109E6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109E6" w:rsidRPr="00B109E6" w:rsidRDefault="00B109E6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4D469B" w:rsidRPr="00B109E6" w:rsidTr="00644A03">
        <w:trPr>
          <w:trHeight w:val="337"/>
        </w:trPr>
        <w:tc>
          <w:tcPr>
            <w:tcW w:w="817" w:type="dxa"/>
          </w:tcPr>
          <w:p w:rsidR="004D469B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7513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“Зөһрә кыз”, “Кеше гомере ничек корылган” легендалары</w:t>
            </w:r>
          </w:p>
        </w:tc>
        <w:tc>
          <w:tcPr>
            <w:tcW w:w="1276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4E0FFE" w:rsidRPr="000F4413" w:rsidTr="00644A03">
        <w:trPr>
          <w:trHeight w:val="337"/>
        </w:trPr>
        <w:tc>
          <w:tcPr>
            <w:tcW w:w="817" w:type="dxa"/>
          </w:tcPr>
          <w:p w:rsidR="004E0FFE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7513" w:type="dxa"/>
          </w:tcPr>
          <w:p w:rsidR="004E0FFE" w:rsidRPr="000F4413" w:rsidRDefault="004E0FFE" w:rsidP="000F44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Риваятьләр һәм легендалар.</w:t>
            </w:r>
            <w:r w:rsidR="000F441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Кабатлау.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="000F441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Фол</w:t>
            </w:r>
            <w:r w:rsidR="000F4413" w:rsidRPr="000F441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ь</w:t>
            </w:r>
            <w:r w:rsidR="000F441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клор әсәрләрендә гомумкешелек кыйммәтләренең зур урын тотуы.</w:t>
            </w:r>
          </w:p>
        </w:tc>
        <w:tc>
          <w:tcPr>
            <w:tcW w:w="1276" w:type="dxa"/>
          </w:tcPr>
          <w:p w:rsidR="004E0FFE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4E0FFE" w:rsidRPr="00B109E6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4E0FFE" w:rsidRPr="00B109E6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4E0FFE" w:rsidRPr="00B109E6" w:rsidRDefault="004E0FFE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4D469B" w:rsidRPr="000F4413" w:rsidTr="00644A03">
        <w:trPr>
          <w:trHeight w:val="337"/>
        </w:trPr>
        <w:tc>
          <w:tcPr>
            <w:tcW w:w="817" w:type="dxa"/>
          </w:tcPr>
          <w:p w:rsidR="004D469B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7513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“Бәетләр. “Сак-сок бәете”</w:t>
            </w:r>
            <w:r w:rsidR="00824D2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.</w:t>
            </w:r>
            <w:r w:rsidR="00824D26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Уку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4D469B" w:rsidRPr="000F4413" w:rsidTr="00644A03">
        <w:trPr>
          <w:trHeight w:val="337"/>
        </w:trPr>
        <w:tc>
          <w:tcPr>
            <w:tcW w:w="817" w:type="dxa"/>
          </w:tcPr>
          <w:p w:rsidR="004D469B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8</w:t>
            </w:r>
          </w:p>
          <w:p w:rsidR="00D845CC" w:rsidRDefault="00D845C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7513" w:type="dxa"/>
          </w:tcPr>
          <w:p w:rsidR="007565F8" w:rsidRDefault="007565F8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“ Сөембикә бәете”.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Уку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D845CC" w:rsidRPr="00B109E6" w:rsidRDefault="00D845CC" w:rsidP="0011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“Сөембикә” бәете</w:t>
            </w:r>
            <w:r w:rsidR="0011497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. А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нализ</w:t>
            </w:r>
            <w:r w:rsidR="004E0FF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. Инша язуга әзерлек</w:t>
            </w:r>
          </w:p>
        </w:tc>
        <w:tc>
          <w:tcPr>
            <w:tcW w:w="1276" w:type="dxa"/>
          </w:tcPr>
          <w:p w:rsidR="004D469B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  <w:p w:rsidR="00D845CC" w:rsidRPr="00B109E6" w:rsidRDefault="00D845C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4D469B" w:rsidRPr="00B109E6" w:rsidRDefault="004D469B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824D26" w:rsidTr="00644A03">
        <w:trPr>
          <w:trHeight w:val="337"/>
        </w:trPr>
        <w:tc>
          <w:tcPr>
            <w:tcW w:w="817" w:type="dxa"/>
          </w:tcPr>
          <w:p w:rsidR="00B5615C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="00B561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, 11</w:t>
            </w:r>
          </w:p>
        </w:tc>
        <w:tc>
          <w:tcPr>
            <w:tcW w:w="7513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7B40F8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БСТҮ. Инша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. </w:t>
            </w:r>
            <w:r w:rsidRPr="007B40F8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Халык әйтсә, хак әйтә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5C03A6" w:rsidTr="00644A03">
        <w:trPr>
          <w:trHeight w:val="337"/>
        </w:trPr>
        <w:tc>
          <w:tcPr>
            <w:tcW w:w="817" w:type="dxa"/>
          </w:tcPr>
          <w:p w:rsidR="00B5615C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12</w:t>
            </w:r>
          </w:p>
        </w:tc>
        <w:tc>
          <w:tcPr>
            <w:tcW w:w="7513" w:type="dxa"/>
          </w:tcPr>
          <w:p w:rsidR="00B5615C" w:rsidRPr="00C818D6" w:rsidRDefault="00B5615C" w:rsidP="004E0F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>К.Насыйриның тәрҗемәи хәле. “Әбүгалисина”.</w:t>
            </w:r>
            <w:r w:rsidR="000F441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Мәгърифәтчелек чоры әдәбиятының үзенчәлекләре.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0F4413" w:rsidTr="00644A03">
        <w:trPr>
          <w:trHeight w:val="337"/>
        </w:trPr>
        <w:tc>
          <w:tcPr>
            <w:tcW w:w="817" w:type="dxa"/>
          </w:tcPr>
          <w:p w:rsidR="00B5615C" w:rsidRDefault="00B5615C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13</w:t>
            </w:r>
            <w:r w:rsidR="00DE24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, 14</w:t>
            </w:r>
          </w:p>
        </w:tc>
        <w:tc>
          <w:tcPr>
            <w:tcW w:w="7513" w:type="dxa"/>
          </w:tcPr>
          <w:p w:rsidR="00B5615C" w:rsidRPr="00C818D6" w:rsidRDefault="00B5615C" w:rsidP="004E0F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>К.Насыйри “Әбүгалисина”.</w:t>
            </w:r>
            <w:r w:rsidR="000F441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Һәртөр искелеккә каршы көрәшеп, идеал кеше образы</w:t>
            </w:r>
            <w:r w:rsidR="00B55C9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0F4413">
              <w:rPr>
                <w:rFonts w:ascii="Times New Roman" w:hAnsi="Times New Roman"/>
                <w:sz w:val="24"/>
                <w:szCs w:val="24"/>
                <w:lang w:val="tt-RU"/>
              </w:rPr>
              <w:t>тудырылу.</w:t>
            </w:r>
            <w:r w:rsidR="00BB230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Инша язуга әзерлек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0F4413" w:rsidTr="00644A03">
        <w:trPr>
          <w:trHeight w:val="337"/>
        </w:trPr>
        <w:tc>
          <w:tcPr>
            <w:tcW w:w="817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15</w:t>
            </w:r>
            <w:r w:rsidR="00DE24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,16</w:t>
            </w:r>
          </w:p>
        </w:tc>
        <w:tc>
          <w:tcPr>
            <w:tcW w:w="7513" w:type="dxa"/>
          </w:tcPr>
          <w:p w:rsidR="00B5615C" w:rsidRPr="00347DA6" w:rsidRDefault="00B5615C" w:rsidP="000F3A0D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347DA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БСТҮ. </w:t>
            </w:r>
            <w:r w:rsidR="001149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К. Инша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</w:t>
            </w:r>
            <w:r w:rsidR="001149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347DA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Әбугалисина 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347DA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образы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347DA6" w:rsidTr="00644A03">
        <w:trPr>
          <w:trHeight w:val="337"/>
        </w:trPr>
        <w:tc>
          <w:tcPr>
            <w:tcW w:w="817" w:type="dxa"/>
          </w:tcPr>
          <w:p w:rsidR="00B5615C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17</w:t>
            </w:r>
          </w:p>
        </w:tc>
        <w:tc>
          <w:tcPr>
            <w:tcW w:w="7513" w:type="dxa"/>
          </w:tcPr>
          <w:p w:rsidR="00B5615C" w:rsidRPr="00114977" w:rsidRDefault="00B5615C" w:rsidP="004E0F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149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Сыйныфтан тыш уку. Г.Ибраһимов “Яз башы”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347DA6" w:rsidTr="00644A03">
        <w:trPr>
          <w:trHeight w:val="337"/>
        </w:trPr>
        <w:tc>
          <w:tcPr>
            <w:tcW w:w="817" w:type="dxa"/>
          </w:tcPr>
          <w:p w:rsidR="00B5615C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18</w:t>
            </w:r>
          </w:p>
        </w:tc>
        <w:tc>
          <w:tcPr>
            <w:tcW w:w="7513" w:type="dxa"/>
          </w:tcPr>
          <w:p w:rsidR="00B5615C" w:rsidRDefault="00B5615C" w:rsidP="00347DA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Г.Тукайның 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тормыш һәм  иҗаты юлының төп фактлары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 “И каләм!”   шигыре.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347DA6" w:rsidTr="00644A03">
        <w:trPr>
          <w:trHeight w:val="337"/>
        </w:trPr>
        <w:tc>
          <w:tcPr>
            <w:tcW w:w="817" w:type="dxa"/>
          </w:tcPr>
          <w:p w:rsidR="00B5615C" w:rsidRDefault="00DE24D3" w:rsidP="00B56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19</w:t>
            </w:r>
          </w:p>
        </w:tc>
        <w:tc>
          <w:tcPr>
            <w:tcW w:w="7513" w:type="dxa"/>
          </w:tcPr>
          <w:p w:rsidR="00B5615C" w:rsidRDefault="00B5615C" w:rsidP="00347DA6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Г.Тукай. “Милли моңнар”, “Кичке азан” шигырьләре.</w:t>
            </w:r>
            <w:r w:rsidR="00A21974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Татар иҗтимагый тормышында һәм әдәбият үсешендә иң бай, катлаулы вакыйгалар чоры.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F7208D" w:rsidTr="00644A03">
        <w:trPr>
          <w:trHeight w:val="337"/>
        </w:trPr>
        <w:tc>
          <w:tcPr>
            <w:tcW w:w="817" w:type="dxa"/>
          </w:tcPr>
          <w:p w:rsidR="00B5615C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20</w:t>
            </w:r>
          </w:p>
        </w:tc>
        <w:tc>
          <w:tcPr>
            <w:tcW w:w="7513" w:type="dxa"/>
          </w:tcPr>
          <w:p w:rsidR="00B5615C" w:rsidRDefault="00B5615C" w:rsidP="007B40F8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7B40F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БС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</w:t>
            </w:r>
            <w:r w:rsidRPr="007B40F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Ү. “Милли моңнар” шигырен яттан сөйләү</w:t>
            </w: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F7208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Әдәбиятның мәгариф һәм мәдәният үсеше белән бәйләнеше. 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F7208D" w:rsidTr="00644A03">
        <w:trPr>
          <w:trHeight w:val="337"/>
        </w:trPr>
        <w:tc>
          <w:tcPr>
            <w:tcW w:w="817" w:type="dxa"/>
          </w:tcPr>
          <w:p w:rsidR="00B5615C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21</w:t>
            </w:r>
          </w:p>
        </w:tc>
        <w:tc>
          <w:tcPr>
            <w:tcW w:w="7513" w:type="dxa"/>
          </w:tcPr>
          <w:p w:rsidR="00B5615C" w:rsidRPr="00C818D6" w:rsidRDefault="00B5615C" w:rsidP="004E0F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Г.Исхакыйның 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тормыш һәм  иҗаты юлының төп фактлары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 “Кәҗүл читек”.</w:t>
            </w:r>
            <w:r w:rsidR="00442DB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Әдәби төрләр, жанрлар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876363" w:rsidTr="00644A03">
        <w:trPr>
          <w:trHeight w:val="337"/>
        </w:trPr>
        <w:tc>
          <w:tcPr>
            <w:tcW w:w="817" w:type="dxa"/>
          </w:tcPr>
          <w:p w:rsidR="00B5615C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22,23</w:t>
            </w:r>
          </w:p>
        </w:tc>
        <w:tc>
          <w:tcPr>
            <w:tcW w:w="7513" w:type="dxa"/>
          </w:tcPr>
          <w:p w:rsidR="00B5615C" w:rsidRDefault="00114977" w:rsidP="004E0FFE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  <w:r w:rsidR="00B5615C" w:rsidRPr="00C818D6">
              <w:rPr>
                <w:rFonts w:ascii="Times New Roman" w:hAnsi="Times New Roman"/>
                <w:sz w:val="24"/>
                <w:szCs w:val="24"/>
                <w:lang w:val="tt-RU"/>
              </w:rPr>
              <w:t>Г.Исхакый “Кәҗүл читек”.</w:t>
            </w:r>
            <w:r w:rsidR="00B5615C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Уку.  </w:t>
            </w:r>
            <w:r w:rsidR="00442DB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Х</w:t>
            </w:r>
            <w:r w:rsidR="00876363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икәяләүч</w:t>
            </w:r>
            <w:r w:rsidR="00442DB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е образы</w:t>
            </w:r>
          </w:p>
          <w:p w:rsidR="00B5615C" w:rsidRPr="00C818D6" w:rsidRDefault="00114977" w:rsidP="00824D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  <w:r w:rsidR="00B5615C" w:rsidRPr="00C818D6">
              <w:rPr>
                <w:rFonts w:ascii="Times New Roman" w:hAnsi="Times New Roman"/>
                <w:sz w:val="24"/>
                <w:szCs w:val="24"/>
                <w:lang w:val="tt-RU"/>
              </w:rPr>
              <w:t>Г.Исхакый “Кәҗүл читек”.</w:t>
            </w:r>
            <w:r w:rsidR="00B5615C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Анализ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 Автор позициясен ачыклау.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876363" w:rsidTr="00644A03">
        <w:trPr>
          <w:trHeight w:val="337"/>
        </w:trPr>
        <w:tc>
          <w:tcPr>
            <w:tcW w:w="817" w:type="dxa"/>
          </w:tcPr>
          <w:p w:rsidR="00B5615C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24</w:t>
            </w:r>
          </w:p>
        </w:tc>
        <w:tc>
          <w:tcPr>
            <w:tcW w:w="7513" w:type="dxa"/>
          </w:tcPr>
          <w:p w:rsidR="00B5615C" w:rsidRDefault="00B5615C" w:rsidP="004E0FFE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Дәрдемәнд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нең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тормыш һәм  иҗаты юлының төп фактлары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 “Каләмгә хитап”, “Замана”, “Видагъ”, “Җәй үтте...” шигыр</w:t>
            </w:r>
            <w:r w:rsidR="004D694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ләре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442DB5" w:rsidTr="00644A03">
        <w:trPr>
          <w:trHeight w:val="337"/>
        </w:trPr>
        <w:tc>
          <w:tcPr>
            <w:tcW w:w="817" w:type="dxa"/>
          </w:tcPr>
          <w:p w:rsidR="00B5615C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25</w:t>
            </w:r>
          </w:p>
        </w:tc>
        <w:tc>
          <w:tcPr>
            <w:tcW w:w="7513" w:type="dxa"/>
          </w:tcPr>
          <w:p w:rsidR="00B5615C" w:rsidRDefault="00B5615C" w:rsidP="000F4413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Дәрдемәнд . “Видагъ”, “Җәй үтте...” шигыр</w:t>
            </w:r>
            <w:r w:rsidR="004D6948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ләре</w:t>
            </w:r>
            <w:r w:rsidR="00442DB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5615C" w:rsidRPr="00442DB5" w:rsidTr="00644A03">
        <w:trPr>
          <w:trHeight w:val="337"/>
        </w:trPr>
        <w:tc>
          <w:tcPr>
            <w:tcW w:w="817" w:type="dxa"/>
          </w:tcPr>
          <w:p w:rsidR="00B5615C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26</w:t>
            </w:r>
          </w:p>
        </w:tc>
        <w:tc>
          <w:tcPr>
            <w:tcW w:w="7513" w:type="dxa"/>
          </w:tcPr>
          <w:p w:rsidR="00B5615C" w:rsidRPr="000C7CE2" w:rsidRDefault="00B5615C" w:rsidP="00CD3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</w:pPr>
            <w:r w:rsidRPr="000C7CE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Сыйныфтан тыш уку. </w:t>
            </w:r>
            <w:r w:rsidRPr="000C7CE2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К.Тинчурин “Бүре зәхмәте”, “Мәдрәсәдә беренче көн”</w:t>
            </w:r>
          </w:p>
        </w:tc>
        <w:tc>
          <w:tcPr>
            <w:tcW w:w="1276" w:type="dxa"/>
          </w:tcPr>
          <w:p w:rsidR="00B5615C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5615C" w:rsidRPr="00B109E6" w:rsidRDefault="00B5615C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27</w:t>
            </w:r>
          </w:p>
        </w:tc>
        <w:tc>
          <w:tcPr>
            <w:tcW w:w="7513" w:type="dxa"/>
          </w:tcPr>
          <w:p w:rsidR="00DE24D3" w:rsidRPr="00C818D6" w:rsidRDefault="00DE24D3" w:rsidP="004E0F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М.Әмирнең иҗаты турында мәгълүмат бирү.</w:t>
            </w: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“Агыйдел”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28</w:t>
            </w:r>
          </w:p>
        </w:tc>
        <w:tc>
          <w:tcPr>
            <w:tcW w:w="7513" w:type="dxa"/>
          </w:tcPr>
          <w:p w:rsidR="00DE24D3" w:rsidRPr="00C818D6" w:rsidRDefault="00DE24D3" w:rsidP="004E0F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>М.Әмирнең “Агыйдел” повесте.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874CD5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29</w:t>
            </w:r>
          </w:p>
        </w:tc>
        <w:tc>
          <w:tcPr>
            <w:tcW w:w="7513" w:type="dxa"/>
          </w:tcPr>
          <w:p w:rsidR="00DE24D3" w:rsidRPr="00C818D6" w:rsidRDefault="00DE24D3" w:rsidP="004E0F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>М.Әмирнең “Агыйдел” повесте.</w:t>
            </w:r>
            <w:r w:rsidR="00874CD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Әсәрнең эчтәлеге.</w:t>
            </w: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Повесть турында төшенчә.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874CD5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30</w:t>
            </w:r>
          </w:p>
        </w:tc>
        <w:tc>
          <w:tcPr>
            <w:tcW w:w="7513" w:type="dxa"/>
          </w:tcPr>
          <w:p w:rsidR="00DE24D3" w:rsidRPr="007B40F8" w:rsidRDefault="00DE24D3" w:rsidP="004E0F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B40F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БСҮ. М.Әмирнең “Агыйдел” повестеннан өзекне яттан сөйләү.</w:t>
            </w:r>
            <w:r w:rsidR="00BB230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Инша язуга әзерлек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31,32</w:t>
            </w:r>
          </w:p>
        </w:tc>
        <w:tc>
          <w:tcPr>
            <w:tcW w:w="7513" w:type="dxa"/>
          </w:tcPr>
          <w:p w:rsidR="00DE24D3" w:rsidRPr="007B40F8" w:rsidRDefault="00DE24D3" w:rsidP="004E0F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БСТҮ.Инша. </w:t>
            </w:r>
            <w:r w:rsidRPr="007B40F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М.Әмирнең “Агыйдел” повестен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да пейзаж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442DB5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33</w:t>
            </w:r>
          </w:p>
        </w:tc>
        <w:tc>
          <w:tcPr>
            <w:tcW w:w="7513" w:type="dxa"/>
          </w:tcPr>
          <w:p w:rsidR="00DE24D3" w:rsidRPr="00C818D6" w:rsidRDefault="00DE24D3" w:rsidP="00874CD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С.Хәкимнең тормыш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һәм 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иҗаты 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юлы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ның төп фактлары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</w:t>
            </w: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“Әнкәй”</w:t>
            </w:r>
            <w:r w:rsidR="00B55C9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шигыре</w:t>
            </w:r>
            <w:r w:rsidR="00442DB5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0F4413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Лирик  герой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442DB5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34</w:t>
            </w:r>
          </w:p>
        </w:tc>
        <w:tc>
          <w:tcPr>
            <w:tcW w:w="7513" w:type="dxa"/>
          </w:tcPr>
          <w:p w:rsidR="00DE24D3" w:rsidRPr="00C818D6" w:rsidRDefault="00DE24D3" w:rsidP="004E0F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С.Хәкимнең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“Колын”, </w:t>
            </w: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>“Һәй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кәл урынында уйланулар” шигыре. </w:t>
            </w: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>Типиклык төшенчәсе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6D3F0F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35</w:t>
            </w:r>
          </w:p>
        </w:tc>
        <w:tc>
          <w:tcPr>
            <w:tcW w:w="7513" w:type="dxa"/>
          </w:tcPr>
          <w:p w:rsidR="00DE24D3" w:rsidRPr="00DE24D3" w:rsidRDefault="00DE24D3" w:rsidP="004E0FF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E24D3">
              <w:rPr>
                <w:rFonts w:ascii="Times New Roman" w:hAnsi="Times New Roman"/>
                <w:sz w:val="24"/>
                <w:szCs w:val="24"/>
                <w:lang w:val="tt-RU"/>
              </w:rPr>
              <w:t>С.Хәким шигырьләрен сәнгатьле уку</w:t>
            </w:r>
            <w:r w:rsidR="006D3F0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0C7CE2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36</w:t>
            </w:r>
          </w:p>
        </w:tc>
        <w:tc>
          <w:tcPr>
            <w:tcW w:w="7513" w:type="dxa"/>
          </w:tcPr>
          <w:p w:rsidR="00DE24D3" w:rsidRPr="00EE31E5" w:rsidRDefault="00DE24D3" w:rsidP="00C12373">
            <w:pPr>
              <w:jc w:val="both"/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</w:pPr>
            <w:r w:rsidRPr="00E50D4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БСТҮ.</w:t>
            </w:r>
            <w:r w:rsidRPr="00E50D42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 xml:space="preserve"> Әдәби </w:t>
            </w:r>
            <w:r w:rsidR="00E50D42" w:rsidRPr="00E50D42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 xml:space="preserve"> әсәрнең теле. </w:t>
            </w:r>
            <w:r w:rsidR="00C12373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="000C7CE2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 xml:space="preserve"> Сюжет, композиция үзенчәлекләре, </w:t>
            </w:r>
            <w:r w:rsidR="00C12373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 xml:space="preserve">сурәтләү чаралары, </w:t>
            </w:r>
            <w:r w:rsidR="000C7CE2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>махсус сурәтләү чаралар</w:t>
            </w:r>
            <w:r w:rsidR="006D3F0F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>ы</w:t>
            </w:r>
            <w:r w:rsidR="000C7CE2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>ның</w:t>
            </w:r>
            <w:r w:rsidR="006D3F0F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 xml:space="preserve"> ролен ачу.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0C7CE2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37</w:t>
            </w:r>
          </w:p>
        </w:tc>
        <w:tc>
          <w:tcPr>
            <w:tcW w:w="7513" w:type="dxa"/>
          </w:tcPr>
          <w:p w:rsidR="00DE24D3" w:rsidRPr="00C818D6" w:rsidRDefault="00DE24D3" w:rsidP="00C34E8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Ф.Кәримнең 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тормыш һәм  иҗаты юлының төп фактлары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. “Кыңгыраулы яшел гармун” поэмасы.  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874CD5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38</w:t>
            </w:r>
          </w:p>
        </w:tc>
        <w:tc>
          <w:tcPr>
            <w:tcW w:w="7513" w:type="dxa"/>
          </w:tcPr>
          <w:p w:rsidR="00DE24D3" w:rsidRPr="00C818D6" w:rsidRDefault="00DE24D3" w:rsidP="00180E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Ф.Кәримнең “Кыңгыраулы яшел гармун” поэмасы.  Уку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 Сүз сәнгатенең образлы табигате.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874CD5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39</w:t>
            </w:r>
          </w:p>
        </w:tc>
        <w:tc>
          <w:tcPr>
            <w:tcW w:w="7513" w:type="dxa"/>
          </w:tcPr>
          <w:p w:rsidR="00DE24D3" w:rsidRPr="00C818D6" w:rsidRDefault="00DE24D3" w:rsidP="00180E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Ф.Кәримнең   “Кыңгыраулы яшел гармун” поэмасында  Фазыл образы.</w:t>
            </w:r>
            <w:r w:rsidRPr="00C818D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Поэма турында төшенчә</w:t>
            </w:r>
            <w:r w:rsidRPr="00DE24D3">
              <w:rPr>
                <w:rFonts w:ascii="Times New Roman" w:hAnsi="Times New Roman"/>
                <w:sz w:val="24"/>
                <w:szCs w:val="24"/>
                <w:lang w:val="tt-RU"/>
              </w:rPr>
              <w:t>.( өзекне яттан сөйләтү)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4E0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40</w:t>
            </w:r>
          </w:p>
        </w:tc>
        <w:tc>
          <w:tcPr>
            <w:tcW w:w="7513" w:type="dxa"/>
          </w:tcPr>
          <w:p w:rsidR="00DE24D3" w:rsidRPr="00CD3164" w:rsidRDefault="00DE24D3" w:rsidP="00114977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CD316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БС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</w:t>
            </w:r>
            <w:r w:rsidRPr="00CD316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Ү.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D316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“Кыңгыраулы яшел гармун” поэмасы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буенча </w:t>
            </w:r>
            <w:r w:rsidR="001149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тезислар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һәм </w:t>
            </w:r>
            <w:r w:rsidR="001149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план төзү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41</w:t>
            </w:r>
          </w:p>
        </w:tc>
        <w:tc>
          <w:tcPr>
            <w:tcW w:w="7513" w:type="dxa"/>
          </w:tcPr>
          <w:p w:rsidR="00DE24D3" w:rsidRPr="000C7CE2" w:rsidRDefault="00DE24D3" w:rsidP="00180E99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0C7CE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Сыйныфтан тыш уку. Р.Мөхәммәдиев “Муенсалы күгәрчен”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42</w:t>
            </w:r>
          </w:p>
        </w:tc>
        <w:tc>
          <w:tcPr>
            <w:tcW w:w="7513" w:type="dxa"/>
          </w:tcPr>
          <w:p w:rsidR="00DE24D3" w:rsidRPr="00C818D6" w:rsidRDefault="000C7CE2" w:rsidP="00E20A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 </w:t>
            </w:r>
            <w:r w:rsidR="00DE24D3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Ә.Еникинең тормыш юлы иҗаты. “Әйтелмәгән васыять” әсәре</w:t>
            </w:r>
            <w:r w:rsidR="003E5A8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. </w:t>
            </w:r>
            <w:r w:rsidR="00424327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Сүз сәнгатендә милләт проблемасының алгы планга чыгуы.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572"/>
        </w:trPr>
        <w:tc>
          <w:tcPr>
            <w:tcW w:w="817" w:type="dxa"/>
          </w:tcPr>
          <w:p w:rsidR="00DE24D3" w:rsidRDefault="00BB2309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43,44</w:t>
            </w:r>
          </w:p>
        </w:tc>
        <w:tc>
          <w:tcPr>
            <w:tcW w:w="7513" w:type="dxa"/>
          </w:tcPr>
          <w:p w:rsidR="00BB2309" w:rsidRPr="003E5A8E" w:rsidRDefault="00DE24D3" w:rsidP="00180E99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Ә.Еники . “Әйтелмәгән васыять” әсәре. Уку</w:t>
            </w:r>
            <w:r w:rsidR="00874CD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 Әдәби текстның мәгънәви өлешләрен аерып чыгару.</w:t>
            </w:r>
          </w:p>
        </w:tc>
        <w:tc>
          <w:tcPr>
            <w:tcW w:w="1276" w:type="dxa"/>
          </w:tcPr>
          <w:p w:rsidR="00DE24D3" w:rsidRDefault="00BB2309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BB2309" w:rsidRPr="00347DA6" w:rsidTr="00644A03">
        <w:trPr>
          <w:trHeight w:val="337"/>
        </w:trPr>
        <w:tc>
          <w:tcPr>
            <w:tcW w:w="817" w:type="dxa"/>
          </w:tcPr>
          <w:p w:rsidR="00BB2309" w:rsidRDefault="00BB2309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45</w:t>
            </w:r>
          </w:p>
        </w:tc>
        <w:tc>
          <w:tcPr>
            <w:tcW w:w="7513" w:type="dxa"/>
          </w:tcPr>
          <w:p w:rsidR="00BB2309" w:rsidRDefault="00BB2309" w:rsidP="00180E99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Ә.Еники . “Әйтелмәгән васыять” әсәрендә Акъәби образы. Аның уй-фикерләре.</w:t>
            </w:r>
          </w:p>
        </w:tc>
        <w:tc>
          <w:tcPr>
            <w:tcW w:w="1276" w:type="dxa"/>
          </w:tcPr>
          <w:p w:rsidR="00BB2309" w:rsidRDefault="00BB2309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BB2309" w:rsidRPr="00B109E6" w:rsidRDefault="00BB2309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B2309" w:rsidRPr="00B109E6" w:rsidRDefault="00BB2309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BB2309" w:rsidRPr="00B109E6" w:rsidRDefault="00BB2309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BB2309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 xml:space="preserve">46 </w:t>
            </w:r>
          </w:p>
        </w:tc>
        <w:tc>
          <w:tcPr>
            <w:tcW w:w="7513" w:type="dxa"/>
          </w:tcPr>
          <w:p w:rsidR="00DE24D3" w:rsidRDefault="00DE24D3" w:rsidP="00BB23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Ә.Еники . “Әйтелмәгән васыять” әсәрендә </w:t>
            </w:r>
            <w:r w:rsidR="00BB230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п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ейзаж</w:t>
            </w:r>
            <w:r w:rsidR="00BB230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</w:t>
            </w:r>
            <w:r w:rsidR="00BB230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="000C7CE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Әсәр турында минем фикерем. </w:t>
            </w:r>
            <w:r w:rsidR="00BB230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>Инша язуга әзерлек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BB2309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47,48 </w:t>
            </w:r>
          </w:p>
        </w:tc>
        <w:tc>
          <w:tcPr>
            <w:tcW w:w="7513" w:type="dxa"/>
          </w:tcPr>
          <w:p w:rsidR="00DE24D3" w:rsidRDefault="00DE24D3" w:rsidP="00824D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CD316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БСТҮ</w:t>
            </w:r>
            <w:r w:rsidRPr="00CD316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Контроль инша.  “Акъәби нәрсәгә борчыла?”.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6D3F0F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49</w:t>
            </w:r>
          </w:p>
        </w:tc>
        <w:tc>
          <w:tcPr>
            <w:tcW w:w="7513" w:type="dxa"/>
          </w:tcPr>
          <w:p w:rsidR="00DE24D3" w:rsidRPr="00C818D6" w:rsidRDefault="00DE24D3" w:rsidP="00A82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Ә.Еники . “Кем җырлады?”, “Туган туфрак” хикәяләре. Уку</w:t>
            </w:r>
            <w:r w:rsidR="006D3F0F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. </w:t>
            </w:r>
            <w:r w:rsid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(Ватан, ил, халык образларының эпик гәүдәләнеше)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874CD5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50,51,</w:t>
            </w:r>
          </w:p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52</w:t>
            </w:r>
          </w:p>
        </w:tc>
        <w:tc>
          <w:tcPr>
            <w:tcW w:w="7513" w:type="dxa"/>
          </w:tcPr>
          <w:p w:rsidR="00874CD5" w:rsidRDefault="00874CD5" w:rsidP="00E20A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1. Ә.Еники “Матурлык” әсәре. Уку</w:t>
            </w:r>
          </w:p>
          <w:p w:rsidR="00DE24D3" w:rsidRDefault="00874CD5" w:rsidP="00E20A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2. Ә.Еники “Матурлык” әсәре. Уку. Әдәби әсәрнең төре, жанры</w:t>
            </w:r>
            <w:r w:rsid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, п</w:t>
            </w:r>
            <w:r w:rsidR="000C7CE2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роблема</w:t>
            </w:r>
            <w:r w:rsid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сы.</w:t>
            </w:r>
            <w:r w:rsidR="000C7CE2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DE24D3" w:rsidRPr="00C818D6" w:rsidRDefault="00874CD5" w:rsidP="000C7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3. </w:t>
            </w:r>
            <w:r w:rsidR="00DE24D3" w:rsidRPr="00824D26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="00DE24D3">
              <w:rPr>
                <w:rFonts w:ascii="Times New Roman" w:hAnsi="Times New Roman"/>
                <w:sz w:val="24"/>
                <w:szCs w:val="24"/>
                <w:lang w:val="tt-RU"/>
              </w:rPr>
              <w:t>.Еники “Матурлык”</w:t>
            </w:r>
            <w:r w:rsidR="000C7CE2">
              <w:rPr>
                <w:rFonts w:ascii="Times New Roman" w:hAnsi="Times New Roman"/>
                <w:sz w:val="24"/>
                <w:szCs w:val="24"/>
                <w:lang w:val="tt-RU"/>
              </w:rPr>
              <w:t>. Ә</w:t>
            </w:r>
            <w:r w:rsidR="00DE24D3">
              <w:rPr>
                <w:rFonts w:ascii="Times New Roman" w:hAnsi="Times New Roman"/>
                <w:sz w:val="24"/>
                <w:szCs w:val="24"/>
                <w:lang w:val="tt-RU"/>
              </w:rPr>
              <w:t>сәр</w:t>
            </w:r>
            <w:r w:rsidR="000C7CE2">
              <w:rPr>
                <w:rFonts w:ascii="Times New Roman" w:hAnsi="Times New Roman"/>
                <w:sz w:val="24"/>
                <w:szCs w:val="24"/>
                <w:lang w:val="tt-RU"/>
              </w:rPr>
              <w:t>н</w:t>
            </w:r>
            <w:r w:rsidR="00DE24D3">
              <w:rPr>
                <w:rFonts w:ascii="Times New Roman" w:hAnsi="Times New Roman"/>
                <w:sz w:val="24"/>
                <w:szCs w:val="24"/>
                <w:lang w:val="tt-RU"/>
              </w:rPr>
              <w:t>е</w:t>
            </w:r>
            <w:r w:rsidR="000C7CE2">
              <w:rPr>
                <w:rFonts w:ascii="Times New Roman" w:hAnsi="Times New Roman"/>
                <w:sz w:val="24"/>
                <w:szCs w:val="24"/>
                <w:lang w:val="tt-RU"/>
              </w:rPr>
              <w:t>ң темасын, проблемасын, идеясен билгеләү</w:t>
            </w:r>
            <w:r w:rsidR="00DE24D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 </w:t>
            </w:r>
            <w:r w:rsidR="000C7CE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A8254E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53</w:t>
            </w:r>
          </w:p>
        </w:tc>
        <w:tc>
          <w:tcPr>
            <w:tcW w:w="7513" w:type="dxa"/>
          </w:tcPr>
          <w:p w:rsidR="00DE24D3" w:rsidRDefault="00DE24D3" w:rsidP="000C7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Ә.Еники иҗатын йомгаклау.</w:t>
            </w:r>
            <w:r w:rsidR="000C7CE2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Геройларга характеристика бирү</w:t>
            </w:r>
            <w:r w:rsid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. “Әсәр турында минем фикерем”.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A8254E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54</w:t>
            </w:r>
          </w:p>
        </w:tc>
        <w:tc>
          <w:tcPr>
            <w:tcW w:w="7513" w:type="dxa"/>
          </w:tcPr>
          <w:p w:rsidR="00DE24D3" w:rsidRPr="00CD3164" w:rsidRDefault="00DE24D3" w:rsidP="00CD3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БСТҮ. Диспут. Матурлык нәрсәдә?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A8254E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55</w:t>
            </w:r>
          </w:p>
        </w:tc>
        <w:tc>
          <w:tcPr>
            <w:tcW w:w="7513" w:type="dxa"/>
          </w:tcPr>
          <w:p w:rsidR="00DE24D3" w:rsidRDefault="00DE24D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Н.Арслановның иҗаты турында белешмә бирү. “Атлантида”, “Яз”   шигырьләре</w:t>
            </w:r>
            <w:r w:rsid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(шәхес һәм җәмгыят</w:t>
            </w:r>
            <w:r w:rsidR="00A8254E" w:rsidRP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ь</w:t>
            </w:r>
            <w:r w:rsid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мөнәсәбәтләре)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A8254E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56</w:t>
            </w:r>
          </w:p>
        </w:tc>
        <w:tc>
          <w:tcPr>
            <w:tcW w:w="7513" w:type="dxa"/>
          </w:tcPr>
          <w:p w:rsidR="00DE24D3" w:rsidRDefault="00DE24D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Н. Н.Арсланов. “Тәлгәш-тәлгәш миләш”, “Халкыма” шигырьләре</w:t>
            </w:r>
            <w:r w:rsid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(гражданлык хисе, халыклар язмышы, кешенең  рухи дөн</w:t>
            </w:r>
            <w:r w:rsidR="00A8254E" w:rsidRP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ьясы</w:t>
            </w:r>
            <w:r w:rsidR="00A8254E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, чор кыйммәтләре)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A8254E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57,58</w:t>
            </w:r>
          </w:p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59</w:t>
            </w:r>
          </w:p>
        </w:tc>
        <w:tc>
          <w:tcPr>
            <w:tcW w:w="7513" w:type="dxa"/>
          </w:tcPr>
          <w:p w:rsidR="00DE24D3" w:rsidRDefault="00C1237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1,2..</w:t>
            </w:r>
            <w:r w:rsidR="00DE24D3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Х.Саръянның  “Бер ананың биш улы” әсәре. Уку</w:t>
            </w:r>
          </w:p>
          <w:p w:rsidR="00C12373" w:rsidRDefault="00C1237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3. “Бер ананың биш улы”. Анализ. Әсәрдә  сурәтләү чаралары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C12373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60</w:t>
            </w:r>
          </w:p>
        </w:tc>
        <w:tc>
          <w:tcPr>
            <w:tcW w:w="7513" w:type="dxa"/>
          </w:tcPr>
          <w:p w:rsidR="00DE24D3" w:rsidRDefault="00DE24D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Х.Саръянның  “Бер ананың биш улы” әсәрендә   хикәяләүче образы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61</w:t>
            </w:r>
          </w:p>
        </w:tc>
        <w:tc>
          <w:tcPr>
            <w:tcW w:w="7513" w:type="dxa"/>
          </w:tcPr>
          <w:p w:rsidR="00DE24D3" w:rsidRPr="00CD3164" w:rsidRDefault="00DE24D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CD316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БСҮ. Диспут: “Исән булса, Хәвадискә яшәү җиңел булыр идеме?”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62</w:t>
            </w:r>
          </w:p>
        </w:tc>
        <w:tc>
          <w:tcPr>
            <w:tcW w:w="7513" w:type="dxa"/>
          </w:tcPr>
          <w:p w:rsidR="00DE24D3" w:rsidRDefault="00DE24D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М.Әгъләмовның тормыш юлы иҗаты. “Китә алмыйм...”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63</w:t>
            </w:r>
          </w:p>
        </w:tc>
        <w:tc>
          <w:tcPr>
            <w:tcW w:w="7513" w:type="dxa"/>
          </w:tcPr>
          <w:p w:rsidR="00DE24D3" w:rsidRDefault="00DE24D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М.Әгъләмовның  “Учак урыннары”, “Каеннар булсаң иде”.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347DA6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64</w:t>
            </w:r>
          </w:p>
        </w:tc>
        <w:tc>
          <w:tcPr>
            <w:tcW w:w="7513" w:type="dxa"/>
          </w:tcPr>
          <w:p w:rsidR="00DE24D3" w:rsidRPr="000C7CE2" w:rsidRDefault="00DE24D3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0C7CE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Сыйныфтан тыш уку.Ш.Камал “Буранда”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DE24D3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65</w:t>
            </w:r>
          </w:p>
        </w:tc>
        <w:tc>
          <w:tcPr>
            <w:tcW w:w="7513" w:type="dxa"/>
          </w:tcPr>
          <w:p w:rsidR="00DE24D3" w:rsidRPr="009554C6" w:rsidRDefault="00DE24D3" w:rsidP="004E0F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554C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БСТҮ. Табигатькә экскурсия.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Әңгәмә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DE24D3" w:rsidTr="00644A03">
        <w:trPr>
          <w:trHeight w:val="337"/>
        </w:trPr>
        <w:tc>
          <w:tcPr>
            <w:tcW w:w="817" w:type="dxa"/>
          </w:tcPr>
          <w:p w:rsidR="00DE24D3" w:rsidRDefault="00DE24D3" w:rsidP="00DE2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66</w:t>
            </w:r>
          </w:p>
        </w:tc>
        <w:tc>
          <w:tcPr>
            <w:tcW w:w="7513" w:type="dxa"/>
          </w:tcPr>
          <w:p w:rsidR="00DE24D3" w:rsidRPr="009554C6" w:rsidRDefault="00DE24D3" w:rsidP="004E0F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9554C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БСТҮ“Таткнигафонд.ru” электрон китапханәсе белән эшләргә өйрәнү.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0C7CE2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67,68</w:t>
            </w:r>
          </w:p>
        </w:tc>
        <w:tc>
          <w:tcPr>
            <w:tcW w:w="7513" w:type="dxa"/>
          </w:tcPr>
          <w:p w:rsidR="000C7CE2" w:rsidRDefault="000C7CE2" w:rsidP="004E0F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1.Вакытлы матбугат, белешмә әдбият, Интернет чаралары  кулланып, проект эшләү.</w:t>
            </w:r>
          </w:p>
          <w:p w:rsidR="00DE24D3" w:rsidRPr="009554C6" w:rsidRDefault="000C7CE2" w:rsidP="004E0F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2. </w:t>
            </w:r>
            <w:r w:rsidR="00DE24D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Кабатлау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, проект яклау</w:t>
            </w:r>
            <w:r w:rsidR="00DE24D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0C7CE2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69</w:t>
            </w:r>
          </w:p>
        </w:tc>
        <w:tc>
          <w:tcPr>
            <w:tcW w:w="7513" w:type="dxa"/>
          </w:tcPr>
          <w:p w:rsidR="00DE24D3" w:rsidRDefault="00DE24D3" w:rsidP="004E0FFE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Контроль тест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DE24D3" w:rsidRPr="00442DB5" w:rsidTr="00644A03">
        <w:trPr>
          <w:trHeight w:val="337"/>
        </w:trPr>
        <w:tc>
          <w:tcPr>
            <w:tcW w:w="817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70</w:t>
            </w:r>
          </w:p>
        </w:tc>
        <w:tc>
          <w:tcPr>
            <w:tcW w:w="7513" w:type="dxa"/>
          </w:tcPr>
          <w:p w:rsidR="00DE24D3" w:rsidRDefault="00442DB5" w:rsidP="00362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Томышны танып белүнең бер формасы һәм кеше рухи дөнясының байлыгын, күптөрлелеген чагылдыручы буларак матур әдәбият. </w:t>
            </w:r>
            <w:r w:rsidR="00DE24D3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Йомгаклау</w:t>
            </w:r>
          </w:p>
        </w:tc>
        <w:tc>
          <w:tcPr>
            <w:tcW w:w="1276" w:type="dxa"/>
          </w:tcPr>
          <w:p w:rsidR="00DE24D3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DE24D3" w:rsidRPr="00B109E6" w:rsidRDefault="00DE24D3" w:rsidP="004D4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</w:tbl>
    <w:p w:rsidR="005939CB" w:rsidRPr="005939CB" w:rsidRDefault="005939CB" w:rsidP="00B109E6">
      <w:pPr>
        <w:rPr>
          <w:rFonts w:ascii="Times New Roman" w:hAnsi="Times New Roman" w:cs="Times New Roman"/>
          <w:b/>
          <w:sz w:val="28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B55C94" w:rsidRDefault="00B55C94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EE31E5" w:rsidRDefault="00EE31E5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Укучыларның белем күнекмәләренә таләпләр</w:t>
      </w:r>
    </w:p>
    <w:p w:rsidR="00365307" w:rsidRDefault="00365307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EE31E5" w:rsidRDefault="00EE31E5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Укучыларның белем дәрәҗәсенә таләпләр:</w:t>
      </w:r>
    </w:p>
    <w:p w:rsidR="00EE31E5" w:rsidRDefault="00EE31E5" w:rsidP="00EE3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EE31E5" w:rsidRPr="00451015" w:rsidRDefault="00EE31E5" w:rsidP="00EE31E5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язучы, шагыйр</w:t>
      </w:r>
      <w:r w:rsidRPr="000A1C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/>
        </w:rPr>
        <w:t>ь</w:t>
      </w: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ләрнең иҗаты, әсәрләре хакында гомуми күзаллау булырга;</w:t>
      </w:r>
    </w:p>
    <w:p w:rsidR="00EE31E5" w:rsidRPr="00451015" w:rsidRDefault="00EE31E5" w:rsidP="00EE31E5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текстларны төрле яклар анализлый һәм шәрехли алырга;</w:t>
      </w:r>
    </w:p>
    <w:p w:rsidR="00EE31E5" w:rsidRPr="00451015" w:rsidRDefault="00EE31E5" w:rsidP="00EE31E5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451015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әдәби төрләр һәм жанрлар, шигырь төзелеше, тезмә һәм чәчмә сөйләм үзенчәлекләре хакында белергә;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 әсәр теориясен: әдәби образ, аның төрләре; әдәби әсәр, аның эчтәлеге һәм формасы; тема, проблема, идея; сюжет, композиция; конфликт, аның төрләре, сәбәпләре; махсус-тел сурәтләү чаралары турында белергә;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язучы иҗатын гомумиләштереп анализларга, бәяләргә;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әдәбиятның тарихи барыш булуы хакында гомуми күзаллау булырга;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 әсәрнең әһәмиятен, кыйммәтен, үзенчәлекләрен аңлый һәм дәлилле итеп аңлата, исбатлый белергә тиеш.</w:t>
      </w:r>
    </w:p>
    <w:p w:rsidR="00365307" w:rsidRPr="00EE31E5" w:rsidRDefault="00365307" w:rsidP="00365307">
      <w:pPr>
        <w:pStyle w:val="ab"/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EE31E5" w:rsidRDefault="00EE31E5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 w:rsidRPr="00045F37"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t>Формалаштырылырга тиешле күнекмәләр</w:t>
      </w:r>
    </w:p>
    <w:p w:rsidR="00365307" w:rsidRPr="00EE31E5" w:rsidRDefault="00365307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төрле жанрдагы әдәби әсәрләрне аңлап һәм иҗади, сәнгатьле уку, аларга карата укучыларда мөстәкыйль мөнәсәбәт булдыру;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 әсәрне сюжет- композиция, образлар бирелеше, тел-стиль ягыннан анализлау;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шигъри текстларны яисә чәчмә әсәрдән өзекләрне яттан өйрәнү;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план төзү һәм әсәрләр турында бәяләмә, сочинение элементлары белән изложение язу;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сайлап алып (яки тәкъдим ителгән) язучының тормыш юлын, иҗатын сөйләү;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фольклор әсәрләренең жанрын һәм аларга хас үзенчәлекләрне тану;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 әсәрнең төрен, жанрын билгеләү һәм фикерне исбатлау;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төрле әсәрләрнең проблемаларын яки темаларны чагыштыру, үзенчәлекләрен билгеләү;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әдәби әсәрләр буенча һәм тормыштан алган фикер-карашларга, хис-кичерешләргә нигезләнеп сочинение язарга, 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татар, рус әдәбиятларында бер төрдәге темага язылган әсәрләрне чагыштыру, милли үзенчәлекләрен ачыклау;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рус телендәге әдәби текстларны татарчага һәм киресенчә тәрҗемә итү.</w:t>
      </w:r>
    </w:p>
    <w:p w:rsidR="00365307" w:rsidRPr="00EE31E5" w:rsidRDefault="00365307" w:rsidP="00365307">
      <w:pPr>
        <w:pStyle w:val="ab"/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EE31E5" w:rsidRDefault="00EE31E5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 w:rsidRPr="00227EA9"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t>Укучыларга җиткерелә торган мәгълүматлар</w:t>
      </w:r>
    </w:p>
    <w:p w:rsidR="00365307" w:rsidRPr="00EE31E5" w:rsidRDefault="00365307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язучыларның тормышы, иҗаты турында;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әдәбият тарихы, аның төрле этаплары, аерым чорларда иҗат иткән сүз осталарының иҗаты, татар әдәбиятының күренекле вәкилләре турында өстәмә;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 әсәрне, язучы иҗатын тирәнтен анализлау өчен кирәк булган өстәмә теоретик; әдәби әсәрне чор белән бәйләп характерлаучы, чорның уңай сыйфатларын, төп кыйммәтләрен табу өчен кирәкле.</w:t>
      </w:r>
    </w:p>
    <w:p w:rsidR="00365307" w:rsidRDefault="00365307" w:rsidP="00365307">
      <w:pPr>
        <w:pStyle w:val="ab"/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365307" w:rsidRDefault="00365307" w:rsidP="00365307">
      <w:pPr>
        <w:pStyle w:val="ab"/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365307" w:rsidRPr="00EE31E5" w:rsidRDefault="00365307" w:rsidP="00365307">
      <w:pPr>
        <w:pStyle w:val="ab"/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EE31E5" w:rsidRDefault="00EE31E5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 w:rsidRPr="0042241C"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t>Предметара эшчәнлек:</w:t>
      </w:r>
    </w:p>
    <w:p w:rsidR="00365307" w:rsidRPr="00EE31E5" w:rsidRDefault="00365307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әдәбиятны сәнгатьнең башка төрләре (музыка, рәсем сәнгате) белән бәйләп, алар мисалында рухи байлыкның кыйммәтен, дәрәҗәсен, матурлыкны танырга өйрәтү, зәвык тәрбияләү;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әдәбиятны татар теле белән бәйләп, татар әдәбиятының фикер көчен, хисләр байлыгын танырга күнектерү; әдәби әсәр теленең үзенчәлекләрен, әсәр стиле, язучы стиле кебек төшенчәләрне җиткерү;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татар әдәбиятын рус әдәбияты белән бәйләп, әдәбиятлар һәм халыклар арасындагы уртак хәзинә-рухи кыйммәтләргә хөрмәт, башка милләт-халыкларга карата түземле-ихтирамлы мөнәсәбәт (толерантлык) тәрбияләү; дөнья</w:t>
      </w:r>
      <w:r w:rsidRPr="0042241C"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культурасы, кешелек тарихы төшенчәләрен үзләштерүләренә ирешү;</w:t>
      </w:r>
    </w:p>
    <w:p w:rsidR="00EE31E5" w:rsidRP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әдәбиятны тарих һәм җәмгыять белеме предметлары белән бәйләп, дөнья, яшәү, кешелек җәмгыяте турында күзаллау формалаштыру.</w:t>
      </w:r>
    </w:p>
    <w:p w:rsidR="00365307" w:rsidRDefault="00365307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E31E5" w:rsidRDefault="00EE31E5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 w:rsidRPr="0042241C"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t>Укучыларның шәхси үсеш-үзгәреше</w:t>
      </w:r>
    </w:p>
    <w:p w:rsidR="00365307" w:rsidRPr="00EE31E5" w:rsidRDefault="00365307" w:rsidP="00EE31E5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укучыларның активлыгын, мөстәкыйль фикерләвен, акыл һәм рухи эшчәнлеген активлаштыру, өйрәтү, шәхес буларак формалаштыру;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укучыны үзен тәрбияләргә, үзе белән идарә итәргә, алган белем һәм күнекмәләрен тормышта куллана белергә, тормышта үз урынын сайларга әзерләү;</w:t>
      </w:r>
    </w:p>
    <w:p w:rsidR="00EE31E5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баланың үзаңын үстерү, милләтне, ватаннны яратырга өйрәтү, горурлык һәм гражданлык хисләре тәрбияләү;</w:t>
      </w:r>
    </w:p>
    <w:p w:rsidR="00EE31E5" w:rsidRPr="0037181F" w:rsidRDefault="00EE31E5" w:rsidP="00EE31E5">
      <w:pPr>
        <w:pStyle w:val="ab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әхлак (этик) нормаларын, җәмгыятьтә яшәү кагыйдәләрен төшендерү.</w:t>
      </w:r>
    </w:p>
    <w:p w:rsidR="00EE31E5" w:rsidRPr="00227EA9" w:rsidRDefault="00EE31E5" w:rsidP="00EE31E5">
      <w:pPr>
        <w:pStyle w:val="ab"/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EE31E5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t xml:space="preserve"> </w:t>
      </w: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EF10B9" w:rsidRDefault="00EF10B9" w:rsidP="00EE31E5">
      <w:pPr>
        <w:spacing w:after="0" w:line="240" w:lineRule="auto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365307" w:rsidRDefault="00365307" w:rsidP="00EE31E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65307" w:rsidRDefault="00365307" w:rsidP="00EE31E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65307" w:rsidRDefault="00365307" w:rsidP="00EE31E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E31E5" w:rsidRPr="00C818D6" w:rsidRDefault="00EE31E5" w:rsidP="00EE31E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Өстәмә</w:t>
      </w:r>
      <w:r w:rsidRPr="00C818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әдәбият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Татар урта мәктәпләре өчен әдәбият программалары (5-11 нче сыйныфлар). – Казан: “Мәгариф” нәшрияты, 2010.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Заһидуллина Д.Ф. Мәктәптә татар әдәбиятын укыту методикасы. – Казан: “Мәгариф”, 2004.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Әдһәмова Г.М. Әдәбият дәресләрендә укучыларны комплекслы тәрбияләү. – Казан: Татарстан китап нәшрияты, 1981.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Поварисов С.Ш. Мәктәптә әдәби әсәрләрнең телен өйрәнү. - Казан: Татарстан китап нәшрияты, 1978.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Минһаҗева Л.И., Мияссарова И.Х. Татар балалар әдәбияты. – Казан: “Хәтер” (ТаРИХ), 2003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Әдәбият белеме: Терминнар һәм төшенчәләр сүзлеге. – Казан: “Мәгариф”, 2007.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Харисов Ф.Ф. Татар мәдәнияте сүзлеге: кыскача аннотацияле татарча-русча мәктәп сүзлеге. – Казан: “Хәтер” нәшрияты, 1997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Гайфуллина Ф.Ә. Әдәбият дәресләрендә / Укытучылар өчен методик кулланма. – Казан: “Яңалиф” нәшрияты, 2006.</w:t>
      </w:r>
    </w:p>
    <w:p w:rsidR="00EE31E5" w:rsidRPr="00C818D6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Абдрәхимова Я.Х. Әдәбият дәресләрендә мөстәкыйль һәм иҗади эшләр / Укытучылар өчен методик кулланма. – Барда типографиясе, 2002.</w:t>
      </w:r>
    </w:p>
    <w:p w:rsidR="00EE31E5" w:rsidRDefault="00EE31E5" w:rsidP="00EE31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Исламов Ф.Ф. Әдәби викториналар – әдәбиятка, сәнгатькә мәхәббәт тәрбияләүдә кыйммәтле чара. – Казан, 2005.</w:t>
      </w:r>
    </w:p>
    <w:p w:rsidR="00EE31E5" w:rsidRPr="00C818D6" w:rsidRDefault="00EE31E5" w:rsidP="00EE31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Заһидуллина Д.Ф. Мәктәптә татар әдәбиятын укыту методикасы. – Казан: “Мәгариф”, 2004.</w:t>
      </w:r>
    </w:p>
    <w:p w:rsidR="00EE31E5" w:rsidRPr="00C818D6" w:rsidRDefault="00EE31E5" w:rsidP="00EE31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Әдһәмова Г.М. Әдәбият дәресләрендә укучыларны комплекслы тәрбияләү. – Казан: Татарстан китап нәшрияты, 1981.</w:t>
      </w:r>
    </w:p>
    <w:p w:rsidR="00EE31E5" w:rsidRPr="00C818D6" w:rsidRDefault="00EE31E5" w:rsidP="00EE31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818D6">
        <w:rPr>
          <w:rFonts w:ascii="Times New Roman" w:hAnsi="Times New Roman" w:cs="Times New Roman"/>
          <w:sz w:val="24"/>
          <w:szCs w:val="24"/>
          <w:lang w:val="tt-RU"/>
        </w:rPr>
        <w:t>Поварисов С.Ш. Мәктәптә әдәби әсәрләрнең телен өйрәнү. - Казан: Татарстан китап нәшрияты, 1978.</w:t>
      </w:r>
    </w:p>
    <w:p w:rsidR="00EE31E5" w:rsidRPr="00C818D6" w:rsidRDefault="00EE31E5" w:rsidP="00EE31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8D6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C818D6">
        <w:rPr>
          <w:rFonts w:ascii="Times New Roman" w:hAnsi="Times New Roman" w:cs="Times New Roman"/>
          <w:sz w:val="24"/>
          <w:szCs w:val="24"/>
        </w:rPr>
        <w:t xml:space="preserve">һаҗева Л.И., </w:t>
      </w:r>
      <w:proofErr w:type="spellStart"/>
      <w:r w:rsidRPr="00C818D6">
        <w:rPr>
          <w:rFonts w:ascii="Times New Roman" w:hAnsi="Times New Roman" w:cs="Times New Roman"/>
          <w:sz w:val="24"/>
          <w:szCs w:val="24"/>
        </w:rPr>
        <w:t>Мияссарова</w:t>
      </w:r>
      <w:proofErr w:type="spellEnd"/>
      <w:r w:rsidRPr="00C818D6">
        <w:rPr>
          <w:rFonts w:ascii="Times New Roman" w:hAnsi="Times New Roman" w:cs="Times New Roman"/>
          <w:sz w:val="24"/>
          <w:szCs w:val="24"/>
        </w:rPr>
        <w:t xml:space="preserve"> И.Х. Татар </w:t>
      </w:r>
      <w:proofErr w:type="spellStart"/>
      <w:r w:rsidRPr="00C818D6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C818D6">
        <w:rPr>
          <w:rFonts w:ascii="Times New Roman" w:hAnsi="Times New Roman" w:cs="Times New Roman"/>
          <w:sz w:val="24"/>
          <w:szCs w:val="24"/>
        </w:rPr>
        <w:t xml:space="preserve"> әдәбияты. – Казан: “Хәтер” (</w:t>
      </w:r>
      <w:proofErr w:type="spellStart"/>
      <w:r w:rsidRPr="00C818D6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C818D6">
        <w:rPr>
          <w:rFonts w:ascii="Times New Roman" w:hAnsi="Times New Roman" w:cs="Times New Roman"/>
          <w:sz w:val="24"/>
          <w:szCs w:val="24"/>
        </w:rPr>
        <w:t>), 2003</w:t>
      </w:r>
    </w:p>
    <w:p w:rsidR="00EE31E5" w:rsidRPr="0007100F" w:rsidRDefault="00EE31E5" w:rsidP="00EE31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 w:rsidRPr="0007100F">
        <w:rPr>
          <w:rFonts w:ascii="Times New Roman" w:hAnsi="Times New Roman" w:cs="Times New Roman"/>
          <w:sz w:val="24"/>
          <w:szCs w:val="24"/>
          <w:lang w:val="tt-RU"/>
        </w:rPr>
        <w:t>15.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5939CB">
        <w:rPr>
          <w:rFonts w:ascii="Times New Roman" w:hAnsi="Times New Roman" w:cs="Times New Roman"/>
          <w:sz w:val="24"/>
          <w:szCs w:val="24"/>
          <w:lang w:val="tt-RU"/>
        </w:rPr>
        <w:t>Әдәбият белеме: Терминнар һәм төшенчәләр сүзлеге. – Казан: “Мәгариф”, 2007.</w:t>
      </w:r>
    </w:p>
    <w:p w:rsidR="00EE31E5" w:rsidRPr="00C818D6" w:rsidRDefault="00EE31E5" w:rsidP="00EE31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16.</w:t>
      </w:r>
      <w:r w:rsidRPr="0007100F">
        <w:rPr>
          <w:rFonts w:ascii="Times New Roman" w:hAnsi="Times New Roman" w:cs="Times New Roman"/>
          <w:sz w:val="24"/>
          <w:szCs w:val="24"/>
          <w:lang w:val="tt-RU"/>
        </w:rPr>
        <w:t>Харисов Ф.Ф. Татар мәдәнияте сүзлеге: кыскача аннотацияле татарча-русча мәктәп сүзлеге. – Казан: “Хәтер” нәшрияты, 1997</w:t>
      </w:r>
      <w:r w:rsidRPr="00C818D6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E31E5" w:rsidRPr="00C818D6" w:rsidRDefault="00EE31E5" w:rsidP="00EE31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17. </w:t>
      </w:r>
      <w:hyperlink r:id="rId6" w:history="1">
        <w:r w:rsidRPr="00C818D6">
          <w:rPr>
            <w:rStyle w:val="a4"/>
            <w:rFonts w:ascii="Times New Roman" w:hAnsi="Times New Roman" w:cs="Times New Roman"/>
            <w:sz w:val="24"/>
            <w:szCs w:val="24"/>
            <w:lang w:val="tt-RU"/>
          </w:rPr>
          <w:t>http://www.tatknigafund.ru/</w:t>
        </w:r>
      </w:hyperlink>
      <w:r w:rsidRPr="00C818D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E31E5" w:rsidRPr="00C818D6" w:rsidRDefault="00EE31E5" w:rsidP="00EE31E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7100F">
        <w:rPr>
          <w:rFonts w:ascii="Times New Roman" w:hAnsi="Times New Roman" w:cs="Times New Roman"/>
          <w:sz w:val="24"/>
          <w:lang w:val="tt-RU"/>
        </w:rPr>
        <w:t xml:space="preserve">18. </w:t>
      </w:r>
      <w:hyperlink r:id="rId7" w:history="1">
        <w:r w:rsidRPr="00C818D6">
          <w:rPr>
            <w:rStyle w:val="a4"/>
            <w:rFonts w:ascii="Times New Roman" w:hAnsi="Times New Roman" w:cs="Times New Roman"/>
            <w:sz w:val="24"/>
            <w:szCs w:val="24"/>
            <w:lang w:val="tt-RU"/>
          </w:rPr>
          <w:t>http://miras.belem.ru/</w:t>
        </w:r>
      </w:hyperlink>
    </w:p>
    <w:p w:rsidR="00EE31E5" w:rsidRPr="0007100F" w:rsidRDefault="00FD77DC" w:rsidP="00EE31E5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hyperlink r:id="rId8" w:history="1">
        <w:r w:rsidR="00EE31E5" w:rsidRPr="0007100F">
          <w:rPr>
            <w:rStyle w:val="a4"/>
            <w:rFonts w:ascii="Times New Roman" w:hAnsi="Times New Roman" w:cs="Times New Roman"/>
            <w:sz w:val="24"/>
            <w:szCs w:val="24"/>
            <w:lang w:val="tt-RU"/>
          </w:rPr>
          <w:t>http://gabdullatukay.ru/</w:t>
        </w:r>
      </w:hyperlink>
    </w:p>
    <w:p w:rsidR="00EE31E5" w:rsidRPr="00C818D6" w:rsidRDefault="00FD77DC" w:rsidP="00EE31E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hyperlink r:id="rId9" w:history="1">
        <w:r w:rsidR="00EE31E5" w:rsidRPr="00C818D6">
          <w:rPr>
            <w:rStyle w:val="a4"/>
            <w:rFonts w:ascii="Times New Roman" w:hAnsi="Times New Roman" w:cs="Times New Roman"/>
            <w:sz w:val="24"/>
            <w:szCs w:val="24"/>
            <w:lang w:val="tt-RU"/>
          </w:rPr>
          <w:t>http://gzalilova.narod.ru/adabiyat_deftere/7kl.html</w:t>
        </w:r>
      </w:hyperlink>
    </w:p>
    <w:p w:rsidR="00EE31E5" w:rsidRPr="00C818D6" w:rsidRDefault="00EE31E5" w:rsidP="00EE31E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B6DC2" w:rsidRDefault="005B6DC2" w:rsidP="005B6DC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5B6DC2" w:rsidRDefault="005B6DC2" w:rsidP="005B6DC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t>Федераль базис укыту планында укыту фәненең урыны</w:t>
      </w:r>
    </w:p>
    <w:p w:rsidR="005B6DC2" w:rsidRDefault="005B6DC2" w:rsidP="005B6DC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5B6DC2" w:rsidRDefault="005B6DC2" w:rsidP="005B6DC2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lastRenderedPageBreak/>
        <w:t>Әдәби әсәрне һәм әдәби-теоретик төшенчәләрне үзләштерүнең</w:t>
      </w:r>
    </w:p>
    <w:p w:rsidR="005B6DC2" w:rsidRDefault="005B6DC2" w:rsidP="005B6DC2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  <w:t>төп эшчәнлек төрләре</w:t>
      </w:r>
    </w:p>
    <w:p w:rsidR="005B6DC2" w:rsidRDefault="005B6DC2" w:rsidP="005B6DC2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төрле жанрдагы әдәби әсәрләрне аңлап һәм иҗади уку;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матур әдәбият текстын сәнгатьле уку;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эчтәлек сөйләүнең төрле төрләре (тулысынча, кыскача, сайланма, комментарий элементлары белән, иҗади бирем белән)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 текстның эчтәлеген  ачучы һәм аңлауны тикшерүче сорауларга җавап бирү;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проза текстын һәм шигырьләрне яттан сөйләргә өйрәнү;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әсәргә интерпретация һәм анализ;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жанр, проблема, тема берлеге буенча рус һәм татар әдәбияты әсәрләрен чагыштыру, милли чагылышны ачыклау;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 текст өзекләрен мөстәкыйль рәвештә тәрҗемә итү;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әсәр буенча план төзү һәм отзыв язу;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сочинение элементлары белән изложение язу;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әдәби әсәрләр һәм тормыштан алган тәэсирләр буенча сочинение язу;</w:t>
      </w:r>
    </w:p>
    <w:p w:rsidR="005B6DC2" w:rsidRDefault="005B6DC2" w:rsidP="005B6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  <w:t>белем төре буенча чыганаклардан мәгълүмат эзләү һәм алар белән эшли белү.</w:t>
      </w:r>
    </w:p>
    <w:p w:rsidR="005B6DC2" w:rsidRDefault="005B6DC2" w:rsidP="005B6DC2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noProof/>
          <w:color w:val="000000"/>
          <w:sz w:val="24"/>
          <w:szCs w:val="24"/>
          <w:lang w:val="tt-RU"/>
        </w:rPr>
      </w:pPr>
    </w:p>
    <w:p w:rsidR="005B6DC2" w:rsidRDefault="005B6DC2" w:rsidP="005B6DC2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5B6DC2" w:rsidRDefault="005B6DC2" w:rsidP="005B6DC2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p w:rsidR="005B6DC2" w:rsidRDefault="005B6DC2" w:rsidP="005B6DC2">
      <w:pPr>
        <w:spacing w:after="0" w:line="240" w:lineRule="auto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tt-RU"/>
        </w:rPr>
      </w:pPr>
    </w:p>
    <w:tbl>
      <w:tblPr>
        <w:tblW w:w="15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5"/>
      </w:tblGrid>
      <w:tr w:rsidR="005B6DC2" w:rsidRPr="000D6C9A" w:rsidTr="005B6DC2">
        <w:trPr>
          <w:trHeight w:val="752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tt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tt-RU"/>
              </w:rPr>
              <w:t>Белем эчтәлеге</w:t>
            </w:r>
          </w:p>
          <w:p w:rsidR="005B6DC2" w:rsidRPr="000D6C9A" w:rsidRDefault="005B6DC2" w:rsidP="005B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tt-RU"/>
              </w:rPr>
            </w:pPr>
          </w:p>
        </w:tc>
      </w:tr>
      <w:tr w:rsidR="005B6DC2" w:rsidRPr="00B109E6" w:rsidTr="005B6DC2">
        <w:trPr>
          <w:trHeight w:val="888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Pr="00B109E6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771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Сүз сәнгате буларак әдәбият.  Мәкал</w:t>
            </w:r>
            <w:r w:rsidRPr="000A1C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ләр һәм әйтемнәр. Риваятьләр һәм легендалар. “Иске Казан каласы корылуы”,  “Шәһәр ни өчен Казан дип аталган”,  “Елан тавы” риваятьләре; “Зөһрә кыз”, “Кеше гомере ничек корылган” легендалары. Бәетләр. “Сак-сок бәете”, “Сөембикә” бәете</w:t>
            </w:r>
          </w:p>
        </w:tc>
      </w:tr>
      <w:tr w:rsidR="005B6DC2" w:rsidRPr="00F771C1" w:rsidTr="005B6DC2">
        <w:trPr>
          <w:trHeight w:val="972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К.Насыйриның тормыш юлы иҗаты. “Әбүгалисина” әсәре. Әсәрдә акыл көче, гыйлем куәтен раслау, аларның тылсымлы нәтиҗәсен күрсәтү. Гыйлемне шәфкат</w:t>
            </w:r>
            <w:r w:rsidRPr="000A1C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лелеккә хемәт иттерү идеясе. Әбүгалисина һәм Әбелхарис образлары</w:t>
            </w:r>
          </w:p>
        </w:tc>
      </w:tr>
      <w:tr w:rsidR="005B6DC2" w:rsidRPr="00F771C1" w:rsidTr="005B6DC2">
        <w:trPr>
          <w:trHeight w:val="972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Шагыйр</w:t>
            </w:r>
            <w:r w:rsidRPr="000A1C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турында белешмә. “Каләмгә хитап”, “Замана”, “Видагъ”, “Җәй үтте...” шигырләре 20 нче гасыр башындагы иҗтимагый фикернең шагыйр</w:t>
            </w:r>
            <w:r w:rsidRPr="000A1C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 иҗатында чагылышы, авторның аңа үзенчәлекле мөнәсәбәте.  Иҗатында моңсулык, каршылыклы кичерешләр чагылышы.</w:t>
            </w:r>
          </w:p>
        </w:tc>
      </w:tr>
      <w:tr w:rsidR="005B6DC2" w:rsidTr="005B6DC2">
        <w:trPr>
          <w:trHeight w:val="574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М.Әмирнең иҗаты турында мәгълүмат бирү. “Агыйдел” повесте, әсәрдә образлар системасы.</w:t>
            </w:r>
          </w:p>
        </w:tc>
      </w:tr>
      <w:tr w:rsidR="005B6DC2" w:rsidRPr="00A8254E" w:rsidTr="005B6DC2">
        <w:trPr>
          <w:trHeight w:val="696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Г.Исхакыйның тормыш юлы,  иҗаты, шәхесе. “Кәҗүл читек”. Баланың рухи дөньясын тормышчан ситуациядә һәм төгәл детальләр ярдәмендә ачып бирү.</w:t>
            </w:r>
          </w:p>
        </w:tc>
      </w:tr>
      <w:tr w:rsidR="005B6DC2" w:rsidRPr="00F771C1" w:rsidTr="005B6DC2">
        <w:trPr>
          <w:trHeight w:val="693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lastRenderedPageBreak/>
              <w:t xml:space="preserve"> Г.Тукайның иҗаты турында мәгълүмат. “И каләм!”, “Милли моңнар”, “Кичке азан” шигырьләре. </w:t>
            </w:r>
          </w:p>
        </w:tc>
      </w:tr>
      <w:tr w:rsidR="005B6DC2" w:rsidRPr="00F771C1" w:rsidTr="005B6DC2">
        <w:trPr>
          <w:trHeight w:val="1371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      С.Хәкимнең тормыш юлы, иҗаты. “Әнкәй”, “Һәйкәл урынында уйланулар”, “Колын” шигырьләре.</w:t>
            </w:r>
          </w:p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       Кешедәге табигый халәтнең – интим-моңсу, гуманистик хисләрнең чагылышы. Анага эчкерсез мәхәббәт хисләре.  </w:t>
            </w:r>
          </w:p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      Җәлилчеләрнең җыелма образын сынландыру омтылышы.</w:t>
            </w:r>
          </w:p>
        </w:tc>
      </w:tr>
      <w:tr w:rsidR="005B6DC2" w:rsidRPr="00F771C1" w:rsidTr="005B6DC2">
        <w:trPr>
          <w:trHeight w:val="1371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       Ә.Еникинең тормыш юлы иҗаты. “Әйтелмәгән васыять”, “Кем җырлады?”, “Туган туфрак”, “Матурлык” әсәрләре.</w:t>
            </w:r>
          </w:p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     “Әйтелмәгән васыять” әсәрендә халыкның рухи байлыгына, гореф-гадәтләре, теле, сәнгатенә, әхлак нормаларына сак мөнәсәбәт, өлкәннәргә хөрмәт, киң күңеллелек мәсьәләләренең куелышы һәм сәнгатьчә хәл ителеше. Акъәби образы. Аның уй-фикерләре. Пейзаж картинасы.</w:t>
            </w:r>
          </w:p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       “Матурлык” әсәрендә Ана һәм бала мәхәббәтенең үзенчәлекле чагылдырылуы. Эчке матурлыкның бирелеше.  Хикәянең сәнгатьчә эшләнеше.</w:t>
            </w:r>
          </w:p>
        </w:tc>
      </w:tr>
      <w:tr w:rsidR="005B6DC2" w:rsidRPr="00F771C1" w:rsidTr="005B6DC2">
        <w:trPr>
          <w:trHeight w:val="559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М.Әгъләмовның тормыш юлы иҗаты. “Китә алмыйм...”, “Учак урыннары”, “Каеннар булсаң иде”.</w:t>
            </w:r>
          </w:p>
        </w:tc>
      </w:tr>
      <w:tr w:rsidR="005B6DC2" w:rsidTr="005B6DC2">
        <w:trPr>
          <w:trHeight w:val="837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Ф.Кәримнең тормышы, иҗаты турында белемнәрне тирәнәйтү. “Кыңгыраулы яшел гармун” поэмасы. Фазыл образы. Гади солдат образында кешелек сыйфатлары. Поэмада оптимистик рух. Поэма турында төшенчә</w:t>
            </w:r>
          </w:p>
        </w:tc>
      </w:tr>
      <w:tr w:rsidR="005B6DC2" w:rsidRPr="00A8254E" w:rsidTr="005B6DC2">
        <w:trPr>
          <w:trHeight w:val="706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Н.Арслановның иҗаты турында белешмә бирү. “Атлантида”, “Яз”, “Тәлгәш-тәлгәш миләш”, “Халкыма” шигырьләре</w:t>
            </w:r>
          </w:p>
        </w:tc>
      </w:tr>
      <w:tr w:rsidR="005B6DC2" w:rsidTr="005B6DC2">
        <w:trPr>
          <w:trHeight w:val="830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Х.Саръянның  “Бер ананың биш улы”. Әсәрдә кешенең тормышка мөнәсәбәтен, җаваплылык хисен тасвирлау үзенчәлекләре. Шәхси язмышның нинди булуында халык язмышының роле. Балаларның анага мөнәсәбәтен күрсәтүдә уңышлар. Хикәяләүче образы</w:t>
            </w:r>
          </w:p>
        </w:tc>
      </w:tr>
      <w:tr w:rsidR="005B6DC2" w:rsidTr="005B6DC2">
        <w:trPr>
          <w:trHeight w:val="416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кабатлау, тестлар эшләтү</w:t>
            </w:r>
          </w:p>
        </w:tc>
      </w:tr>
      <w:tr w:rsidR="005B6DC2" w:rsidRPr="00F771C1" w:rsidTr="005B6DC2">
        <w:trPr>
          <w:trHeight w:val="1131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Г.Ибраһимов “Яз башы”</w:t>
            </w:r>
          </w:p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Ш.Камал “Буранда”</w:t>
            </w:r>
          </w:p>
          <w:p w:rsidR="005B6DC2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К.Тинчурин “Бүре зәхмәте”, “Мәдрәсәдә беренче көн”</w:t>
            </w:r>
          </w:p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Р.Мөхәммәдиев “Муенсалы күгәрчен”</w:t>
            </w:r>
          </w:p>
        </w:tc>
      </w:tr>
      <w:tr w:rsidR="005B6DC2" w:rsidRPr="00F771C1" w:rsidTr="005B6DC2">
        <w:trPr>
          <w:trHeight w:val="836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Инша язу 8 сәгать</w:t>
            </w:r>
          </w:p>
        </w:tc>
      </w:tr>
      <w:tr w:rsidR="005B6DC2" w:rsidRPr="00F771C1" w:rsidTr="005B6DC2">
        <w:trPr>
          <w:trHeight w:val="1371"/>
        </w:trPr>
        <w:tc>
          <w:tcPr>
            <w:tcW w:w="10133" w:type="dxa"/>
            <w:tcBorders>
              <w:left w:val="single" w:sz="4" w:space="0" w:color="auto"/>
            </w:tcBorders>
          </w:tcPr>
          <w:p w:rsidR="005B6DC2" w:rsidRPr="00F771C1" w:rsidRDefault="005B6DC2" w:rsidP="005B6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</w:p>
        </w:tc>
      </w:tr>
    </w:tbl>
    <w:p w:rsidR="00F43758" w:rsidRPr="00EE31E5" w:rsidRDefault="00F43758">
      <w:pPr>
        <w:rPr>
          <w:lang w:val="tt-RU"/>
        </w:rPr>
      </w:pPr>
    </w:p>
    <w:sectPr w:rsidR="00F43758" w:rsidRPr="00EE31E5" w:rsidSect="00644A0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2DDC"/>
    <w:multiLevelType w:val="hybridMultilevel"/>
    <w:tmpl w:val="3208C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40071"/>
    <w:multiLevelType w:val="hybridMultilevel"/>
    <w:tmpl w:val="2758A3F0"/>
    <w:lvl w:ilvl="0" w:tplc="3146CC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4C1"/>
    <w:multiLevelType w:val="hybridMultilevel"/>
    <w:tmpl w:val="2258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7027"/>
    <w:multiLevelType w:val="hybridMultilevel"/>
    <w:tmpl w:val="4C1AE2EA"/>
    <w:lvl w:ilvl="0" w:tplc="24ECC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DA0"/>
    <w:multiLevelType w:val="hybridMultilevel"/>
    <w:tmpl w:val="A6DCD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992219"/>
    <w:multiLevelType w:val="hybridMultilevel"/>
    <w:tmpl w:val="D4EC0ACE"/>
    <w:lvl w:ilvl="0" w:tplc="A50C5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B25875"/>
    <w:multiLevelType w:val="hybridMultilevel"/>
    <w:tmpl w:val="4EFA3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9543D"/>
    <w:multiLevelType w:val="hybridMultilevel"/>
    <w:tmpl w:val="FA0C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90ED5"/>
    <w:multiLevelType w:val="hybridMultilevel"/>
    <w:tmpl w:val="78D0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114F"/>
    <w:multiLevelType w:val="hybridMultilevel"/>
    <w:tmpl w:val="5142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1719C"/>
    <w:multiLevelType w:val="hybridMultilevel"/>
    <w:tmpl w:val="620A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04A6E"/>
    <w:multiLevelType w:val="hybridMultilevel"/>
    <w:tmpl w:val="5D6E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F7953"/>
    <w:multiLevelType w:val="hybridMultilevel"/>
    <w:tmpl w:val="6CF44B92"/>
    <w:lvl w:ilvl="0" w:tplc="8D069A50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B3479"/>
    <w:multiLevelType w:val="hybridMultilevel"/>
    <w:tmpl w:val="69D8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B3"/>
    <w:rsid w:val="00045F37"/>
    <w:rsid w:val="0006713B"/>
    <w:rsid w:val="0007100F"/>
    <w:rsid w:val="000A1C7C"/>
    <w:rsid w:val="000C7CE2"/>
    <w:rsid w:val="000F3A0D"/>
    <w:rsid w:val="000F4413"/>
    <w:rsid w:val="00114977"/>
    <w:rsid w:val="00143E8C"/>
    <w:rsid w:val="00174C56"/>
    <w:rsid w:val="00180E99"/>
    <w:rsid w:val="00196030"/>
    <w:rsid w:val="00197A7A"/>
    <w:rsid w:val="001B6F73"/>
    <w:rsid w:val="001E00FF"/>
    <w:rsid w:val="00203A4C"/>
    <w:rsid w:val="00227EA9"/>
    <w:rsid w:val="00250596"/>
    <w:rsid w:val="00286F71"/>
    <w:rsid w:val="002F55B5"/>
    <w:rsid w:val="003108B3"/>
    <w:rsid w:val="00347DA6"/>
    <w:rsid w:val="00356D70"/>
    <w:rsid w:val="0036249D"/>
    <w:rsid w:val="00365307"/>
    <w:rsid w:val="0037181F"/>
    <w:rsid w:val="00372548"/>
    <w:rsid w:val="003D458C"/>
    <w:rsid w:val="003E5A8E"/>
    <w:rsid w:val="003E5C73"/>
    <w:rsid w:val="00416EBD"/>
    <w:rsid w:val="0042241C"/>
    <w:rsid w:val="00424327"/>
    <w:rsid w:val="00442DB5"/>
    <w:rsid w:val="00451015"/>
    <w:rsid w:val="004A0ED5"/>
    <w:rsid w:val="004D469B"/>
    <w:rsid w:val="004D6948"/>
    <w:rsid w:val="004E0FFE"/>
    <w:rsid w:val="004F0425"/>
    <w:rsid w:val="005020F2"/>
    <w:rsid w:val="005755E1"/>
    <w:rsid w:val="005939CB"/>
    <w:rsid w:val="00595ED6"/>
    <w:rsid w:val="005B6DC2"/>
    <w:rsid w:val="005C03A6"/>
    <w:rsid w:val="005D70A2"/>
    <w:rsid w:val="00644A03"/>
    <w:rsid w:val="00696BF5"/>
    <w:rsid w:val="006D23B8"/>
    <w:rsid w:val="006D3F0F"/>
    <w:rsid w:val="006E5E51"/>
    <w:rsid w:val="0070050E"/>
    <w:rsid w:val="007260A3"/>
    <w:rsid w:val="007565F8"/>
    <w:rsid w:val="00756F11"/>
    <w:rsid w:val="007B40F8"/>
    <w:rsid w:val="007C52DF"/>
    <w:rsid w:val="007E214D"/>
    <w:rsid w:val="0081263E"/>
    <w:rsid w:val="008239AE"/>
    <w:rsid w:val="00824D26"/>
    <w:rsid w:val="00850168"/>
    <w:rsid w:val="00854178"/>
    <w:rsid w:val="00874CD5"/>
    <w:rsid w:val="00876363"/>
    <w:rsid w:val="00886547"/>
    <w:rsid w:val="008D1ACB"/>
    <w:rsid w:val="00920530"/>
    <w:rsid w:val="009554C6"/>
    <w:rsid w:val="009B2E7A"/>
    <w:rsid w:val="009E3D7E"/>
    <w:rsid w:val="00A21974"/>
    <w:rsid w:val="00A640EC"/>
    <w:rsid w:val="00A8254E"/>
    <w:rsid w:val="00A865FF"/>
    <w:rsid w:val="00A91839"/>
    <w:rsid w:val="00AD53DF"/>
    <w:rsid w:val="00B01354"/>
    <w:rsid w:val="00B109E6"/>
    <w:rsid w:val="00B55C94"/>
    <w:rsid w:val="00B5615C"/>
    <w:rsid w:val="00B70E6B"/>
    <w:rsid w:val="00B779E0"/>
    <w:rsid w:val="00BB2309"/>
    <w:rsid w:val="00BE5B20"/>
    <w:rsid w:val="00C0045F"/>
    <w:rsid w:val="00C12373"/>
    <w:rsid w:val="00C34E8B"/>
    <w:rsid w:val="00C65430"/>
    <w:rsid w:val="00CD3164"/>
    <w:rsid w:val="00CE4ECC"/>
    <w:rsid w:val="00D30F10"/>
    <w:rsid w:val="00D4629A"/>
    <w:rsid w:val="00D7051F"/>
    <w:rsid w:val="00D80BD1"/>
    <w:rsid w:val="00D845CC"/>
    <w:rsid w:val="00DE24D3"/>
    <w:rsid w:val="00E00E53"/>
    <w:rsid w:val="00E02465"/>
    <w:rsid w:val="00E20A1B"/>
    <w:rsid w:val="00E301A2"/>
    <w:rsid w:val="00E44D0F"/>
    <w:rsid w:val="00E50D42"/>
    <w:rsid w:val="00EE0D3D"/>
    <w:rsid w:val="00EE31E5"/>
    <w:rsid w:val="00EF10B9"/>
    <w:rsid w:val="00EF4E21"/>
    <w:rsid w:val="00F0177D"/>
    <w:rsid w:val="00F36024"/>
    <w:rsid w:val="00F43758"/>
    <w:rsid w:val="00F666C4"/>
    <w:rsid w:val="00F67346"/>
    <w:rsid w:val="00F7208D"/>
    <w:rsid w:val="00F771C1"/>
    <w:rsid w:val="00F9393E"/>
    <w:rsid w:val="00FB697D"/>
    <w:rsid w:val="00FD77DC"/>
    <w:rsid w:val="00FE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B2E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E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7A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2E7A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B2E7A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B2E7A"/>
    <w:rPr>
      <w:vertAlign w:val="superscript"/>
    </w:rPr>
  </w:style>
  <w:style w:type="paragraph" w:styleId="aa">
    <w:name w:val="No Spacing"/>
    <w:uiPriority w:val="1"/>
    <w:qFormat/>
    <w:rsid w:val="009B2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B2E7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B2E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E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7A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2E7A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B2E7A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B2E7A"/>
    <w:rPr>
      <w:vertAlign w:val="superscript"/>
    </w:rPr>
  </w:style>
  <w:style w:type="paragraph" w:styleId="aa">
    <w:name w:val="No Spacing"/>
    <w:uiPriority w:val="1"/>
    <w:qFormat/>
    <w:rsid w:val="009B2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B2E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bdullatuka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ras.belem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tknigafun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zalilova.narod.ru/adabiyat_deftere/7k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2F39-D1A9-49E1-A3F9-7E9EE11A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12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Габбасова</dc:creator>
  <cp:keywords/>
  <dc:description/>
  <cp:lastModifiedBy>Дмитрий Каленюк</cp:lastModifiedBy>
  <cp:revision>56</cp:revision>
  <cp:lastPrinted>2012-11-25T11:18:00Z</cp:lastPrinted>
  <dcterms:created xsi:type="dcterms:W3CDTF">2012-09-20T16:51:00Z</dcterms:created>
  <dcterms:modified xsi:type="dcterms:W3CDTF">2012-11-25T11:19:00Z</dcterms:modified>
</cp:coreProperties>
</file>