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63" w:rsidRPr="004F4744" w:rsidRDefault="00C50239" w:rsidP="00C50239">
      <w:pPr>
        <w:jc w:val="center"/>
      </w:pPr>
      <w:r w:rsidRPr="004F4744">
        <w:t>Лепка из глины как средство реабилитации детей.</w:t>
      </w:r>
      <w:r w:rsidR="003A1663" w:rsidRPr="004F4744">
        <w:t xml:space="preserve"> </w:t>
      </w:r>
    </w:p>
    <w:p w:rsidR="00EA19C2" w:rsidRPr="004F4744" w:rsidRDefault="003A1663" w:rsidP="004F4744">
      <w:pPr>
        <w:tabs>
          <w:tab w:val="left" w:pos="567"/>
        </w:tabs>
      </w:pPr>
      <w:r w:rsidRPr="004F4744">
        <w:t xml:space="preserve">     </w:t>
      </w:r>
      <w:r w:rsidR="004F4744" w:rsidRPr="004F4744">
        <w:t xml:space="preserve">   </w:t>
      </w:r>
      <w:r w:rsidRPr="004F4744">
        <w:t xml:space="preserve">Ситуация в мире современного детства тревожна и опасна как для детей, так и для будущего общества. </w:t>
      </w:r>
      <w:r w:rsidR="00C50239" w:rsidRPr="004F4744">
        <w:t>Нестабильность социально-экономической и политической жизни в стране  негативн</w:t>
      </w:r>
      <w:r w:rsidRPr="004F4744">
        <w:t>о сказывается на семье.</w:t>
      </w:r>
      <w:r w:rsidR="00C50239" w:rsidRPr="004F4744">
        <w:t xml:space="preserve"> Происходят </w:t>
      </w:r>
      <w:r w:rsidRPr="004F4744">
        <w:t>кризисные явления в семье</w:t>
      </w:r>
      <w:r w:rsidR="00BC44EC" w:rsidRPr="004F4744">
        <w:t>,</w:t>
      </w:r>
      <w:r w:rsidRPr="004F4744">
        <w:t xml:space="preserve">  нарушается структура и её  функции</w:t>
      </w:r>
      <w:r w:rsidR="00BC44EC" w:rsidRPr="004F4744">
        <w:t>,</w:t>
      </w:r>
      <w:r w:rsidRPr="004F4744">
        <w:t xml:space="preserve"> </w:t>
      </w:r>
      <w:r w:rsidR="00BC44EC" w:rsidRPr="004F4744">
        <w:t>падает жизненный уровень, ухудшается условия содержания детей, нарастает</w:t>
      </w:r>
      <w:r w:rsidR="00C50239" w:rsidRPr="004F4744">
        <w:t xml:space="preserve"> псих</w:t>
      </w:r>
      <w:r w:rsidR="00BC44EC" w:rsidRPr="004F4744">
        <w:t>осоциальные перегрузки</w:t>
      </w:r>
      <w:r w:rsidR="00C50239" w:rsidRPr="004F4744">
        <w:t xml:space="preserve"> у родител</w:t>
      </w:r>
      <w:r w:rsidRPr="004F4744">
        <w:t>ей,</w:t>
      </w:r>
      <w:r w:rsidR="00BC44EC" w:rsidRPr="004F4744">
        <w:t xml:space="preserve"> вследствие</w:t>
      </w:r>
      <w:r w:rsidRPr="004F4744">
        <w:t xml:space="preserve"> жесткое обращение с детьми.</w:t>
      </w:r>
      <w:r w:rsidR="00BC44EC" w:rsidRPr="004F4744">
        <w:t xml:space="preserve"> В результате сложившейся ситуации актуальным стало создание специализированной системы учреждений для дезадаптированных детей и подростков, оказавшихся в кризисной ситуации. </w:t>
      </w:r>
      <w:r w:rsidR="00D30E1E" w:rsidRPr="004F4744">
        <w:t xml:space="preserve"> Одной из главных задач социально – реабилитационного  центра для несовершеннолетних - это индивидуальная, конкретная работа с несовершеннолетним в условиях сохранения его межличностных связей, а также работа с семьей до, во время и после прохождения курса реабилитации  воспитанника в специализированных учреждениях. Важнейшим направлением деятельности центра является социально-реабилитационная, т.е. организация эффективного сопровождения в ходе развития ребенка, работа с микросредой, в которой постоянно проживает ребенок, оказание помощи в интеллектуальном и личностном развитии, снятие психологических барьеров, страхов и т.</w:t>
      </w:r>
      <w:r w:rsidR="00EA19C2" w:rsidRPr="004F4744">
        <w:t>д. Основополагающим моментом реабилитационной работы в центре является создание новой среды обитания, отличной от той, в которой до сих пор был ребенок. Это достигается созданием удобств, чтобы ребенок мог чувствовать себя комфортно, не стесненно и получил бы возможность удовлетворять свои интересы.</w:t>
      </w:r>
      <w:bookmarkStart w:id="0" w:name="_GoBack"/>
      <w:bookmarkEnd w:id="0"/>
      <w:r w:rsidR="00EA19C2" w:rsidRPr="004F4744">
        <w:t xml:space="preserve"> Составляющим элементом коррекционно-реабилитационной работы является создание условий для организации досуга детей. При этом воспитанники самостоятельно выбирают вид </w:t>
      </w:r>
      <w:proofErr w:type="spellStart"/>
      <w:r w:rsidR="00EA19C2" w:rsidRPr="004F4744">
        <w:t>досуговой</w:t>
      </w:r>
      <w:proofErr w:type="spellEnd"/>
      <w:r w:rsidR="00EA19C2" w:rsidRPr="004F4744">
        <w:t xml:space="preserve"> деятельности, заняти</w:t>
      </w:r>
      <w:r w:rsidR="00561597">
        <w:t>я</w:t>
      </w:r>
      <w:r w:rsidR="00EA19C2" w:rsidRPr="004F4744">
        <w:t xml:space="preserve"> по интересам, задачами которых является реабилитация и социальная адаптация детей с девиантным поведением, т. е. профилактика дальнейшего отклонения в поведении подростка.     </w:t>
      </w:r>
    </w:p>
    <w:p w:rsidR="00B44DFF" w:rsidRDefault="00030227" w:rsidP="00386C27">
      <w:pPr>
        <w:tabs>
          <w:tab w:val="left" w:pos="567"/>
        </w:tabs>
      </w:pPr>
      <w:r w:rsidRPr="004F4744">
        <w:t xml:space="preserve"> </w:t>
      </w:r>
      <w:r w:rsidR="00B44DFF">
        <w:t xml:space="preserve">        </w:t>
      </w:r>
      <w:r w:rsidR="00B44DFF" w:rsidRPr="004F4744">
        <w:t>Изучив ряд методических пособий, опыты работы социально – реабилитационных центров</w:t>
      </w:r>
      <w:r w:rsidR="00B44DFF">
        <w:t>, а так же</w:t>
      </w:r>
      <w:r w:rsidRPr="004F4744">
        <w:t xml:space="preserve"> литературу по обучению детей декоративной лепке,</w:t>
      </w:r>
      <w:r w:rsidR="00386C27">
        <w:t xml:space="preserve"> приняв,</w:t>
      </w:r>
      <w:r w:rsidRPr="004F4744">
        <w:t xml:space="preserve"> участие в мастер классах по гончарному делу, пользуясь, интернет ресурсами.</w:t>
      </w:r>
      <w:r w:rsidR="00386C27">
        <w:t xml:space="preserve"> </w:t>
      </w:r>
      <w:r w:rsidR="00B44DFF" w:rsidRPr="004F4744">
        <w:t>Я решила внести в работу с воспитанниками занятия по интересам «Умная глина».</w:t>
      </w:r>
      <w:r w:rsidR="00B44DFF">
        <w:t xml:space="preserve"> </w:t>
      </w:r>
      <w:r w:rsidRPr="004F4744">
        <w:t xml:space="preserve"> Составила подпрограмму и тематическое планирование для разновозрастных групп воспитанников:</w:t>
      </w:r>
      <w:r w:rsidR="00B44DFF">
        <w:t xml:space="preserve"> </w:t>
      </w:r>
      <w:r w:rsidRPr="004F4744">
        <w:t>млад</w:t>
      </w:r>
      <w:r w:rsidR="00B44DFF">
        <w:t xml:space="preserve">ших(7-10 лет), </w:t>
      </w:r>
      <w:r w:rsidRPr="004F4744">
        <w:t>средней и старшей(11-15 лет).</w:t>
      </w:r>
      <w:r w:rsidR="00B44DFF">
        <w:t xml:space="preserve">        </w:t>
      </w:r>
    </w:p>
    <w:p w:rsidR="00386C27" w:rsidRDefault="00386C27" w:rsidP="004F4744">
      <w:pPr>
        <w:tabs>
          <w:tab w:val="left" w:pos="567"/>
        </w:tabs>
      </w:pPr>
      <w:r>
        <w:t xml:space="preserve">         </w:t>
      </w:r>
      <w:r w:rsidR="00B44DFF" w:rsidRPr="004F4744">
        <w:t>Способность к творчеству, изначально заложенная в каждом человеке, особенно ярко проявляется в детские годы. Занятие любимым делом – самое благоприятное условие для развития творческих способностей. Кроме морального удовлетворения от занятий любимым делом, работа с глиной благотворно влияет на психику ребенка, способствует формированию качеств, которые необходимы человеку любой профессии: пространственное мышление, зрительная память, навыки анализа и синтеза, мелкая моторика рук.</w:t>
      </w:r>
      <w:r w:rsidR="00B44DFF" w:rsidRPr="00B44DFF">
        <w:t xml:space="preserve"> </w:t>
      </w:r>
      <w:r w:rsidR="00B44DFF" w:rsidRPr="004F4744">
        <w:t xml:space="preserve">Считается, что народное искусство обладает душой ребенка, поэтому оно близко и понятно детям.  </w:t>
      </w:r>
    </w:p>
    <w:p w:rsidR="00D37D9D" w:rsidRPr="004F4744" w:rsidRDefault="00386C27" w:rsidP="00386C27">
      <w:pPr>
        <w:tabs>
          <w:tab w:val="left" w:pos="567"/>
        </w:tabs>
      </w:pPr>
      <w:r>
        <w:t xml:space="preserve">       </w:t>
      </w:r>
      <w:r w:rsidR="004F4744" w:rsidRPr="004F4744">
        <w:t xml:space="preserve"> </w:t>
      </w:r>
      <w:r>
        <w:t xml:space="preserve"> </w:t>
      </w:r>
      <w:r w:rsidR="00D37D9D" w:rsidRPr="004F4744">
        <w:t>Цели:</w:t>
      </w:r>
    </w:p>
    <w:p w:rsidR="00D37D9D" w:rsidRPr="004F4744" w:rsidRDefault="00D37D9D" w:rsidP="00D37D9D">
      <w:r w:rsidRPr="004F4744">
        <w:t xml:space="preserve">Познакомить с историей художественных керамических промыслов.                                              Научить приемам лепки  различных изделий из глины.                                                     Познакомить с образной стилизацией глиняной игрушки.                                                          Познакомить с основными законами композиции и цвета.                                                   Формировать приемы народной росписи изделий способствовать развитию творческих способностей воспитанников. </w:t>
      </w:r>
    </w:p>
    <w:p w:rsidR="00D37D9D" w:rsidRPr="004F4744" w:rsidRDefault="00D37D9D" w:rsidP="00D37D9D">
      <w:r w:rsidRPr="004F4744">
        <w:t xml:space="preserve">Воспитывать интерес к народному искусству.                                                                               Прививать интерес к работе с глиной, дарить радость творчества; учить преодолевать трудности. </w:t>
      </w:r>
    </w:p>
    <w:p w:rsidR="00D37D9D" w:rsidRPr="004F4744" w:rsidRDefault="00386C27" w:rsidP="00386C27">
      <w:pPr>
        <w:tabs>
          <w:tab w:val="left" w:pos="567"/>
        </w:tabs>
      </w:pPr>
      <w:r>
        <w:t>Развивать художественный вкус</w:t>
      </w:r>
      <w:r w:rsidR="00D37D9D" w:rsidRPr="004F4744">
        <w:t>,</w:t>
      </w:r>
      <w:r>
        <w:t xml:space="preserve"> </w:t>
      </w:r>
      <w:r w:rsidR="00D37D9D" w:rsidRPr="004F4744">
        <w:t xml:space="preserve">способности к самостоятельному художественному творчеству. </w:t>
      </w:r>
    </w:p>
    <w:p w:rsidR="00D37D9D" w:rsidRPr="004F4744" w:rsidRDefault="00D37D9D" w:rsidP="00386C27">
      <w:pPr>
        <w:tabs>
          <w:tab w:val="left" w:pos="567"/>
        </w:tabs>
      </w:pPr>
      <w:r w:rsidRPr="004F4744">
        <w:t xml:space="preserve">    </w:t>
      </w:r>
      <w:r w:rsidR="004F4744" w:rsidRPr="004F4744">
        <w:t xml:space="preserve">     </w:t>
      </w:r>
      <w:r w:rsidRPr="004F4744">
        <w:t xml:space="preserve">Задачи: </w:t>
      </w:r>
    </w:p>
    <w:p w:rsidR="00EA19C2" w:rsidRPr="004F4744" w:rsidRDefault="00D37D9D" w:rsidP="00D37D9D">
      <w:r w:rsidRPr="004F4744">
        <w:lastRenderedPageBreak/>
        <w:t>- Воспитание чувства любви к Родине, ее прошлому и настоящему.                                                       - Развитие эстетического вкуса, творческого мышления и воображения.</w:t>
      </w:r>
    </w:p>
    <w:p w:rsidR="00D37D9D" w:rsidRPr="004F4744" w:rsidRDefault="00D37D9D" w:rsidP="00D37D9D">
      <w:r w:rsidRPr="004F4744">
        <w:t>- Развитие творческой индивидуальности.</w:t>
      </w:r>
    </w:p>
    <w:p w:rsidR="004F4744" w:rsidRPr="004F4744" w:rsidRDefault="004F4744" w:rsidP="004F4744">
      <w:pPr>
        <w:tabs>
          <w:tab w:val="left" w:pos="567"/>
        </w:tabs>
      </w:pPr>
      <w:r w:rsidRPr="004F4744">
        <w:t xml:space="preserve">         Для достижения  положительного результата, разработала определенную систему в своей работе:</w:t>
      </w:r>
    </w:p>
    <w:p w:rsidR="004F4744" w:rsidRPr="004F4744" w:rsidRDefault="004F4744" w:rsidP="004F4744">
      <w:r w:rsidRPr="004F4744">
        <w:t>- Что бы у детей возник замысел, введу предшествующую работу. Это - знакомство с книгами по искусству с детской художественной литературой, вырезками из газет, интернет источники, с образцами;</w:t>
      </w:r>
    </w:p>
    <w:p w:rsidR="004F4744" w:rsidRPr="004F4744" w:rsidRDefault="004F4744" w:rsidP="004F4744">
      <w:r w:rsidRPr="004F4744">
        <w:t>- Определяя с помощью анкеты, к какому типу характера относятся тот или иной ученик;</w:t>
      </w:r>
    </w:p>
    <w:p w:rsidR="004F4744" w:rsidRPr="004F4744" w:rsidRDefault="004F4744" w:rsidP="004F4744">
      <w:r w:rsidRPr="004F4744">
        <w:t>- Готовлю необходимые материалы;</w:t>
      </w:r>
    </w:p>
    <w:p w:rsidR="004F4744" w:rsidRPr="004F4744" w:rsidRDefault="004F4744" w:rsidP="004F4744">
      <w:pPr>
        <w:tabs>
          <w:tab w:val="left" w:pos="567"/>
        </w:tabs>
      </w:pPr>
      <w:r w:rsidRPr="004F4744">
        <w:t>- Обговариваем возможные ошибки и способы их устранения.</w:t>
      </w:r>
    </w:p>
    <w:p w:rsidR="004F4744" w:rsidRPr="004F4744" w:rsidRDefault="004F4744" w:rsidP="004F4744">
      <w:r w:rsidRPr="004F4744">
        <w:t xml:space="preserve">- Затем каждый начинает свою работу. </w:t>
      </w:r>
    </w:p>
    <w:p w:rsidR="004F4744" w:rsidRPr="004F4744" w:rsidRDefault="004F4744" w:rsidP="004F4744">
      <w:r w:rsidRPr="004F4744">
        <w:t>На этом этапе учитываю индивидуальные особенности воспитанников. Ученики с характером холерика - «распыляются», не  могут сконцентрироваться, а меланхолики боятся.</w:t>
      </w:r>
    </w:p>
    <w:p w:rsidR="004F4744" w:rsidRPr="004F4744" w:rsidRDefault="004F4744" w:rsidP="004F4744">
      <w:pPr>
        <w:tabs>
          <w:tab w:val="left" w:pos="567"/>
        </w:tabs>
      </w:pPr>
      <w:r w:rsidRPr="004F4744">
        <w:t xml:space="preserve">         Занятие основываются на блочно цикличном  методе основания.</w:t>
      </w:r>
    </w:p>
    <w:p w:rsidR="004F4744" w:rsidRPr="004F4744" w:rsidRDefault="004F4744" w:rsidP="004F4744"/>
    <w:p w:rsidR="004F4744" w:rsidRPr="004F4744" w:rsidRDefault="004F4744" w:rsidP="004F4744">
      <w:r w:rsidRPr="004F4744">
        <w:rPr>
          <w:noProof/>
        </w:rPr>
        <w:drawing>
          <wp:inline distT="0" distB="0" distL="0" distR="0">
            <wp:extent cx="5486400" cy="3197733"/>
            <wp:effectExtent l="0" t="0" r="0" b="0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F4744" w:rsidRPr="004F4744" w:rsidRDefault="004F4744" w:rsidP="004F4744"/>
    <w:p w:rsidR="004F4744" w:rsidRPr="004F4744" w:rsidRDefault="004F4744" w:rsidP="004F4744">
      <w:r w:rsidRPr="004F4744">
        <w:t>Гибкая форма организации детского труда в досуговой деятельности позволяет учитывать индивидуальные особенности детей, желание, состояние здоровья, уровень овладения навыками лепки, нахождение на определенном этапе реализации замысла и другие возможные факторы замысла. Каждый ребенок работает на своем уровне сложности, начинает работу с того места где закончил.</w:t>
      </w:r>
    </w:p>
    <w:p w:rsidR="004F4744" w:rsidRDefault="004F4744" w:rsidP="004F4744">
      <w:pPr>
        <w:tabs>
          <w:tab w:val="left" w:pos="567"/>
          <w:tab w:val="left" w:pos="709"/>
        </w:tabs>
      </w:pPr>
      <w:r>
        <w:t xml:space="preserve">         Ожидаемые результаты: овладение детьми определенными знаниями, умениями, навыками, выявление и осознание ребенком своих способностей. </w:t>
      </w:r>
      <w:r w:rsidR="00561597">
        <w:t xml:space="preserve">                                                     </w:t>
      </w:r>
      <w:r>
        <w:t>Все детские работы носят общественно-полезную направленность, находят применение в быту.</w:t>
      </w:r>
    </w:p>
    <w:p w:rsidR="004F4744" w:rsidRDefault="004F4744" w:rsidP="004F4744">
      <w:pPr>
        <w:tabs>
          <w:tab w:val="left" w:pos="567"/>
        </w:tabs>
      </w:pPr>
      <w:r>
        <w:t xml:space="preserve">         К концу года воспитанники должны знать и уметь:</w:t>
      </w:r>
    </w:p>
    <w:p w:rsidR="004F4744" w:rsidRDefault="004F4744" w:rsidP="004F4744">
      <w:r>
        <w:t>-Правила труда и личной гигиены</w:t>
      </w:r>
    </w:p>
    <w:p w:rsidR="004F4744" w:rsidRDefault="004F4744" w:rsidP="004F4744">
      <w:r>
        <w:t xml:space="preserve">-Подготовка рабочего места </w:t>
      </w:r>
    </w:p>
    <w:p w:rsidR="004F4744" w:rsidRDefault="004F4744" w:rsidP="004F4744">
      <w:r>
        <w:t xml:space="preserve">-Правила техники безопасности </w:t>
      </w:r>
    </w:p>
    <w:p w:rsidR="004F4744" w:rsidRDefault="004F4744" w:rsidP="004F4744">
      <w:r>
        <w:t>-Способы изготовление изделий из глины вручную.</w:t>
      </w:r>
    </w:p>
    <w:p w:rsidR="004F4744" w:rsidRDefault="004F4744" w:rsidP="004F4744">
      <w:r>
        <w:t xml:space="preserve">-Приготовление и сбор глиняной массы. Свойства глины. </w:t>
      </w:r>
    </w:p>
    <w:p w:rsidR="004F4744" w:rsidRDefault="004F4744" w:rsidP="004F4744">
      <w:r>
        <w:t xml:space="preserve">-Лепить по мотивам народных игрушек.  Анализировать образцы глиняных игрушек. </w:t>
      </w:r>
    </w:p>
    <w:p w:rsidR="004F4744" w:rsidRDefault="004F4744" w:rsidP="004F4744">
      <w:r>
        <w:lastRenderedPageBreak/>
        <w:t xml:space="preserve">- Творчески работать над созданием собственных оригинальных изделий. </w:t>
      </w:r>
    </w:p>
    <w:p w:rsidR="004F4744" w:rsidRDefault="004F4744" w:rsidP="004F4744">
      <w:r>
        <w:t xml:space="preserve">-Художественно обрабатывать изделия. Роспись. Нанесение на готовое изделие водоэмульсионной краски, клея, лака. </w:t>
      </w:r>
    </w:p>
    <w:p w:rsidR="004F4744" w:rsidRDefault="004F4744" w:rsidP="004F4744">
      <w:r>
        <w:t>-Совершенствование навыков владения кистью. Особенности узора, составление узора.</w:t>
      </w:r>
    </w:p>
    <w:p w:rsidR="004F4744" w:rsidRDefault="004F4744" w:rsidP="004F4744">
      <w:r>
        <w:t>-Коллективно работать. Подготавливать сувениры к праздникам, на выставку.</w:t>
      </w:r>
    </w:p>
    <w:p w:rsidR="004F4744" w:rsidRDefault="004F4744" w:rsidP="004F4744">
      <w:r>
        <w:t>-Владеют умениями, обеспечивать культуру труда на всех этапах трудового процесса:</w:t>
      </w:r>
    </w:p>
    <w:p w:rsidR="004F4744" w:rsidRDefault="004F4744" w:rsidP="004F4744">
      <w:pPr>
        <w:pStyle w:val="a6"/>
        <w:numPr>
          <w:ilvl w:val="0"/>
          <w:numId w:val="2"/>
        </w:numPr>
      </w:pPr>
      <w:r>
        <w:t>Экономное расходование материала;</w:t>
      </w:r>
    </w:p>
    <w:p w:rsidR="004F4744" w:rsidRDefault="004F4744" w:rsidP="004F4744">
      <w:pPr>
        <w:numPr>
          <w:ilvl w:val="0"/>
          <w:numId w:val="2"/>
        </w:numPr>
      </w:pPr>
      <w:r>
        <w:t>Бережное обращение с инструментами;</w:t>
      </w:r>
    </w:p>
    <w:p w:rsidR="004F4744" w:rsidRDefault="004F4744" w:rsidP="004F4744">
      <w:pPr>
        <w:numPr>
          <w:ilvl w:val="0"/>
          <w:numId w:val="2"/>
        </w:numPr>
      </w:pPr>
      <w:r>
        <w:t>Поддержание порядка на рабочем месте</w:t>
      </w:r>
      <w:r w:rsidR="00386C27">
        <w:t>.</w:t>
      </w:r>
      <w:r>
        <w:t xml:space="preserve"> </w:t>
      </w:r>
    </w:p>
    <w:p w:rsidR="004F4744" w:rsidRDefault="004F4744" w:rsidP="00B44DFF">
      <w:r>
        <w:t>Овладение детьми вышеуказанными умениями, навыками фиксируют в таблице на начало и конец учебного года по результатам наблюд</w:t>
      </w:r>
      <w:r w:rsidR="00B44DFF">
        <w:t xml:space="preserve">ение, анализу детских работ, </w:t>
      </w:r>
      <w:r>
        <w:t>бесед с детьми, с целью внесения корректив, а дальнейшую работу, планирование индивидуальной поддержке детей.</w:t>
      </w:r>
    </w:p>
    <w:p w:rsidR="004F4744" w:rsidRDefault="00B44DFF" w:rsidP="00B44DFF">
      <w:pPr>
        <w:tabs>
          <w:tab w:val="left" w:pos="567"/>
        </w:tabs>
      </w:pPr>
      <w:r>
        <w:t xml:space="preserve">         </w:t>
      </w:r>
      <w:r w:rsidR="004F4744">
        <w:t xml:space="preserve">Формы проведения итогов: </w:t>
      </w:r>
    </w:p>
    <w:p w:rsidR="004F4744" w:rsidRDefault="00561597" w:rsidP="004F4744">
      <w:r>
        <w:t>-выставки детских работ в реабилитационном центре</w:t>
      </w:r>
      <w:r w:rsidR="004F4744">
        <w:t>.</w:t>
      </w:r>
    </w:p>
    <w:p w:rsidR="004F4744" w:rsidRDefault="004F4744" w:rsidP="004F4744">
      <w:r>
        <w:t>-участие в районных выставках декоративного прикладного творчества</w:t>
      </w:r>
      <w:r w:rsidR="00561597">
        <w:t>.</w:t>
      </w:r>
    </w:p>
    <w:p w:rsidR="004F4744" w:rsidRDefault="004F4744" w:rsidP="004F4744">
      <w:r>
        <w:t>- творческий отчет  восп</w:t>
      </w:r>
      <w:r w:rsidR="00B44DFF">
        <w:t xml:space="preserve">итателя на методическом </w:t>
      </w:r>
      <w:r w:rsidR="00386C27">
        <w:t>объединении</w:t>
      </w:r>
      <w:r>
        <w:t>.</w:t>
      </w:r>
    </w:p>
    <w:p w:rsidR="004F4744" w:rsidRPr="004F4744" w:rsidRDefault="004F4744" w:rsidP="004F4744"/>
    <w:p w:rsidR="00D37D9D" w:rsidRPr="004F4744" w:rsidRDefault="00D37D9D" w:rsidP="00D37D9D"/>
    <w:p w:rsidR="00EA19C2" w:rsidRDefault="00EA19C2" w:rsidP="00EA19C2"/>
    <w:p w:rsidR="00EA19C2" w:rsidRDefault="00EA19C2" w:rsidP="00EA19C2"/>
    <w:p w:rsidR="00EA19C2" w:rsidRDefault="00EA19C2" w:rsidP="00EA19C2"/>
    <w:p w:rsidR="00D30E1E" w:rsidRPr="00D30E1E" w:rsidRDefault="00D30E1E" w:rsidP="00D30E1E">
      <w:pPr>
        <w:rPr>
          <w:sz w:val="28"/>
          <w:szCs w:val="28"/>
        </w:rPr>
      </w:pPr>
    </w:p>
    <w:sectPr w:rsidR="00D30E1E" w:rsidRPr="00D30E1E" w:rsidSect="001E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4B9"/>
    <w:multiLevelType w:val="hybridMultilevel"/>
    <w:tmpl w:val="AEB01D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73A4D"/>
    <w:multiLevelType w:val="hybridMultilevel"/>
    <w:tmpl w:val="05DC1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39"/>
    <w:rsid w:val="00030227"/>
    <w:rsid w:val="001A5051"/>
    <w:rsid w:val="001E0B14"/>
    <w:rsid w:val="00386C27"/>
    <w:rsid w:val="003A1663"/>
    <w:rsid w:val="004F4744"/>
    <w:rsid w:val="00561597"/>
    <w:rsid w:val="005A647C"/>
    <w:rsid w:val="00B44DFF"/>
    <w:rsid w:val="00BC44EC"/>
    <w:rsid w:val="00C50239"/>
    <w:rsid w:val="00D30E1E"/>
    <w:rsid w:val="00D37D9D"/>
    <w:rsid w:val="00D534F6"/>
    <w:rsid w:val="00DE10D4"/>
    <w:rsid w:val="00EA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23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4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0AF2E7-3CAB-423A-83C4-B8108FB78E16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C12E2B3-72CA-4D98-A231-332AED5E7D5A}">
      <dgm:prSet phldrT="[Текст]"/>
      <dgm:spPr/>
      <dgm:t>
        <a:bodyPr/>
        <a:lstStyle/>
        <a:p>
          <a:r>
            <a:rPr lang="ru-RU"/>
            <a:t>Теоретическая основа нового</a:t>
          </a:r>
        </a:p>
      </dgm:t>
    </dgm:pt>
    <dgm:pt modelId="{4A96EFCA-9FDE-4517-8072-6E4E4A8EDFBC}" type="parTrans" cxnId="{9288EF01-FCD9-48CD-826B-B6B8889F2299}">
      <dgm:prSet/>
      <dgm:spPr/>
      <dgm:t>
        <a:bodyPr/>
        <a:lstStyle/>
        <a:p>
          <a:endParaRPr lang="ru-RU"/>
        </a:p>
      </dgm:t>
    </dgm:pt>
    <dgm:pt modelId="{8199BE23-08E3-4501-98B5-78CFD5F22407}" type="sibTrans" cxnId="{9288EF01-FCD9-48CD-826B-B6B8889F2299}">
      <dgm:prSet/>
      <dgm:spPr/>
      <dgm:t>
        <a:bodyPr/>
        <a:lstStyle/>
        <a:p>
          <a:endParaRPr lang="ru-RU"/>
        </a:p>
      </dgm:t>
    </dgm:pt>
    <dgm:pt modelId="{03D38DAA-EDB3-40DF-91E3-AA377C5FD183}">
      <dgm:prSet phldrT="[Текст]"/>
      <dgm:spPr/>
      <dgm:t>
        <a:bodyPr/>
        <a:lstStyle/>
        <a:p>
          <a:r>
            <a:rPr lang="ru-RU"/>
            <a:t>Применение основ на практике</a:t>
          </a:r>
        </a:p>
      </dgm:t>
    </dgm:pt>
    <dgm:pt modelId="{F78354FB-A88C-4C1C-B3F9-4FA9A4AA97CA}" type="parTrans" cxnId="{B4B7B1D8-7689-4D31-85B8-21D2DB2AB995}">
      <dgm:prSet/>
      <dgm:spPr/>
      <dgm:t>
        <a:bodyPr/>
        <a:lstStyle/>
        <a:p>
          <a:endParaRPr lang="ru-RU"/>
        </a:p>
      </dgm:t>
    </dgm:pt>
    <dgm:pt modelId="{4834A40F-885B-47ED-8193-FACACB1101CF}" type="sibTrans" cxnId="{B4B7B1D8-7689-4D31-85B8-21D2DB2AB995}">
      <dgm:prSet/>
      <dgm:spPr/>
      <dgm:t>
        <a:bodyPr/>
        <a:lstStyle/>
        <a:p>
          <a:endParaRPr lang="ru-RU"/>
        </a:p>
      </dgm:t>
    </dgm:pt>
    <dgm:pt modelId="{39C6D51F-319E-4D1A-9958-DBC533DDAF89}">
      <dgm:prSet phldrT="[Текст]"/>
      <dgm:spPr/>
      <dgm:t>
        <a:bodyPr/>
        <a:lstStyle/>
        <a:p>
          <a:r>
            <a:rPr lang="ru-RU"/>
            <a:t>Закрепление прибретенных навыков </a:t>
          </a:r>
        </a:p>
      </dgm:t>
    </dgm:pt>
    <dgm:pt modelId="{E5AED2A7-815D-47B4-90B0-48E4F3370D0A}" type="parTrans" cxnId="{FD05BB2D-E908-4B6D-B10E-F2C8CA35D1AC}">
      <dgm:prSet/>
      <dgm:spPr/>
      <dgm:t>
        <a:bodyPr/>
        <a:lstStyle/>
        <a:p>
          <a:endParaRPr lang="ru-RU"/>
        </a:p>
      </dgm:t>
    </dgm:pt>
    <dgm:pt modelId="{BC049553-D0A4-49B7-9DD1-D3148BA9CF4B}" type="sibTrans" cxnId="{FD05BB2D-E908-4B6D-B10E-F2C8CA35D1AC}">
      <dgm:prSet/>
      <dgm:spPr/>
      <dgm:t>
        <a:bodyPr/>
        <a:lstStyle/>
        <a:p>
          <a:endParaRPr lang="ru-RU"/>
        </a:p>
      </dgm:t>
    </dgm:pt>
    <dgm:pt modelId="{2B9C7DF8-72F7-4EF3-9114-319B6551022D}">
      <dgm:prSet phldrT="[Текст]"/>
      <dgm:spPr/>
      <dgm:t>
        <a:bodyPr/>
        <a:lstStyle/>
        <a:p>
          <a:r>
            <a:rPr lang="ru-RU"/>
            <a:t>Приобретенные навыки +творческий компонент</a:t>
          </a:r>
        </a:p>
      </dgm:t>
    </dgm:pt>
    <dgm:pt modelId="{70307CB1-E1D2-459E-88C7-CB783F9F926E}" type="parTrans" cxnId="{B65A62E1-60D7-417E-AF97-8729A4C27610}">
      <dgm:prSet/>
      <dgm:spPr/>
      <dgm:t>
        <a:bodyPr/>
        <a:lstStyle/>
        <a:p>
          <a:endParaRPr lang="ru-RU"/>
        </a:p>
      </dgm:t>
    </dgm:pt>
    <dgm:pt modelId="{AFF89E63-E68C-4D4B-AA65-6AA38CFBD5C0}" type="sibTrans" cxnId="{B65A62E1-60D7-417E-AF97-8729A4C27610}">
      <dgm:prSet/>
      <dgm:spPr/>
      <dgm:t>
        <a:bodyPr/>
        <a:lstStyle/>
        <a:p>
          <a:endParaRPr lang="ru-RU"/>
        </a:p>
      </dgm:t>
    </dgm:pt>
    <dgm:pt modelId="{EB1DCD36-D85E-4F54-9874-528D078F5FD9}">
      <dgm:prSet phldrT="[Текст]"/>
      <dgm:spPr/>
      <dgm:t>
        <a:bodyPr/>
        <a:lstStyle/>
        <a:p>
          <a:r>
            <a:rPr lang="ru-RU"/>
            <a:t>Выход на новый уровень</a:t>
          </a:r>
        </a:p>
      </dgm:t>
    </dgm:pt>
    <dgm:pt modelId="{67C47EE2-45CF-42C6-AE60-7C6EEB2D44F7}" type="parTrans" cxnId="{8CE4B3C9-A049-4246-90DF-285B7F82E39C}">
      <dgm:prSet/>
      <dgm:spPr/>
      <dgm:t>
        <a:bodyPr/>
        <a:lstStyle/>
        <a:p>
          <a:endParaRPr lang="ru-RU"/>
        </a:p>
      </dgm:t>
    </dgm:pt>
    <dgm:pt modelId="{52934E52-453C-4CE9-806F-D69DCBF72697}" type="sibTrans" cxnId="{8CE4B3C9-A049-4246-90DF-285B7F82E39C}">
      <dgm:prSet/>
      <dgm:spPr/>
      <dgm:t>
        <a:bodyPr/>
        <a:lstStyle/>
        <a:p>
          <a:endParaRPr lang="ru-RU"/>
        </a:p>
      </dgm:t>
    </dgm:pt>
    <dgm:pt modelId="{B676B7E1-0426-45EC-B9F9-857354590CCE}" type="pres">
      <dgm:prSet presAssocID="{7B0AF2E7-3CAB-423A-83C4-B8108FB78E1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3987F7B-DE04-4C9B-9449-EC529809F82D}" type="pres">
      <dgm:prSet presAssocID="{0C12E2B3-72CA-4D98-A231-332AED5E7D5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8312C9-B036-4964-BD20-EF22E21D2A14}" type="pres">
      <dgm:prSet presAssocID="{0C12E2B3-72CA-4D98-A231-332AED5E7D5A}" presName="spNode" presStyleCnt="0"/>
      <dgm:spPr/>
    </dgm:pt>
    <dgm:pt modelId="{A52068E0-CC0F-4BEA-B50C-18EBCEFB3F27}" type="pres">
      <dgm:prSet presAssocID="{8199BE23-08E3-4501-98B5-78CFD5F22407}" presName="sibTrans" presStyleLbl="sibTrans1D1" presStyleIdx="0" presStyleCnt="5"/>
      <dgm:spPr/>
      <dgm:t>
        <a:bodyPr/>
        <a:lstStyle/>
        <a:p>
          <a:endParaRPr lang="ru-RU"/>
        </a:p>
      </dgm:t>
    </dgm:pt>
    <dgm:pt modelId="{0BB6652E-EF59-4E8D-8922-E0022BDE2E30}" type="pres">
      <dgm:prSet presAssocID="{03D38DAA-EDB3-40DF-91E3-AA377C5FD18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F1694D-581B-4904-9071-2CCF5F0113D0}" type="pres">
      <dgm:prSet presAssocID="{03D38DAA-EDB3-40DF-91E3-AA377C5FD183}" presName="spNode" presStyleCnt="0"/>
      <dgm:spPr/>
    </dgm:pt>
    <dgm:pt modelId="{C27B3A2E-C97E-4A38-B8F9-B58F703D08D0}" type="pres">
      <dgm:prSet presAssocID="{4834A40F-885B-47ED-8193-FACACB1101CF}" presName="sibTrans" presStyleLbl="sibTrans1D1" presStyleIdx="1" presStyleCnt="5"/>
      <dgm:spPr/>
      <dgm:t>
        <a:bodyPr/>
        <a:lstStyle/>
        <a:p>
          <a:endParaRPr lang="ru-RU"/>
        </a:p>
      </dgm:t>
    </dgm:pt>
    <dgm:pt modelId="{45A240BE-FDEF-493D-9D71-12EDCE919960}" type="pres">
      <dgm:prSet presAssocID="{39C6D51F-319E-4D1A-9958-DBC533DDAF8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FA3A09-BFE2-4785-8212-D64401C0C441}" type="pres">
      <dgm:prSet presAssocID="{39C6D51F-319E-4D1A-9958-DBC533DDAF89}" presName="spNode" presStyleCnt="0"/>
      <dgm:spPr/>
    </dgm:pt>
    <dgm:pt modelId="{E6F03409-B754-459A-A159-8E1030B5D8DD}" type="pres">
      <dgm:prSet presAssocID="{BC049553-D0A4-49B7-9DD1-D3148BA9CF4B}" presName="sibTrans" presStyleLbl="sibTrans1D1" presStyleIdx="2" presStyleCnt="5"/>
      <dgm:spPr/>
      <dgm:t>
        <a:bodyPr/>
        <a:lstStyle/>
        <a:p>
          <a:endParaRPr lang="ru-RU"/>
        </a:p>
      </dgm:t>
    </dgm:pt>
    <dgm:pt modelId="{2B35DBB6-A8E9-4502-B48C-ED6E14E550E2}" type="pres">
      <dgm:prSet presAssocID="{2B9C7DF8-72F7-4EF3-9114-319B6551022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693074-61B1-43EA-A252-812F04C5EDAB}" type="pres">
      <dgm:prSet presAssocID="{2B9C7DF8-72F7-4EF3-9114-319B6551022D}" presName="spNode" presStyleCnt="0"/>
      <dgm:spPr/>
    </dgm:pt>
    <dgm:pt modelId="{85E84AD1-C751-4A0E-B0B6-37B6CE1B46AA}" type="pres">
      <dgm:prSet presAssocID="{AFF89E63-E68C-4D4B-AA65-6AA38CFBD5C0}" presName="sibTrans" presStyleLbl="sibTrans1D1" presStyleIdx="3" presStyleCnt="5"/>
      <dgm:spPr/>
      <dgm:t>
        <a:bodyPr/>
        <a:lstStyle/>
        <a:p>
          <a:endParaRPr lang="ru-RU"/>
        </a:p>
      </dgm:t>
    </dgm:pt>
    <dgm:pt modelId="{F2DBB8D7-E9F0-4062-BEDB-4E2FDC705901}" type="pres">
      <dgm:prSet presAssocID="{EB1DCD36-D85E-4F54-9874-528D078F5FD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77332D-965C-4251-8CC9-90925024B30B}" type="pres">
      <dgm:prSet presAssocID="{EB1DCD36-D85E-4F54-9874-528D078F5FD9}" presName="spNode" presStyleCnt="0"/>
      <dgm:spPr/>
    </dgm:pt>
    <dgm:pt modelId="{134DE9F7-F001-4457-AAD2-C43A3F79E488}" type="pres">
      <dgm:prSet presAssocID="{52934E52-453C-4CE9-806F-D69DCBF72697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9288EF01-FCD9-48CD-826B-B6B8889F2299}" srcId="{7B0AF2E7-3CAB-423A-83C4-B8108FB78E16}" destId="{0C12E2B3-72CA-4D98-A231-332AED5E7D5A}" srcOrd="0" destOrd="0" parTransId="{4A96EFCA-9FDE-4517-8072-6E4E4A8EDFBC}" sibTransId="{8199BE23-08E3-4501-98B5-78CFD5F22407}"/>
    <dgm:cxn modelId="{B4B7B1D8-7689-4D31-85B8-21D2DB2AB995}" srcId="{7B0AF2E7-3CAB-423A-83C4-B8108FB78E16}" destId="{03D38DAA-EDB3-40DF-91E3-AA377C5FD183}" srcOrd="1" destOrd="0" parTransId="{F78354FB-A88C-4C1C-B3F9-4FA9A4AA97CA}" sibTransId="{4834A40F-885B-47ED-8193-FACACB1101CF}"/>
    <dgm:cxn modelId="{40242584-F6F4-4855-B46B-9D01C4040873}" type="presOf" srcId="{AFF89E63-E68C-4D4B-AA65-6AA38CFBD5C0}" destId="{85E84AD1-C751-4A0E-B0B6-37B6CE1B46AA}" srcOrd="0" destOrd="0" presId="urn:microsoft.com/office/officeart/2005/8/layout/cycle6"/>
    <dgm:cxn modelId="{FAA55B77-1CC6-416C-839B-AE5C435D2987}" type="presOf" srcId="{39C6D51F-319E-4D1A-9958-DBC533DDAF89}" destId="{45A240BE-FDEF-493D-9D71-12EDCE919960}" srcOrd="0" destOrd="0" presId="urn:microsoft.com/office/officeart/2005/8/layout/cycle6"/>
    <dgm:cxn modelId="{4755A2BF-4353-4CFB-BE13-A7DD74552112}" type="presOf" srcId="{52934E52-453C-4CE9-806F-D69DCBF72697}" destId="{134DE9F7-F001-4457-AAD2-C43A3F79E488}" srcOrd="0" destOrd="0" presId="urn:microsoft.com/office/officeart/2005/8/layout/cycle6"/>
    <dgm:cxn modelId="{8CE4B3C9-A049-4246-90DF-285B7F82E39C}" srcId="{7B0AF2E7-3CAB-423A-83C4-B8108FB78E16}" destId="{EB1DCD36-D85E-4F54-9874-528D078F5FD9}" srcOrd="4" destOrd="0" parTransId="{67C47EE2-45CF-42C6-AE60-7C6EEB2D44F7}" sibTransId="{52934E52-453C-4CE9-806F-D69DCBF72697}"/>
    <dgm:cxn modelId="{390FFB5D-8A42-4BE2-BD9F-FEA6B1C1B216}" type="presOf" srcId="{2B9C7DF8-72F7-4EF3-9114-319B6551022D}" destId="{2B35DBB6-A8E9-4502-B48C-ED6E14E550E2}" srcOrd="0" destOrd="0" presId="urn:microsoft.com/office/officeart/2005/8/layout/cycle6"/>
    <dgm:cxn modelId="{BA0CA890-8B34-4F94-8165-FAEE575F142F}" type="presOf" srcId="{4834A40F-885B-47ED-8193-FACACB1101CF}" destId="{C27B3A2E-C97E-4A38-B8F9-B58F703D08D0}" srcOrd="0" destOrd="0" presId="urn:microsoft.com/office/officeart/2005/8/layout/cycle6"/>
    <dgm:cxn modelId="{0C09F248-E87A-4721-BA38-6C1D93128DB6}" type="presOf" srcId="{BC049553-D0A4-49B7-9DD1-D3148BA9CF4B}" destId="{E6F03409-B754-459A-A159-8E1030B5D8DD}" srcOrd="0" destOrd="0" presId="urn:microsoft.com/office/officeart/2005/8/layout/cycle6"/>
    <dgm:cxn modelId="{281ECDC0-2BB8-45EC-94F2-BA20D626C01E}" type="presOf" srcId="{0C12E2B3-72CA-4D98-A231-332AED5E7D5A}" destId="{43987F7B-DE04-4C9B-9449-EC529809F82D}" srcOrd="0" destOrd="0" presId="urn:microsoft.com/office/officeart/2005/8/layout/cycle6"/>
    <dgm:cxn modelId="{FD05BB2D-E908-4B6D-B10E-F2C8CA35D1AC}" srcId="{7B0AF2E7-3CAB-423A-83C4-B8108FB78E16}" destId="{39C6D51F-319E-4D1A-9958-DBC533DDAF89}" srcOrd="2" destOrd="0" parTransId="{E5AED2A7-815D-47B4-90B0-48E4F3370D0A}" sibTransId="{BC049553-D0A4-49B7-9DD1-D3148BA9CF4B}"/>
    <dgm:cxn modelId="{6926CFBD-3C87-4CD4-8FA3-088C4AB91FCE}" type="presOf" srcId="{03D38DAA-EDB3-40DF-91E3-AA377C5FD183}" destId="{0BB6652E-EF59-4E8D-8922-E0022BDE2E30}" srcOrd="0" destOrd="0" presId="urn:microsoft.com/office/officeart/2005/8/layout/cycle6"/>
    <dgm:cxn modelId="{D9FFFB51-8BF5-49AE-942E-212CA94F0DC7}" type="presOf" srcId="{7B0AF2E7-3CAB-423A-83C4-B8108FB78E16}" destId="{B676B7E1-0426-45EC-B9F9-857354590CCE}" srcOrd="0" destOrd="0" presId="urn:microsoft.com/office/officeart/2005/8/layout/cycle6"/>
    <dgm:cxn modelId="{9B1E17BB-9C2B-4ADB-8584-50BCAAF36A8A}" type="presOf" srcId="{8199BE23-08E3-4501-98B5-78CFD5F22407}" destId="{A52068E0-CC0F-4BEA-B50C-18EBCEFB3F27}" srcOrd="0" destOrd="0" presId="urn:microsoft.com/office/officeart/2005/8/layout/cycle6"/>
    <dgm:cxn modelId="{6047064A-6644-45B6-9309-4F9A83A178BC}" type="presOf" srcId="{EB1DCD36-D85E-4F54-9874-528D078F5FD9}" destId="{F2DBB8D7-E9F0-4062-BEDB-4E2FDC705901}" srcOrd="0" destOrd="0" presId="urn:microsoft.com/office/officeart/2005/8/layout/cycle6"/>
    <dgm:cxn modelId="{B65A62E1-60D7-417E-AF97-8729A4C27610}" srcId="{7B0AF2E7-3CAB-423A-83C4-B8108FB78E16}" destId="{2B9C7DF8-72F7-4EF3-9114-319B6551022D}" srcOrd="3" destOrd="0" parTransId="{70307CB1-E1D2-459E-88C7-CB783F9F926E}" sibTransId="{AFF89E63-E68C-4D4B-AA65-6AA38CFBD5C0}"/>
    <dgm:cxn modelId="{45AF4EA0-1AB7-4829-8FBF-C80A0286A7FC}" type="presParOf" srcId="{B676B7E1-0426-45EC-B9F9-857354590CCE}" destId="{43987F7B-DE04-4C9B-9449-EC529809F82D}" srcOrd="0" destOrd="0" presId="urn:microsoft.com/office/officeart/2005/8/layout/cycle6"/>
    <dgm:cxn modelId="{D4237F1A-CF86-4ABC-B113-AB09D795420E}" type="presParOf" srcId="{B676B7E1-0426-45EC-B9F9-857354590CCE}" destId="{5F8312C9-B036-4964-BD20-EF22E21D2A14}" srcOrd="1" destOrd="0" presId="urn:microsoft.com/office/officeart/2005/8/layout/cycle6"/>
    <dgm:cxn modelId="{C0FFBE68-99EA-436A-9C73-830AD89C5102}" type="presParOf" srcId="{B676B7E1-0426-45EC-B9F9-857354590CCE}" destId="{A52068E0-CC0F-4BEA-B50C-18EBCEFB3F27}" srcOrd="2" destOrd="0" presId="urn:microsoft.com/office/officeart/2005/8/layout/cycle6"/>
    <dgm:cxn modelId="{035B1683-E101-4C4D-B4AC-5C1F7686A544}" type="presParOf" srcId="{B676B7E1-0426-45EC-B9F9-857354590CCE}" destId="{0BB6652E-EF59-4E8D-8922-E0022BDE2E30}" srcOrd="3" destOrd="0" presId="urn:microsoft.com/office/officeart/2005/8/layout/cycle6"/>
    <dgm:cxn modelId="{540E8925-3AEC-4D9D-80B5-CC2F58255698}" type="presParOf" srcId="{B676B7E1-0426-45EC-B9F9-857354590CCE}" destId="{31F1694D-581B-4904-9071-2CCF5F0113D0}" srcOrd="4" destOrd="0" presId="urn:microsoft.com/office/officeart/2005/8/layout/cycle6"/>
    <dgm:cxn modelId="{5E9CF75E-A3E3-49F3-8F07-97FD03CECC90}" type="presParOf" srcId="{B676B7E1-0426-45EC-B9F9-857354590CCE}" destId="{C27B3A2E-C97E-4A38-B8F9-B58F703D08D0}" srcOrd="5" destOrd="0" presId="urn:microsoft.com/office/officeart/2005/8/layout/cycle6"/>
    <dgm:cxn modelId="{45B4314A-1171-4D7A-8CEE-136EA27ABCCC}" type="presParOf" srcId="{B676B7E1-0426-45EC-B9F9-857354590CCE}" destId="{45A240BE-FDEF-493D-9D71-12EDCE919960}" srcOrd="6" destOrd="0" presId="urn:microsoft.com/office/officeart/2005/8/layout/cycle6"/>
    <dgm:cxn modelId="{777E3DF2-67DC-4AE6-A005-3C0D866B00F5}" type="presParOf" srcId="{B676B7E1-0426-45EC-B9F9-857354590CCE}" destId="{6CFA3A09-BFE2-4785-8212-D64401C0C441}" srcOrd="7" destOrd="0" presId="urn:microsoft.com/office/officeart/2005/8/layout/cycle6"/>
    <dgm:cxn modelId="{1266A7D0-F7CD-4CBA-AEB2-AB3D5BACA022}" type="presParOf" srcId="{B676B7E1-0426-45EC-B9F9-857354590CCE}" destId="{E6F03409-B754-459A-A159-8E1030B5D8DD}" srcOrd="8" destOrd="0" presId="urn:microsoft.com/office/officeart/2005/8/layout/cycle6"/>
    <dgm:cxn modelId="{B0BA9BAD-B6CF-46F9-B2CE-72FA98C7B127}" type="presParOf" srcId="{B676B7E1-0426-45EC-B9F9-857354590CCE}" destId="{2B35DBB6-A8E9-4502-B48C-ED6E14E550E2}" srcOrd="9" destOrd="0" presId="urn:microsoft.com/office/officeart/2005/8/layout/cycle6"/>
    <dgm:cxn modelId="{6C02D6B6-E316-4C7B-8B21-26264301F66A}" type="presParOf" srcId="{B676B7E1-0426-45EC-B9F9-857354590CCE}" destId="{57693074-61B1-43EA-A252-812F04C5EDAB}" srcOrd="10" destOrd="0" presId="urn:microsoft.com/office/officeart/2005/8/layout/cycle6"/>
    <dgm:cxn modelId="{22A99730-190C-4BE4-A0BF-8AF7BDB955C7}" type="presParOf" srcId="{B676B7E1-0426-45EC-B9F9-857354590CCE}" destId="{85E84AD1-C751-4A0E-B0B6-37B6CE1B46AA}" srcOrd="11" destOrd="0" presId="urn:microsoft.com/office/officeart/2005/8/layout/cycle6"/>
    <dgm:cxn modelId="{43A0F0B1-4B1E-4C19-838A-5B1B9C1880FB}" type="presParOf" srcId="{B676B7E1-0426-45EC-B9F9-857354590CCE}" destId="{F2DBB8D7-E9F0-4062-BEDB-4E2FDC705901}" srcOrd="12" destOrd="0" presId="urn:microsoft.com/office/officeart/2005/8/layout/cycle6"/>
    <dgm:cxn modelId="{D287F782-12C2-47DE-8172-26B2A002AEF9}" type="presParOf" srcId="{B676B7E1-0426-45EC-B9F9-857354590CCE}" destId="{5D77332D-965C-4251-8CC9-90925024B30B}" srcOrd="13" destOrd="0" presId="urn:microsoft.com/office/officeart/2005/8/layout/cycle6"/>
    <dgm:cxn modelId="{A62414E7-0A14-44BE-8D4F-815B4B631D31}" type="presParOf" srcId="{B676B7E1-0426-45EC-B9F9-857354590CCE}" destId="{134DE9F7-F001-4457-AAD2-C43A3F79E488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987F7B-DE04-4C9B-9449-EC529809F82D}">
      <dsp:nvSpPr>
        <dsp:cNvPr id="0" name=""/>
        <dsp:cNvSpPr/>
      </dsp:nvSpPr>
      <dsp:spPr>
        <a:xfrm>
          <a:off x="2218134" y="958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Теоретическая основа нового</a:t>
          </a:r>
        </a:p>
      </dsp:txBody>
      <dsp:txXfrm>
        <a:off x="2218134" y="958"/>
        <a:ext cx="1050131" cy="682585"/>
      </dsp:txXfrm>
    </dsp:sp>
    <dsp:sp modelId="{A52068E0-CC0F-4BEA-B50C-18EBCEFB3F27}">
      <dsp:nvSpPr>
        <dsp:cNvPr id="0" name=""/>
        <dsp:cNvSpPr/>
      </dsp:nvSpPr>
      <dsp:spPr>
        <a:xfrm>
          <a:off x="1378946" y="342250"/>
          <a:ext cx="2728507" cy="2728507"/>
        </a:xfrm>
        <a:custGeom>
          <a:avLst/>
          <a:gdLst/>
          <a:ahLst/>
          <a:cxnLst/>
          <a:rect l="0" t="0" r="0" b="0"/>
          <a:pathLst>
            <a:path>
              <a:moveTo>
                <a:pt x="1896540" y="108124"/>
              </a:moveTo>
              <a:arcTo wR="1364253" hR="1364253" stAng="17577892" swAng="19624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B6652E-EF59-4E8D-8922-E0022BDE2E30}">
      <dsp:nvSpPr>
        <dsp:cNvPr id="0" name=""/>
        <dsp:cNvSpPr/>
      </dsp:nvSpPr>
      <dsp:spPr>
        <a:xfrm>
          <a:off x="3515617" y="943634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Применение основ на практике</a:t>
          </a:r>
        </a:p>
      </dsp:txBody>
      <dsp:txXfrm>
        <a:off x="3515617" y="943634"/>
        <a:ext cx="1050131" cy="682585"/>
      </dsp:txXfrm>
    </dsp:sp>
    <dsp:sp modelId="{C27B3A2E-C97E-4A38-B8F9-B58F703D08D0}">
      <dsp:nvSpPr>
        <dsp:cNvPr id="0" name=""/>
        <dsp:cNvSpPr/>
      </dsp:nvSpPr>
      <dsp:spPr>
        <a:xfrm>
          <a:off x="1378946" y="342250"/>
          <a:ext cx="2728507" cy="2728507"/>
        </a:xfrm>
        <a:custGeom>
          <a:avLst/>
          <a:gdLst/>
          <a:ahLst/>
          <a:cxnLst/>
          <a:rect l="0" t="0" r="0" b="0"/>
          <a:pathLst>
            <a:path>
              <a:moveTo>
                <a:pt x="2726629" y="1292692"/>
              </a:moveTo>
              <a:arcTo wR="1364253" hR="1364253" stAng="21419590" swAng="219696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240BE-FDEF-493D-9D71-12EDCE919960}">
      <dsp:nvSpPr>
        <dsp:cNvPr id="0" name=""/>
        <dsp:cNvSpPr/>
      </dsp:nvSpPr>
      <dsp:spPr>
        <a:xfrm>
          <a:off x="3020022" y="24689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Закрепление прибретенных навыков </a:t>
          </a:r>
        </a:p>
      </dsp:txBody>
      <dsp:txXfrm>
        <a:off x="3020022" y="2468916"/>
        <a:ext cx="1050131" cy="682585"/>
      </dsp:txXfrm>
    </dsp:sp>
    <dsp:sp modelId="{E6F03409-B754-459A-A159-8E1030B5D8DD}">
      <dsp:nvSpPr>
        <dsp:cNvPr id="0" name=""/>
        <dsp:cNvSpPr/>
      </dsp:nvSpPr>
      <dsp:spPr>
        <a:xfrm>
          <a:off x="1378946" y="342250"/>
          <a:ext cx="2728507" cy="2728507"/>
        </a:xfrm>
        <a:custGeom>
          <a:avLst/>
          <a:gdLst/>
          <a:ahLst/>
          <a:cxnLst/>
          <a:rect l="0" t="0" r="0" b="0"/>
          <a:pathLst>
            <a:path>
              <a:moveTo>
                <a:pt x="1635653" y="2701239"/>
              </a:moveTo>
              <a:arcTo wR="1364253" hR="1364253" stAng="4711515" swAng="137696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5DBB6-A8E9-4502-B48C-ED6E14E550E2}">
      <dsp:nvSpPr>
        <dsp:cNvPr id="0" name=""/>
        <dsp:cNvSpPr/>
      </dsp:nvSpPr>
      <dsp:spPr>
        <a:xfrm>
          <a:off x="1416246" y="24689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Приобретенные навыки +творческий компонент</a:t>
          </a:r>
        </a:p>
      </dsp:txBody>
      <dsp:txXfrm>
        <a:off x="1416246" y="2468916"/>
        <a:ext cx="1050131" cy="682585"/>
      </dsp:txXfrm>
    </dsp:sp>
    <dsp:sp modelId="{85E84AD1-C751-4A0E-B0B6-37B6CE1B46AA}">
      <dsp:nvSpPr>
        <dsp:cNvPr id="0" name=""/>
        <dsp:cNvSpPr/>
      </dsp:nvSpPr>
      <dsp:spPr>
        <a:xfrm>
          <a:off x="1378946" y="342250"/>
          <a:ext cx="2728507" cy="2728507"/>
        </a:xfrm>
        <a:custGeom>
          <a:avLst/>
          <a:gdLst/>
          <a:ahLst/>
          <a:cxnLst/>
          <a:rect l="0" t="0" r="0" b="0"/>
          <a:pathLst>
            <a:path>
              <a:moveTo>
                <a:pt x="228060" y="2119405"/>
              </a:moveTo>
              <a:arcTo wR="1364253" hR="1364253" stAng="8783441" swAng="219696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BB8D7-E9F0-4062-BEDB-4E2FDC705901}">
      <dsp:nvSpPr>
        <dsp:cNvPr id="0" name=""/>
        <dsp:cNvSpPr/>
      </dsp:nvSpPr>
      <dsp:spPr>
        <a:xfrm>
          <a:off x="920651" y="943634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Выход на новый уровень</a:t>
          </a:r>
        </a:p>
      </dsp:txBody>
      <dsp:txXfrm>
        <a:off x="920651" y="943634"/>
        <a:ext cx="1050131" cy="682585"/>
      </dsp:txXfrm>
    </dsp:sp>
    <dsp:sp modelId="{134DE9F7-F001-4457-AAD2-C43A3F79E488}">
      <dsp:nvSpPr>
        <dsp:cNvPr id="0" name=""/>
        <dsp:cNvSpPr/>
      </dsp:nvSpPr>
      <dsp:spPr>
        <a:xfrm>
          <a:off x="1378946" y="342250"/>
          <a:ext cx="2728507" cy="2728507"/>
        </a:xfrm>
        <a:custGeom>
          <a:avLst/>
          <a:gdLst/>
          <a:ahLst/>
          <a:cxnLst/>
          <a:rect l="0" t="0" r="0" b="0"/>
          <a:pathLst>
            <a:path>
              <a:moveTo>
                <a:pt x="237627" y="594902"/>
              </a:moveTo>
              <a:arcTo wR="1364253" hR="1364253" stAng="12859704" swAng="19624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4F1E-1400-48FC-A70D-138EABE6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2013-11-06T18:57:00Z</dcterms:created>
  <dcterms:modified xsi:type="dcterms:W3CDTF">2013-11-07T11:32:00Z</dcterms:modified>
</cp:coreProperties>
</file>