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0"/>
        <w:gridCol w:w="7661"/>
      </w:tblGrid>
      <w:tr w:rsidR="004B6C0B" w:rsidTr="004B6C0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B6C0B" w:rsidRPr="005B7264" w:rsidRDefault="00B54920" w:rsidP="005B7264">
            <w:pPr>
              <w:pStyle w:val="1"/>
              <w:spacing w:before="385" w:after="385" w:line="687" w:lineRule="atLeast"/>
              <w:rPr>
                <w:rFonts w:ascii="Comic Sans MS" w:hAnsi="Comic Sans MS" w:cs="Arial"/>
                <w:bCs w:val="0"/>
                <w:color w:val="FF0000"/>
                <w:sz w:val="56"/>
                <w:szCs w:val="67"/>
              </w:rPr>
            </w:pPr>
            <w:r>
              <w:rPr>
                <w:rFonts w:ascii="Comic Sans MS" w:hAnsi="Comic Sans MS" w:cs="Arial"/>
                <w:bCs w:val="0"/>
                <w:color w:val="FF0000"/>
                <w:sz w:val="40"/>
                <w:szCs w:val="67"/>
              </w:rPr>
              <w:t xml:space="preserve">     </w:t>
            </w:r>
            <w:r w:rsidR="004B6C0B" w:rsidRPr="00B54920">
              <w:rPr>
                <w:rFonts w:ascii="Comic Sans MS" w:hAnsi="Comic Sans MS" w:cs="Arial"/>
                <w:bCs w:val="0"/>
                <w:color w:val="FF0000"/>
                <w:sz w:val="40"/>
                <w:szCs w:val="67"/>
              </w:rPr>
              <w:t>Одиннадцать ошибок начинающего</w:t>
            </w:r>
            <w:r w:rsidR="004B6C0B" w:rsidRPr="00B54920">
              <w:rPr>
                <w:rFonts w:ascii="Comic Sans MS" w:hAnsi="Comic Sans MS" w:cs="Arial"/>
                <w:bCs w:val="0"/>
                <w:color w:val="FF0000"/>
                <w:sz w:val="22"/>
                <w:szCs w:val="67"/>
              </w:rPr>
              <w:t xml:space="preserve"> </w:t>
            </w:r>
            <w:r w:rsidR="004B6C0B" w:rsidRPr="00B54920">
              <w:rPr>
                <w:rFonts w:ascii="Comic Sans MS" w:hAnsi="Comic Sans MS" w:cs="Arial"/>
                <w:bCs w:val="0"/>
                <w:color w:val="FF0000"/>
                <w:sz w:val="40"/>
                <w:szCs w:val="67"/>
              </w:rPr>
              <w:t>учителя</w:t>
            </w:r>
          </w:p>
        </w:tc>
      </w:tr>
      <w:tr w:rsidR="004B6C0B" w:rsidTr="004B6C0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6C0B" w:rsidRDefault="004B6C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6C0B" w:rsidRDefault="004B6C0B">
            <w:pPr>
              <w:rPr>
                <w:sz w:val="20"/>
                <w:szCs w:val="20"/>
              </w:rPr>
            </w:pPr>
          </w:p>
        </w:tc>
      </w:tr>
      <w:tr w:rsidR="004B6C0B" w:rsidTr="004B6C0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6C0B" w:rsidRPr="005B7264" w:rsidRDefault="004B6C0B" w:rsidP="005B7264">
            <w:pPr>
              <w:spacing w:after="0" w:line="240" w:lineRule="auto"/>
              <w:jc w:val="both"/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</w:pPr>
            <w:r w:rsidRPr="005B7264"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  <w:t xml:space="preserve">«Не ошибается тот, кто ничего не делает», </w:t>
            </w:r>
          </w:p>
          <w:p w:rsidR="004B6C0B" w:rsidRPr="005B7264" w:rsidRDefault="004B6C0B" w:rsidP="005B7264">
            <w:pPr>
              <w:spacing w:after="0" w:line="240" w:lineRule="auto"/>
              <w:jc w:val="both"/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</w:pPr>
            <w:r w:rsidRPr="005B7264"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  <w:t xml:space="preserve">— гласит народная мудрость. Но означает ли это, </w:t>
            </w:r>
          </w:p>
          <w:p w:rsidR="004B6C0B" w:rsidRPr="005B7264" w:rsidRDefault="004B6C0B" w:rsidP="005B7264">
            <w:pPr>
              <w:spacing w:after="0" w:line="240" w:lineRule="auto"/>
              <w:jc w:val="both"/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</w:pPr>
            <w:r w:rsidRPr="005B7264"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  <w:t xml:space="preserve">что мы должны смириться со своими ошибками и плыть по течению? </w:t>
            </w:r>
          </w:p>
          <w:p w:rsidR="004B6C0B" w:rsidRPr="005B7264" w:rsidRDefault="004B6C0B" w:rsidP="005B7264">
            <w:pPr>
              <w:spacing w:after="0" w:line="240" w:lineRule="auto"/>
              <w:jc w:val="both"/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</w:pPr>
            <w:r w:rsidRPr="005B7264"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  <w:t xml:space="preserve">Ни в коем случае! Каждую обнаруженную нами ошибку </w:t>
            </w:r>
          </w:p>
          <w:p w:rsidR="004B6C0B" w:rsidRPr="005B7264" w:rsidRDefault="004B6C0B" w:rsidP="005B7264">
            <w:pPr>
              <w:spacing w:after="0" w:line="240" w:lineRule="auto"/>
              <w:jc w:val="both"/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</w:pPr>
            <w:r w:rsidRPr="005B7264"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  <w:t xml:space="preserve">нужно понять, проанализировать и принять меры, чтобы </w:t>
            </w:r>
          </w:p>
          <w:p w:rsidR="004B6C0B" w:rsidRPr="005B7264" w:rsidRDefault="004B6C0B" w:rsidP="005B7264">
            <w:pPr>
              <w:spacing w:after="0" w:line="240" w:lineRule="auto"/>
              <w:jc w:val="both"/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</w:pPr>
            <w:r w:rsidRPr="005B7264">
              <w:rPr>
                <w:rFonts w:ascii="Georgia" w:hAnsi="Georgia" w:cs="Arial"/>
                <w:i/>
                <w:iCs/>
                <w:color w:val="0070C0"/>
                <w:sz w:val="27"/>
                <w:szCs w:val="27"/>
              </w:rPr>
              <w:t>предотвратить ее повторение.</w:t>
            </w:r>
          </w:p>
          <w:p w:rsidR="004B6C0B" w:rsidRDefault="004B6C0B" w:rsidP="005B7264">
            <w:pPr>
              <w:spacing w:after="0" w:line="240" w:lineRule="auto"/>
              <w:jc w:val="both"/>
              <w:rPr>
                <w:rFonts w:ascii="Georgia" w:hAnsi="Georgia" w:cs="Arial"/>
                <w:i/>
                <w:iCs/>
                <w:color w:val="000000"/>
                <w:sz w:val="27"/>
                <w:szCs w:val="27"/>
              </w:rPr>
            </w:pPr>
          </w:p>
        </w:tc>
      </w:tr>
    </w:tbl>
    <w:p w:rsidR="004B6C0B" w:rsidRDefault="004B6C0B" w:rsidP="004B6C0B">
      <w:pPr>
        <w:spacing w:after="0" w:line="240" w:lineRule="auto"/>
        <w:rPr>
          <w:rFonts w:ascii="Arial" w:eastAsia="Times New Roman" w:hAnsi="Arial" w:cs="Arial"/>
          <w:i/>
          <w:sz w:val="24"/>
          <w:szCs w:val="23"/>
          <w:shd w:val="clear" w:color="auto" w:fill="FFFFFF"/>
          <w:lang w:eastAsia="ru-RU"/>
        </w:rPr>
      </w:pPr>
      <w:r w:rsidRPr="004B6C0B">
        <w:rPr>
          <w:rFonts w:ascii="Arial" w:eastAsia="Times New Roman" w:hAnsi="Arial" w:cs="Arial"/>
          <w:i/>
          <w:sz w:val="24"/>
          <w:szCs w:val="23"/>
          <w:shd w:val="clear" w:color="auto" w:fill="FFFFFF"/>
          <w:lang w:eastAsia="ru-RU"/>
        </w:rPr>
        <w:t xml:space="preserve">Наблюдая за общением и работой начинающих (и не только) учителей, приходишь к выводу, что все мы ошибаемся и наступаем практически на одни и те же грабли: совершаем одинаковые ошибки в начале своей педагогической карьеры. Конечно, допуская их и видя результат, мы постепенно приходим </w:t>
      </w:r>
      <w:proofErr w:type="gramStart"/>
      <w:r w:rsidRPr="004B6C0B">
        <w:rPr>
          <w:rFonts w:ascii="Arial" w:eastAsia="Times New Roman" w:hAnsi="Arial" w:cs="Arial"/>
          <w:i/>
          <w:sz w:val="24"/>
          <w:szCs w:val="23"/>
          <w:shd w:val="clear" w:color="auto" w:fill="FFFFFF"/>
          <w:lang w:eastAsia="ru-RU"/>
        </w:rPr>
        <w:t>к</w:t>
      </w:r>
      <w:proofErr w:type="gramEnd"/>
      <w:r w:rsidRPr="004B6C0B">
        <w:rPr>
          <w:rFonts w:ascii="Arial" w:eastAsia="Times New Roman" w:hAnsi="Arial" w:cs="Arial"/>
          <w:i/>
          <w:sz w:val="24"/>
          <w:szCs w:val="23"/>
          <w:shd w:val="clear" w:color="auto" w:fill="FFFFFF"/>
          <w:lang w:eastAsia="ru-RU"/>
        </w:rPr>
        <w:t xml:space="preserve"> понимаю, что же мы делали не так. На понимание отдельных ошибок, на понимание себя и своего места в профессии порой нужно несколько месяцев или даже лет. В это время могут страдать наши ученики, их образование и воспитание. Что же, неужели отказаться от работы в школе, раз на нас лежит такой груз? </w:t>
      </w:r>
      <w:proofErr w:type="gramStart"/>
      <w:r w:rsidRPr="004B6C0B">
        <w:rPr>
          <w:rFonts w:ascii="Arial" w:eastAsia="Times New Roman" w:hAnsi="Arial" w:cs="Arial"/>
          <w:i/>
          <w:sz w:val="24"/>
          <w:szCs w:val="23"/>
          <w:shd w:val="clear" w:color="auto" w:fill="FFFFFF"/>
          <w:lang w:eastAsia="ru-RU"/>
        </w:rPr>
        <w:t>Нет, конечно же, нет: нужно продолжать работать, пробовать, искать, изучать и внедрять новые методики, приемы, «изюминки» — только так мы можем добиться высокого профессионализма.</w:t>
      </w:r>
      <w:proofErr w:type="gramEnd"/>
      <w:r w:rsidRPr="004B6C0B">
        <w:rPr>
          <w:rFonts w:ascii="Arial" w:eastAsia="Times New Roman" w:hAnsi="Arial" w:cs="Arial"/>
          <w:i/>
          <w:sz w:val="24"/>
          <w:szCs w:val="23"/>
          <w:shd w:val="clear" w:color="auto" w:fill="FFFFFF"/>
          <w:lang w:eastAsia="ru-RU"/>
        </w:rPr>
        <w:t xml:space="preserve"> Это длительный процесс, и не стоит ждать результат сразу.</w:t>
      </w:r>
    </w:p>
    <w:p w:rsidR="005B7264" w:rsidRPr="004B6C0B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B6C0B" w:rsidRPr="004B6C0B" w:rsidRDefault="004B6C0B" w:rsidP="004B6C0B">
      <w:pPr>
        <w:shd w:val="clear" w:color="auto" w:fill="FFFFFF"/>
        <w:spacing w:after="0" w:line="502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4B6C0B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11 основных ошибок начинающих учителей</w:t>
      </w:r>
    </w:p>
    <w:p w:rsidR="004B6C0B" w:rsidRPr="005B7264" w:rsidRDefault="004B6C0B" w:rsidP="004B6C0B">
      <w:pPr>
        <w:numPr>
          <w:ilvl w:val="0"/>
          <w:numId w:val="1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Ожидание от учеников идеального поведения и успеваемости. Ожидание от родителей беспрекословного доверия и внимания словам учителя</w:t>
      </w:r>
    </w:p>
    <w:p w:rsidR="005B7264" w:rsidRPr="004B6C0B" w:rsidRDefault="005B7264" w:rsidP="005B7264">
      <w:p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0B" w:rsidRP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Действительно, многие учителя в школе и вузе были отличниками, «хорошими» мальчиками и девочками, способными и усердными, которым были интересны науки, школьные занятия и учителя. Это и переносится начинающим учителем на всех своих учеников: они должны учиться исключительно на «4» и «5», хотеть получать знания, всегда быть готовыми к урокам, всегда ходить на урок с интересом и радостью и т.д. Того же мы ждем и от родителей: если это хороший родитель, он беспрекословно должен делать то, что предлагает учитель и  способствовать обучению своего ребенка. Чем грозят учителю такие ожидания и как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относиться к детскому нежеланию учиться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быть круглым отличником, читайте в статье</w:t>
      </w:r>
      <w:r w:rsidRPr="005B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5B7264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Дети как дети и ученики как ученики</w:t>
        </w:r>
      </w:hyperlink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B6C0B" w:rsidRPr="004B6C0B" w:rsidRDefault="004B6C0B" w:rsidP="004B6C0B">
      <w:pPr>
        <w:numPr>
          <w:ilvl w:val="0"/>
          <w:numId w:val="2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любых детских проделок и неуспеваемости на свой счет, чрезмерное переживание об успехах на работе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P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бы у врачей по поводу каждого рецидива болезни и летального исхода были непосильные душевные муки, они бы не смогли работать и не смогли бы приносить пользу тем, у кого есть надежда на выздоровление. Нужно принять как данность, что человек не властен над силами природы и не может излечить неизлечимого больного. Конечно, трудно пережить неуспех операции и жестокость жизни. Но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людей страдают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своих вредных привычек: алкоголизм, пьянство, наркомания, несоблюдение техники безопасности — за все это не может отвечать врач, которому 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доставили больного. Так и учитель не может полностью отвечать за успехи и поведение своих учеников: у детей есть родители, которые несут за них ответственность. И, если для родителей плохая успеваемость и прогулы их ребенка норма, то учитель часто ничего не может сделать.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нужно «убиваться» за обычные, «рабочие» моменты: носить эти переживания домой, нагнетать их, считать себя неудачником, считать, что учительство — не ваше и т.п.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Богу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богово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работе — рабочие моменты. Нужно отделить себя лично от работы. И не нужно принимать как личное оскорбление или обиду, например, невыученный ребенком урок или «хитрость» о том, что он забыл дома тетрадь, сломался лифт и вообще</w:t>
      </w:r>
      <w:r w:rsidRPr="005B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5B7264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он опоздал, потому что переводил бабушку через дорогу</w:t>
        </w:r>
      </w:hyperlink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B6C0B" w:rsidRDefault="004B6C0B" w:rsidP="004B6C0B">
      <w:pPr>
        <w:shd w:val="clear" w:color="auto" w:fill="F8F8F8"/>
        <w:spacing w:after="0" w:line="36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привести лошадь на водопой, но невозможно заставить ее пить.</w:t>
      </w:r>
    </w:p>
    <w:p w:rsidR="005B7264" w:rsidRPr="004B6C0B" w:rsidRDefault="005B7264" w:rsidP="004B6C0B">
      <w:pPr>
        <w:shd w:val="clear" w:color="auto" w:fill="F8F8F8"/>
        <w:spacing w:after="0" w:line="36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6C0B" w:rsidRPr="004B6C0B" w:rsidRDefault="004B6C0B" w:rsidP="004B6C0B">
      <w:pPr>
        <w:numPr>
          <w:ilvl w:val="0"/>
          <w:numId w:val="3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Панибратство или слишком жесткий, авторитарный стиль общения и преподавания 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P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Подчас, ища дешевой популярности среди учеников, начинающие учителя общаются с детьми на равных, используют </w:t>
      </w:r>
      <w:proofErr w:type="spell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слэнг</w:t>
      </w:r>
      <w:proofErr w:type="spell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самые «педагогические» темы общения, позволяют некоторые вольности детей по отношению к учителю, разрешают такие же вольности на уроке: хождение по классу, выкрикивания, свободное посещение, свободное ведение записей и т.д. В этих «вольностях» самих по себе криминала нет, но в совокупности часто это приводит к тому, что дети перестают уважать учителя, считая его слабым и неопытным. Вернее, поначалу это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имеет положительный эффект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устанавливаются отношения с детьми, начинается работа, но потом дети чувствуют себя все свободнее и раскованнее, и в итоге «садятся на голову». Часто это приводит к плохой дисциплине и полному неуважению к учителю.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 зависимости от разницы в возрасте, учитель должен понимать, что он на уроке — главный, он — ведущий, он — ответственный и от него ожидают определенного стиля поведения. Если вы хотите добиться успехов в работе с классом, вы должны четко определить и дать понять детям, кто главный и каковы правила игры. Пусть правила установили вы вместе, но правила должны быть. И вы должны обращать внимание на нарушение правил и сами должны их соблюдать.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крайность: излишняя жесткость, моральное давление на детей и полное отсутствие личных отношений и даже намека на них. То ли из-за боязни первого варианта, то ли в силу своих предрасположенностей,  многие начинающие учителя начинают «закручивать гайки» с первого урока: пресекая любое инакомыслие, обсуждение и личные отношения. На уроке у таких учителей психологически некомфортно, тяжело, таких учителей тихо ненавидят.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B6C0B" w:rsidRPr="004B6C0B" w:rsidRDefault="004B6C0B" w:rsidP="004B6C0B">
      <w:pPr>
        <w:numPr>
          <w:ilvl w:val="0"/>
          <w:numId w:val="4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Невыполнение обещаний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распространенная ошибка, но очень важная: по невнимательности, или из-за занятости или других причин учителя не выполняют собственные обещания. Раз-два, и</w:t>
      </w:r>
      <w:r w:rsidRPr="005B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5B7264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дети перестают вам верить</w:t>
        </w:r>
      </w:hyperlink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Обещали сходить в кино? Сказали, что снизите оценку, если работа не будет сдана вовремя? Говорили, что позвоните родителям, если ученик 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еще раз опоздает на урок? Выполняйте! Или не говорите, или делайте — другого варианта нет. Разве что предоставить объективные причины, почему не смогли сделать обещание: например, заболели, отменили сеанс и т.д.</w:t>
      </w:r>
    </w:p>
    <w:p w:rsidR="005B7264" w:rsidRPr="004B6C0B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0B" w:rsidRPr="004B6C0B" w:rsidRDefault="004B6C0B" w:rsidP="004B6C0B">
      <w:pPr>
        <w:numPr>
          <w:ilvl w:val="0"/>
          <w:numId w:val="5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Чрезмерная подготовка к уроку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учителя жалуются: ничего не успеваю, ложусь спать поздно, готовлюсь к урокам часами. Что-то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так. Конечно, если вы работаете первый год и у вас все параллели, то подготовки очень много. Но если вы работаете не первый год, если у вас не так много предметов и параллелей,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готовите один урок по несколько часов? Каждый урок? Необычные, очень продуманные, с массой заданий и дополнительных материалов уроки должны быть в арсенале учителя, но изобретать велосипед каждый урок, подходя к подготовке исключительно творчески и оригинально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?... 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ли это необходимо? Насколько снизится эффективность обучения, если вы будете использовать учебник и методички? Стоит ли игра свеч? Или вы просто не умеете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готовится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урокам, отвлекаетесь, или слабые знания, полученные в вузе, не дают готовиться к урокам быстро?</w:t>
      </w:r>
    </w:p>
    <w:p w:rsidR="005B7264" w:rsidRPr="004B6C0B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0B" w:rsidRPr="004B6C0B" w:rsidRDefault="004B6C0B" w:rsidP="004B6C0B">
      <w:pPr>
        <w:numPr>
          <w:ilvl w:val="0"/>
          <w:numId w:val="6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планов урока, планов развития, профессиональных целей, системы оценки своей работы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8" w:history="1">
        <w:r w:rsidRPr="005B7264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Конечно, «бумажки» сейчас всех «достали»</w:t>
        </w:r>
      </w:hyperlink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ведь ваша личная профессиональная цель — это не бумажка для вышестоящей инстанции, анализ контрольной работы  — тоже не методисту нужен. Как вы узнаете, есть ли успех в вашей работе и насколько хорошо вы учите, если у вас нет ни планов, ни целей, ни срезов, ни минимального анализа? В работе любого специалиста это должно быть, хотя бы «для себя», в свободной форме.</w:t>
      </w:r>
    </w:p>
    <w:p w:rsidR="005B7264" w:rsidRPr="004B6C0B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0B" w:rsidRPr="004B6C0B" w:rsidRDefault="004B6C0B" w:rsidP="004B6C0B">
      <w:pPr>
        <w:numPr>
          <w:ilvl w:val="0"/>
          <w:numId w:val="7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хата с краю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Или: «Как мне платят, так я и работаю». «Им не нужно, мне тем более». Так не пойдет: вы пришли в школу, согласились с условиями, взяли ответственность, будьте добры, работайте: занимайтесь и обучением, и воспитанием, и неуспех ученика и его нежелание идти на ваш предмет и учить его — и ваша вина тоже. Как и успех ученика, и его любовь к предмету — ваша заслуга. Учитель — не вузовский преподаватель, читающий лекцию с листа, учитель должен учить, заинтересовывать, воспитывать. Да, не всегда удачно, не всегда получается, но нужно искать подходы и методы, нужно целенаправленно прилагать усилия к успеху своих учеников.</w:t>
      </w:r>
    </w:p>
    <w:p w:rsidR="005B7264" w:rsidRPr="004B6C0B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0B" w:rsidRPr="004B6C0B" w:rsidRDefault="004B6C0B" w:rsidP="004B6C0B">
      <w:pPr>
        <w:numPr>
          <w:ilvl w:val="0"/>
          <w:numId w:val="8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Слишком сложная подача материала или, наоборот, необоснованное упрощение 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P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ребенку нагрузку по силам: чтобы не выл от наличия терминов вузовского уровня и не считал ваш предмет «</w:t>
      </w:r>
      <w:proofErr w:type="spell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легкотней</w:t>
      </w:r>
      <w:proofErr w:type="spell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на котором нечего делать. Мозг должен трудиться:</w:t>
      </w:r>
      <w:r w:rsidRPr="005B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5B7264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 xml:space="preserve">давайте средние по сложности задания и </w:t>
        </w:r>
        <w:proofErr w:type="gramStart"/>
        <w:r w:rsidRPr="005B7264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посложнее</w:t>
        </w:r>
        <w:proofErr w:type="gramEnd"/>
        <w:r w:rsidRPr="005B7264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 xml:space="preserve"> для тренировки мозга</w:t>
        </w:r>
      </w:hyperlink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Объясняйте незнакомые понятия и слова, учите сокращать слова при записи, учите 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«хитростям», упрощающим обучение: как легче запомнить иностранные слова, как быстрее перемножить числа, как проще запомнить формулу.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B6C0B" w:rsidRDefault="004B6C0B" w:rsidP="004B6C0B">
      <w:pPr>
        <w:shd w:val="clear" w:color="auto" w:fill="F8F8F8"/>
        <w:spacing w:after="0" w:line="36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Маятник — это штучка, подвешенная на ниточке и двигающаяся туда-сюда.</w:t>
      </w:r>
    </w:p>
    <w:p w:rsidR="005B7264" w:rsidRPr="004B6C0B" w:rsidRDefault="005B7264" w:rsidP="004B6C0B">
      <w:pPr>
        <w:shd w:val="clear" w:color="auto" w:fill="F8F8F8"/>
        <w:spacing w:after="0" w:line="36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B6C0B" w:rsidRPr="004B6C0B" w:rsidRDefault="004B6C0B" w:rsidP="004B6C0B">
      <w:pPr>
        <w:numPr>
          <w:ilvl w:val="0"/>
          <w:numId w:val="9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тоже люди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ними нужно общаться уважительно, без шуток над именами и их ответами, чувствами и мнениями. Дети могут говорить и делать глупости, но это не повод не уважать их и смеяться.</w:t>
      </w:r>
    </w:p>
    <w:p w:rsidR="005B7264" w:rsidRPr="004B6C0B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0B" w:rsidRPr="004B6C0B" w:rsidRDefault="004B6C0B" w:rsidP="004B6C0B">
      <w:pPr>
        <w:numPr>
          <w:ilvl w:val="0"/>
          <w:numId w:val="10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Профессиональная этика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обсуждайте и не осуждайте других учителей с детьми. Никогда не обсуждайте отсутствующего или присутствующего на занятии ребенка.</w:t>
      </w:r>
    </w:p>
    <w:p w:rsidR="005B7264" w:rsidRPr="004B6C0B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0B" w:rsidRPr="004B6C0B" w:rsidRDefault="004B6C0B" w:rsidP="004B6C0B">
      <w:pPr>
        <w:numPr>
          <w:ilvl w:val="0"/>
          <w:numId w:val="11"/>
        </w:numPr>
        <w:shd w:val="clear" w:color="auto" w:fill="FFFFFF"/>
        <w:spacing w:after="0" w:line="368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Излишняя неуверенность или, наоборот, излишняя уверенность</w:t>
      </w:r>
    </w:p>
    <w:p w:rsidR="005B7264" w:rsidRDefault="005B7264" w:rsidP="004B6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0B" w:rsidRPr="004B6C0B" w:rsidRDefault="004B6C0B" w:rsidP="004B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тому, и другому не место в школе. Боитесь </w:t>
      </w:r>
      <w:proofErr w:type="gramStart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</w:t>
      </w:r>
      <w:proofErr w:type="gramEnd"/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дрожат коленки? Не знаете, что сказать детям и как показаться им на глаза? Не работайте в школе. А лучше подумайте о том, что привело вас в школу, о своем образовании, своих успехах, мечтах и идите к ним, к своим ученикам. Они ждут вас и готовы поверить вам и довериться вам. Вам уже доверили детей, класс, на вас положилось и руководство школы, и родители — значит, нужно идти и действовать. Нужно работать, и все получится.</w:t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B6C0B" w:rsidRPr="004B6C0B" w:rsidRDefault="004B6C0B" w:rsidP="004B6C0B">
      <w:pPr>
        <w:shd w:val="clear" w:color="auto" w:fill="F8F8F8"/>
        <w:spacing w:after="0" w:line="36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6C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только два мнения: мое и неправильное</w:t>
      </w:r>
    </w:p>
    <w:p w:rsidR="004B6C0B" w:rsidRPr="004B6C0B" w:rsidRDefault="004B6C0B" w:rsidP="005B7264">
      <w:pPr>
        <w:shd w:val="clear" w:color="auto" w:fill="FFFFFF"/>
        <w:spacing w:after="0" w:line="36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не зазнавайтесь: излишняя самоуверенность, вера в свою непогрешимость и </w:t>
      </w:r>
      <w:proofErr w:type="spellStart"/>
      <w:r w:rsidRPr="004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суперпрофессиональность</w:t>
      </w:r>
      <w:proofErr w:type="spellEnd"/>
      <w:r w:rsidRPr="004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непризнание авторитетов — всему этому не место в работе учителя. Цените себя как профессионала, но будьте открыты миру педагогики: и старой школе, и новой, читайте, развивайтесь, экспериментируйте.</w:t>
      </w:r>
      <w:r w:rsidRPr="004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7264" w:rsidRPr="005B7264" w:rsidRDefault="005B7264">
      <w:pPr>
        <w:rPr>
          <w:rFonts w:ascii="Cambria Math" w:hAnsi="Cambria Math"/>
          <w:b/>
          <w:sz w:val="32"/>
        </w:rPr>
      </w:pPr>
      <w:r w:rsidRPr="005B7264">
        <w:rPr>
          <w:rFonts w:ascii="Cambria Math" w:hAnsi="Cambria Math"/>
          <w:b/>
          <w:sz w:val="32"/>
        </w:rPr>
        <w:t xml:space="preserve">Ссылка на материал: </w:t>
      </w:r>
      <w:hyperlink r:id="rId10" w:history="1">
        <w:r w:rsidRPr="005B7264">
          <w:rPr>
            <w:rStyle w:val="a3"/>
            <w:rFonts w:ascii="Cambria Math" w:hAnsi="Cambria Math"/>
            <w:b/>
            <w:sz w:val="32"/>
          </w:rPr>
          <w:t>http://pedsovet.su/publ/87-1-0-4419</w:t>
        </w:r>
      </w:hyperlink>
    </w:p>
    <w:sectPr w:rsidR="005B7264" w:rsidRPr="005B7264" w:rsidSect="00B54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694"/>
    <w:multiLevelType w:val="multilevel"/>
    <w:tmpl w:val="0D0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45389"/>
    <w:multiLevelType w:val="multilevel"/>
    <w:tmpl w:val="CAA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A0838"/>
    <w:multiLevelType w:val="multilevel"/>
    <w:tmpl w:val="EBD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66959"/>
    <w:multiLevelType w:val="multilevel"/>
    <w:tmpl w:val="B55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52AEF"/>
    <w:multiLevelType w:val="multilevel"/>
    <w:tmpl w:val="8872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B437F"/>
    <w:multiLevelType w:val="multilevel"/>
    <w:tmpl w:val="3474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D101C"/>
    <w:multiLevelType w:val="multilevel"/>
    <w:tmpl w:val="6AA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B6926"/>
    <w:multiLevelType w:val="multilevel"/>
    <w:tmpl w:val="2B7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54B8E"/>
    <w:multiLevelType w:val="multilevel"/>
    <w:tmpl w:val="7B1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37953"/>
    <w:multiLevelType w:val="multilevel"/>
    <w:tmpl w:val="55B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36C64"/>
    <w:multiLevelType w:val="multilevel"/>
    <w:tmpl w:val="03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C0B"/>
    <w:rsid w:val="004B6C0B"/>
    <w:rsid w:val="005B7264"/>
    <w:rsid w:val="006F5574"/>
    <w:rsid w:val="00B54920"/>
    <w:rsid w:val="00D80159"/>
    <w:rsid w:val="00F7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4"/>
  </w:style>
  <w:style w:type="paragraph" w:styleId="1">
    <w:name w:val="heading 1"/>
    <w:basedOn w:val="a"/>
    <w:next w:val="a"/>
    <w:link w:val="10"/>
    <w:uiPriority w:val="9"/>
    <w:qFormat/>
    <w:rsid w:val="004B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6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B6C0B"/>
  </w:style>
  <w:style w:type="character" w:styleId="a3">
    <w:name w:val="Hyperlink"/>
    <w:basedOn w:val="a0"/>
    <w:uiPriority w:val="99"/>
    <w:semiHidden/>
    <w:unhideWhenUsed/>
    <w:rsid w:val="004B6C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btnwrap">
    <w:name w:val="b-share-btn__wrap"/>
    <w:basedOn w:val="a0"/>
    <w:rsid w:val="004B6C0B"/>
  </w:style>
  <w:style w:type="character" w:customStyle="1" w:styleId="b-share-counter">
    <w:name w:val="b-share-counter"/>
    <w:basedOn w:val="a0"/>
    <w:rsid w:val="004B6C0B"/>
  </w:style>
  <w:style w:type="paragraph" w:styleId="a5">
    <w:name w:val="Balloon Text"/>
    <w:basedOn w:val="a"/>
    <w:link w:val="a6"/>
    <w:uiPriority w:val="99"/>
    <w:semiHidden/>
    <w:unhideWhenUsed/>
    <w:rsid w:val="004B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639">
          <w:marLeft w:val="0"/>
          <w:marRight w:val="0"/>
          <w:marTop w:val="0"/>
          <w:marBottom w:val="3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7589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67-1-0-4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publ/87-1-0-42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87-1-0-419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dsovet.su/publ/87-1-0-4404" TargetMode="External"/><Relationship Id="rId10" Type="http://schemas.openxmlformats.org/officeDocument/2006/relationships/hyperlink" Target="http://pedsovet.su/publ/87-1-0-4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publ/87-1-0-4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2015-02-18T06:17:00Z</dcterms:created>
  <dcterms:modified xsi:type="dcterms:W3CDTF">2015-02-18T07:05:00Z</dcterms:modified>
</cp:coreProperties>
</file>