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B4" w:rsidRPr="00CB4366" w:rsidRDefault="00ED59B4" w:rsidP="00D30C3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eastAsia="ru-RU"/>
        </w:rPr>
      </w:pPr>
    </w:p>
    <w:p w:rsidR="00ED59B4" w:rsidRPr="00C2442B" w:rsidRDefault="00C2442B" w:rsidP="00D30C3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6"/>
          <w:szCs w:val="56"/>
          <w:lang w:eastAsia="ru-RU"/>
        </w:rPr>
      </w:pPr>
      <w:r w:rsidRPr="00C244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56"/>
          <w:szCs w:val="56"/>
          <w:lang w:eastAsia="ru-RU"/>
        </w:rPr>
        <w:t>Формирование профессиональной среды учителя через сетевые педагогические сообщества</w:t>
      </w:r>
    </w:p>
    <w:p w:rsidR="00ED59B4" w:rsidRPr="00CB4366" w:rsidRDefault="00ED59B4" w:rsidP="00D30C3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D30C3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D30C3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</w:p>
    <w:p w:rsidR="00ED59B4" w:rsidRPr="00CB4366" w:rsidRDefault="00ED59B4" w:rsidP="00D30C3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Доклад</w:t>
      </w: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Куц Е.Н.,</w:t>
      </w: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учителя английского языка</w:t>
      </w: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МОУ СОШ №4</w:t>
      </w: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на  районном методическом</w:t>
      </w: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proofErr w:type="gramStart"/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объединении</w:t>
      </w:r>
      <w:proofErr w:type="gramEnd"/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учителей</w:t>
      </w: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иностранного языка</w:t>
      </w: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27.08.2014 год</w:t>
      </w: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с. Кочубеевское</w:t>
      </w:r>
    </w:p>
    <w:p w:rsidR="00ED59B4" w:rsidRPr="00CB4366" w:rsidRDefault="00ED59B4" w:rsidP="00D30C3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eastAsia="ru-RU"/>
        </w:rPr>
      </w:pPr>
    </w:p>
    <w:p w:rsidR="00C2442B" w:rsidRPr="00C2442B" w:rsidRDefault="00C2442B" w:rsidP="00C2442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0"/>
          <w:szCs w:val="40"/>
          <w:lang w:eastAsia="ru-RU"/>
        </w:rPr>
      </w:pPr>
      <w:r w:rsidRPr="00C244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40"/>
          <w:szCs w:val="40"/>
          <w:lang w:eastAsia="ru-RU"/>
        </w:rPr>
        <w:lastRenderedPageBreak/>
        <w:t>Формирование профессиональной среды учителя через сетевые педагогические сообщества</w:t>
      </w:r>
    </w:p>
    <w:p w:rsidR="00C2442B" w:rsidRPr="00CB4366" w:rsidRDefault="00C2442B" w:rsidP="00C2442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Выступление на  </w:t>
      </w:r>
      <w:proofErr w:type="gramStart"/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районном</w:t>
      </w:r>
      <w:proofErr w:type="gramEnd"/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методическом</w:t>
      </w: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объединении</w:t>
      </w:r>
      <w:proofErr w:type="gramEnd"/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учителей иностранного языка</w:t>
      </w: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27.08.2014год</w:t>
      </w:r>
    </w:p>
    <w:p w:rsidR="00ED59B4" w:rsidRPr="00CB4366" w:rsidRDefault="00ED59B4" w:rsidP="00ED59B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с. Кочубеевское</w:t>
      </w:r>
    </w:p>
    <w:p w:rsidR="00ED59B4" w:rsidRPr="00CB4366" w:rsidRDefault="00ED59B4" w:rsidP="00ED59B4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eastAsia="ru-RU"/>
        </w:rPr>
      </w:pP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Правительства Российской Федерации В.В.Путин на заседании Организационного комитета по проведению в Российской Федерации Года учителя в 2010 году заявил следующее: </w:t>
      </w:r>
      <w:r w:rsidRPr="00CB436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“Следует поддержать развитие сетевых педагогических сообществ, интерактивных методических кабинетов - словом, всего того, что формирует профессиональную среду...”.</w:t>
      </w:r>
      <w:r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C8391F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современных условиях фундаментальное значение имеет информатизация сферы образования. </w:t>
      </w:r>
    </w:p>
    <w:p w:rsidR="00C8391F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известны </w:t>
      </w:r>
      <w:r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новые требования к современной школе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включающие и такие пункты, как </w:t>
      </w:r>
    </w:p>
    <w:p w:rsidR="00C8391F" w:rsidRPr="00CB4366" w:rsidRDefault="00D30C3D" w:rsidP="00C8391F">
      <w:pPr>
        <w:pStyle w:val="aa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обновленное содержание образования,</w:t>
      </w:r>
      <w:r w:rsidR="00C8391F"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информационно-коммуникационных технологий в образовательный процесс;</w:t>
      </w:r>
    </w:p>
    <w:p w:rsidR="00C8391F" w:rsidRPr="00CB4366" w:rsidRDefault="00D30C3D" w:rsidP="00C8391F">
      <w:pPr>
        <w:pStyle w:val="aa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активные формы учебной деятельности;</w:t>
      </w:r>
    </w:p>
    <w:p w:rsidR="00C8391F" w:rsidRPr="00CB4366" w:rsidRDefault="00D30C3D" w:rsidP="00C8391F">
      <w:pPr>
        <w:pStyle w:val="aa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инновационные формы организации образовательного процесса, в том числе проектная, исследовательская, дистанционная форма, индивидуализация; </w:t>
      </w:r>
    </w:p>
    <w:p w:rsidR="00C8391F" w:rsidRPr="00CB4366" w:rsidRDefault="00D30C3D" w:rsidP="00C8391F">
      <w:pPr>
        <w:pStyle w:val="aa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 роль педагога в школе;</w:t>
      </w:r>
    </w:p>
    <w:p w:rsidR="00C8391F" w:rsidRPr="00CB4366" w:rsidRDefault="00D30C3D" w:rsidP="00C8391F">
      <w:pPr>
        <w:pStyle w:val="aa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новых цифровых учебных инструментов, электронных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медиатек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0C3D" w:rsidRPr="00CB4366" w:rsidRDefault="00D30C3D" w:rsidP="00C8391F">
      <w:pPr>
        <w:pStyle w:val="aa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 подходы к управлению школой.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перечисленные позиции определяют новые направления деятельности педагога, новые цели и задачи, которые в совокупности трудно решить в одиночку, но несложно с помощью положительного опыта педагогической общественности, уже внедряющей на практике новые подходы к образовательному процессу и имеющей желание поделиться этим опытом. Компьютерные технологии настолько прочно вошли в практику работы учителей, что педагоги не только пользуются ими ежедневно, но и появляется потребность в трансляции и обобщении положительного опыта, в обсуждении актуальных вопросов преподавания учебных предметов, обмене педагогическими идеями, а также обсуждении и решении новых проблем при использовании потенциала стремительно развивающихся информационно-коммуникационных технологий. Сетевые сообщества педагогов, не знающие 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границ и расстояний, легко решают ряд важных задач, решение которых раньше было возможно лишь при непосредственной встрече и обмене информацией по почте или через электронные носители.</w:t>
      </w:r>
    </w:p>
    <w:p w:rsidR="00C8391F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сетевая активность педагогов и других участников образовательного процесса - одна из самых актуальных тем, связанных с процессами информатизации в системе образования. </w:t>
      </w:r>
    </w:p>
    <w:p w:rsidR="00C8391F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Сетевые сообщества учителей – это новая форма организации профессиональной деятельности в сети, это группа профессионалов, работающих в одной предметной или проблемной профессиональной деятельности в сети.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профессиональных сетевых объединениях позволяет учителям, живущим в разных уголках одной страны и за рубежом общаться друг с другом, решать профессиональные вопросы, реализовать себя и повышать свой профессиональный уровень,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Цели сетевого сообщества могут быть разными, можно назвать главные:</w:t>
      </w:r>
    </w:p>
    <w:p w:rsidR="00D30C3D" w:rsidRPr="00CB4366" w:rsidRDefault="00D30C3D" w:rsidP="00D3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единого информационного пространства;</w:t>
      </w:r>
    </w:p>
    <w:p w:rsidR="00D30C3D" w:rsidRPr="00CB4366" w:rsidRDefault="00D30C3D" w:rsidP="00D3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обмен опытом, поддержка и сотрудничество;</w:t>
      </w:r>
    </w:p>
    <w:p w:rsidR="00D30C3D" w:rsidRPr="00CB4366" w:rsidRDefault="00D30C3D" w:rsidP="00D3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распространение успешных педагогических практик;</w:t>
      </w:r>
    </w:p>
    <w:p w:rsidR="00D30C3D" w:rsidRPr="00CB4366" w:rsidRDefault="00D30C3D" w:rsidP="00D3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формального и неформального общения на профессиональные темы;</w:t>
      </w:r>
    </w:p>
    <w:p w:rsidR="00D30C3D" w:rsidRPr="00CB4366" w:rsidRDefault="00D30C3D" w:rsidP="00D3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инициация виртуального взаимодействия для последующего взаимодействия вне Интернета;</w:t>
      </w:r>
    </w:p>
    <w:p w:rsidR="00D30C3D" w:rsidRPr="00CB4366" w:rsidRDefault="00D30C3D" w:rsidP="00D3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профессионального уровня;</w:t>
      </w:r>
    </w:p>
    <w:p w:rsidR="00D30C3D" w:rsidRPr="00CB4366" w:rsidRDefault="00D30C3D" w:rsidP="00D3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новых образовательных инициатив.</w:t>
      </w:r>
    </w:p>
    <w:p w:rsidR="00D30C3D" w:rsidRPr="00CB4366" w:rsidRDefault="00D30C3D" w:rsidP="00D3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сетевые сообщества предоставляют следующие возможности:</w:t>
      </w:r>
    </w:p>
    <w:p w:rsidR="00D30C3D" w:rsidRPr="00CB4366" w:rsidRDefault="00D30C3D" w:rsidP="00D3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размещения своих файлов и пользование </w:t>
      </w: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доступными</w:t>
      </w:r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библиотеке сообщества;</w:t>
      </w:r>
    </w:p>
    <w:p w:rsidR="00D30C3D" w:rsidRPr="00CB4366" w:rsidRDefault="00D30C3D" w:rsidP="00D3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 общения (форум, чат, комментарии);</w:t>
      </w:r>
    </w:p>
    <w:p w:rsidR="00D30C3D" w:rsidRPr="00CB4366" w:rsidRDefault="00D30C3D" w:rsidP="00D3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дистанционное обучение;</w:t>
      </w:r>
    </w:p>
    <w:p w:rsidR="00D30C3D" w:rsidRPr="00CB4366" w:rsidRDefault="00D30C3D" w:rsidP="00D3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конкурсах, акциях, проектах, обсуждениях;</w:t>
      </w:r>
    </w:p>
    <w:p w:rsidR="00D30C3D" w:rsidRPr="00CB4366" w:rsidRDefault="00D30C3D" w:rsidP="00D3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собственных электронных страниц (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534288" cy="3412307"/>
            <wp:effectExtent l="19050" t="0" r="0" b="0"/>
            <wp:docPr id="1" name="Рисунок 1" descr="http://festival.1september.ru/articles/63396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3962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80" cy="34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 подчеркивает, что возможность размещения своих файлов и пользование доступными в библиотеке сообщества</w:t>
      </w:r>
      <w:r w:rsidR="00CA15D6"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трансляция собственного опыта и возможность повысить свой уровень педагогического мастерства с помощью уже размещенных другими педагогами материалов.</w:t>
      </w:r>
      <w:proofErr w:type="gramEnd"/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Сетевые сообщества предлагают новые формы коммуникации, которые позволяют делиться опытом, комментировать и задавать вопросы, не взирая на расстояния, наблюдать положительный опыт других педагогов на виртуальных мастер-классах, повышать свой квалификационный уровень и </w:t>
      </w:r>
      <w:proofErr w:type="spellStart"/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ИК-компетентности</w:t>
      </w:r>
      <w:proofErr w:type="spellEnd"/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принципиально новом информационном пространстве.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Сетевые сообщества предлагают возможности дистанционного обучения, участия в профессиональных конкурсах, что так же ведет к удобным формам повышения квалификации педагога.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Сетевые сообщества являются и копилкой материалов, собранных самим педагогом-участником работы данного сообщества, что в сочетании с личными данными самого педагога, необходимыми при регистрации, является неким электронным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показывающим направления деятельности педагога, его квалификационный уровень, интересы, цели, задачи. Некоторые сетевые сообщества предоставляют удобное для заполнения пространство, являющееся виртуальным кабинетом и, одновременно, его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Сетевые сообщества предоставляют возможность организации таких форм деятельности как</w:t>
      </w:r>
    </w:p>
    <w:p w:rsidR="00D30C3D" w:rsidRPr="00CB4366" w:rsidRDefault="00D30C3D" w:rsidP="00D3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Обучающий семинар</w:t>
      </w:r>
    </w:p>
    <w:p w:rsidR="00D30C3D" w:rsidRPr="00CB4366" w:rsidRDefault="00D30C3D" w:rsidP="00D3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Виртуальная конференция</w:t>
      </w:r>
    </w:p>
    <w:p w:rsidR="00D30C3D" w:rsidRPr="00CB4366" w:rsidRDefault="00D30C3D" w:rsidP="00D3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</w:t>
      </w:r>
    </w:p>
    <w:p w:rsidR="00D30C3D" w:rsidRPr="00CB4366" w:rsidRDefault="00D30C3D" w:rsidP="00D3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Проект</w:t>
      </w:r>
    </w:p>
    <w:p w:rsidR="00D30C3D" w:rsidRPr="00CB4366" w:rsidRDefault="00D30C3D" w:rsidP="00D3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Акция</w:t>
      </w:r>
    </w:p>
    <w:p w:rsidR="00D30C3D" w:rsidRPr="00CB4366" w:rsidRDefault="00D30C3D" w:rsidP="00D3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"Мастерская</w:t>
      </w: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"и</w:t>
      </w:r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мастер-класс</w:t>
      </w:r>
    </w:p>
    <w:p w:rsidR="00D30C3D" w:rsidRPr="00CB4366" w:rsidRDefault="00D30C3D" w:rsidP="00D3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в чате</w:t>
      </w:r>
    </w:p>
    <w:p w:rsidR="00D30C3D" w:rsidRPr="00CB4366" w:rsidRDefault="00D30C3D" w:rsidP="00D3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Фестиваль проектов</w:t>
      </w:r>
    </w:p>
    <w:p w:rsidR="00D30C3D" w:rsidRPr="00CB4366" w:rsidRDefault="00D30C3D" w:rsidP="00D3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Телеконференция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формы деятельности достаточно просты в организации и активно поддерживаются членами сетевых сообществ.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Росси в настоящее время успешно действует целый ряд виртуальных объединений учителей предметников. Вот лишь некоторые примеры:</w:t>
      </w:r>
    </w:p>
    <w:p w:rsidR="002C490C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многочисленный, содержащий огромное количество полезных материалов, постоянно организующий всевозможные конкурсы, акции</w:t>
      </w: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интернет-семинары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удобную форму общения учителей всей страны - </w:t>
      </w: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Сеть творческих </w:t>
      </w:r>
      <w:proofErr w:type="spellStart"/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учителей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hyperlink r:id="rId6" w:history="1">
        <w:r w:rsidRPr="00CB43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</w:t>
        </w:r>
        <w:proofErr w:type="spellEnd"/>
        <w:r w:rsidRPr="00CB43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proofErr w:type="spellStart"/>
        <w:r w:rsidRPr="00CB43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www.it-n.ru</w:t>
        </w:r>
        <w:proofErr w:type="spellEnd"/>
        <w:r w:rsidRPr="00CB43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C490C"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C3D" w:rsidRPr="00CB4366" w:rsidRDefault="002C490C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30C3D"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портал </w:t>
      </w:r>
      <w:r w:rsidR="00D30C3D"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“Сеть творческих учителей”</w:t>
      </w:r>
      <w:r w:rsidR="00D30C3D"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ежедневно загружается около 200 материалов, лишь около 15% из которых публикуется.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новых подходов к инновационному педагогическому опыту и новых возможностей его распространения в условиях информатизации образования, приоритетными постепенно становится разработка и обсуждение в Интернет учебно-методических материалов, направленных на внедрение современных образовательных технологий в практику работы школ, активное использование средств ИКТ в образовательном процессе, на распространение передового педагогического опыта в области традиционной педагогики</w:t>
      </w:r>
      <w:proofErr w:type="gramEnd"/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этой связи, особый интерес приобретает опыт работы сообществ портала </w:t>
      </w:r>
      <w:r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“Сеть творческих учителей”,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отличается от аналогичных проектов Рунета как более широким охватом работников образования, так и изначальной ориентацией учительских сообществ на совместное творчество преподавателей разных учебных предметов, использующих информационные технологии в своей работе.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Очевидны и концептуальные особенности работы портала, позволившие максимально эффективно соотнести мотивы организаторов проекта и его участников: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Создание комфортной, “понимающей” среды профессионального общения педагогов;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Возможность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ретренинга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коммуникативности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рефлексивных умений и кооперативных отношений, редукция которых является одним из негативных эффектов профессиональной деятельности работников образования;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Развитие, а иногда и создание творческих механизмов профессионального взаимодействия вне традиционного для учителя социума;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Сохранение единого образовательного пространства, достигаемое за счет активного обмена </w:t>
      </w: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опытом</w:t>
      </w:r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между педагогами разных регионов России, так и вне ее (в первую очередь, русскоязычное образовательное пространство стран бывшего СССР);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Создание механизмов открытой профессиональной экспертизы профессионального опыта учителя;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Обеспечение вхождения российских учителей и школ в международное сообщество новаторов в образовании, повышающих эффективность педагогических процессов на основе использования ИКТ вообще и </w:t>
      </w:r>
      <w:proofErr w:type="spellStart"/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софт-решений</w:t>
      </w:r>
      <w:proofErr w:type="spellEnd"/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Майкрософт, в частности.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Опыт портала </w:t>
      </w:r>
      <w:r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“Сеть творческих учителей”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убедительно показывает, что открытое сетевое взаимодействие профессионалов (свыше 80% активной аудитории портала - учителя первой и высшей квалификационной категории, победители ПНПО, учителя-методисты) позволяет выстроить особую систему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тьюторства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включающую в себя многочисленные мастер-классы, консультативные недели, презентации опыта, экспертизу материалов коллег, авторские курсы повышения квалификации и многое другое. Принципиально важно при этом, что каждый участник портала может выбрать собственную траекторию профессионального роста.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один масштабный интернет-проект для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учителей-</w:t>
      </w:r>
      <w:hyperlink r:id="rId7" w:history="1">
        <w:r w:rsidRPr="00CB43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</w:t>
        </w:r>
        <w:proofErr w:type="spellEnd"/>
        <w:r w:rsidRPr="00CB43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://pedsovet.org/</w:t>
        </w:r>
      </w:hyperlink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Интернет-педсовет 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безграничное пространство для общения учителей на расстоянии, это одна из форм дистанционной деятельности и возможность повышения профессиональной квалификации.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Сетевое сообщество </w:t>
      </w: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“Открытый класс”</w:t>
      </w:r>
      <w:hyperlink r:id="rId8" w:history="1">
        <w:r w:rsidRPr="00CB43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http://www.openclass.ru/</w:t>
        </w:r>
      </w:hyperlink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предлагает ЦОР, мастер-классы, дистанционное обучение и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</w:t>
      </w: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Другой пример сетевого сообщества российских учителей это проект “</w:t>
      </w: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 - государство учителей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(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ИнтерГУру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" w:history="1">
        <w:r w:rsidRPr="00CB43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www.intergu.ru</w:t>
        </w:r>
      </w:hyperlink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проект Минобразования России, издательства “Просвещение”. Основная цель проекта - Создание сетевого сообщества творческих учителей.</w:t>
      </w:r>
    </w:p>
    <w:p w:rsidR="00E142AF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Профессиональное сообщество педагогов </w:t>
      </w: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</w:t>
      </w:r>
      <w:proofErr w:type="spellStart"/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Методисты</w:t>
      </w:r>
      <w:proofErr w:type="gramStart"/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.р</w:t>
      </w:r>
      <w:proofErr w:type="gramEnd"/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proofErr w:type="spellEnd"/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”.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0" w:history="1">
        <w:r w:rsidRPr="00CB43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http://metodisty.ru/</w:t>
        </w:r>
      </w:hyperlink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Предназначено для удовлетворения потребностей педагогов в обмене информацией, общении и самореализации.</w:t>
      </w:r>
    </w:p>
    <w:p w:rsidR="00E142AF" w:rsidRPr="00CB4366" w:rsidRDefault="00E142AF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Профессиональное Сообщество учителей иностранного языка.</w:t>
      </w:r>
    </w:p>
    <w:p w:rsidR="00E142AF" w:rsidRPr="00CB4366" w:rsidRDefault="00E142AF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Цели и задачи сообщества</w:t>
      </w:r>
      <w:r w:rsidRPr="00CB43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обмен опытом в применении современных педагогических технологий, методов и приемов обучения иностранному языку; </w:t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- повышение профессионального мастерства учителей; </w:t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- создание методической библиотеки авторских работ; </w:t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- возможность общения с коллегами через форум, чат, почту. 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436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 данном сообществе педагоги могут</w:t>
      </w:r>
      <w:r w:rsidRPr="00CB43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поделиться своими педагогическими идеями и находками; </w:t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- принять участие в обсуждении; </w:t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- открыть новую тему или задать свой вопрос на форуме; </w:t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- опубликовать свой авторский материал в </w:t>
      </w:r>
      <w:r w:rsidRPr="00CB436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Методической копилке</w:t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или в разделе статей </w:t>
      </w:r>
      <w:r w:rsidRPr="00CB436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Традиции и инновации</w:t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(для добавления материала необходимо </w:t>
      </w:r>
      <w:proofErr w:type="spellStart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зарегистрироватьсяуйтесь</w:t>
      </w:r>
      <w:proofErr w:type="spellEnd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Адрес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hyperlink r:id="rId11" w:history="1">
        <w:r w:rsidRPr="00CB4366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www.abcd.3dn.ru</w:t>
        </w:r>
      </w:hyperlink>
    </w:p>
    <w:p w:rsidR="00E142AF" w:rsidRPr="00CB4366" w:rsidRDefault="00E142AF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Интерактивный  научно-методический журнал</w:t>
      </w:r>
      <w:r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 </w:t>
      </w:r>
      <w:r w:rsidRPr="00CB43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"Сообщество учителей английского языка" Tea4er.ru                           </w:t>
      </w: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приглашает к сотрудничеству!</w:t>
      </w:r>
    </w:p>
    <w:p w:rsidR="0043337D" w:rsidRPr="00CB4366" w:rsidRDefault="00CB4366" w:rsidP="00E142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Журнал зарегистрирован Федеральной службой по надзору в сфере связи, информационных технологий и массовых коммуникаций как </w:t>
      </w:r>
      <w:proofErr w:type="gramStart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электронное</w:t>
      </w:r>
      <w:proofErr w:type="gramEnd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СМИ - Эл. № ФС77-46118.</w:t>
      </w:r>
    </w:p>
    <w:p w:rsidR="0043337D" w:rsidRPr="00CB4366" w:rsidRDefault="00CB4366" w:rsidP="00E142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Журнал зарегистрирован в </w:t>
      </w:r>
      <w:proofErr w:type="spellStart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Centre</w:t>
      </w:r>
      <w:proofErr w:type="spellEnd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International</w:t>
      </w:r>
      <w:proofErr w:type="spellEnd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de</w:t>
      </w:r>
      <w:proofErr w:type="spellEnd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l'ISSN</w:t>
      </w:r>
      <w:proofErr w:type="spellEnd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Международный стандартный серийный номер - ISSN 2225-5540 (</w:t>
      </w:r>
      <w:proofErr w:type="spellStart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Online</w:t>
      </w:r>
      <w:proofErr w:type="spellEnd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43337D" w:rsidRPr="00CB4366" w:rsidRDefault="00CB4366" w:rsidP="00C309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Журнал издается с 2011 г. Периодичность выпуска журнала - 2 номера в год.</w:t>
      </w:r>
    </w:p>
    <w:p w:rsidR="0043337D" w:rsidRPr="00CB4366" w:rsidRDefault="0043337D" w:rsidP="00C309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CB4366" w:rsidRPr="00CB4366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Журнал является электронным научным изданием. Выпуски журнала включены в РИНЦ.</w:t>
        </w:r>
      </w:hyperlink>
      <w:r w:rsidR="00CB4366"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142AF" w:rsidRPr="00CB4366" w:rsidRDefault="00E142AF" w:rsidP="00E142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Тематика журнала</w:t>
      </w:r>
      <w:r w:rsidR="00C309A3"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“Современные проблемы лингводидактики и теории языка”, "Современные проблемы образования: компаративистский подход"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42AF" w:rsidRPr="00CB4366" w:rsidRDefault="00E142AF" w:rsidP="00E142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Режим доступа: </w:t>
      </w:r>
      <w:hyperlink r:id="rId13" w:history="1">
        <w:r w:rsidRPr="00CB4366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http://tea4er.ru/</w:t>
        </w:r>
      </w:hyperlink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142AF" w:rsidRPr="00CB4366" w:rsidRDefault="00E142AF" w:rsidP="00E142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Присланные статьи проходят внутреннюю рецензию и распределяются по рубрикам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436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 течение 4 недель</w:t>
      </w:r>
      <w:r w:rsidRPr="00CB43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E142AF" w:rsidRPr="00CB4366" w:rsidRDefault="00E142AF" w:rsidP="00E142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публикации в журнале приглашаются ученые, аспиранты, преподаватели и учителя английского языка </w:t>
      </w:r>
      <w:r w:rsidRPr="00CB436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на БЕЗВОЗМЕЗДНОЙ ОСНОВЕ.</w:t>
      </w:r>
      <w:r w:rsidRPr="00CB43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E142AF" w:rsidRPr="00CB4366" w:rsidRDefault="00E142AF" w:rsidP="00E142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Требования к статьям: смотрите вкладку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4" w:history="1">
        <w:r w:rsidRPr="00CB4366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"Правила публикации статей"</w:t>
        </w:r>
      </w:hyperlink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http://www.tea4er.ru/home/articles</w:t>
      </w:r>
    </w:p>
    <w:p w:rsidR="00E142AF" w:rsidRPr="00CB4366" w:rsidRDefault="00E142AF" w:rsidP="00E142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СТАТЬИ ДЛЯ ПУБЛИКАЦИИ В 6 НОМЕРЕ ЖУРНАЛА </w:t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                         ПРИНИМАЮТСЯ ДО 31 ДЕКАБРЯ 2014. 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42AF" w:rsidRPr="00CB4366" w:rsidRDefault="00E142AF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Дополнительные возможности для зарегистрированных пользователей портала:</w:t>
      </w:r>
    </w:p>
    <w:p w:rsidR="0043337D" w:rsidRPr="00CB4366" w:rsidRDefault="00CB4366" w:rsidP="00E142AF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Публикация собственных разработок занятий, рабочих программ, презентаций, других авторских материалов, имеющих практическую ценность (без предоставления внешних рецензий);</w:t>
      </w:r>
    </w:p>
    <w:p w:rsidR="0043337D" w:rsidRPr="00CB4366" w:rsidRDefault="00CB4366" w:rsidP="00E142AF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Публикация творческих работ учащихся и студентов;</w:t>
      </w:r>
    </w:p>
    <w:p w:rsidR="0043337D" w:rsidRPr="00CB4366" w:rsidRDefault="00CB4366" w:rsidP="00E142AF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Внесение персонального сайта или сайта творческой группы в Каталог </w:t>
      </w:r>
      <w:proofErr w:type="spellStart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веб-ресурсов</w:t>
      </w:r>
      <w:proofErr w:type="spellEnd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3337D" w:rsidRPr="00CB4366" w:rsidRDefault="00CB4366" w:rsidP="00E142AF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Конкурсы для учителей и преподавателей английского языка;</w:t>
      </w:r>
    </w:p>
    <w:p w:rsidR="0043337D" w:rsidRPr="00CB4366" w:rsidRDefault="00CB4366" w:rsidP="00E142AF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Конкурсы для </w:t>
      </w:r>
      <w:proofErr w:type="gramStart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изучающих</w:t>
      </w:r>
      <w:proofErr w:type="gramEnd"/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английский язык;</w:t>
      </w:r>
    </w:p>
    <w:p w:rsidR="0043337D" w:rsidRPr="00CB4366" w:rsidRDefault="00CB4366" w:rsidP="00E142AF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Бесплатные дистанционные курсы повышения квалификации с выдачей свидетельств с указанием часов;</w:t>
      </w:r>
    </w:p>
    <w:p w:rsidR="0043337D" w:rsidRPr="00CB4366" w:rsidRDefault="00CB4366" w:rsidP="00E142AF">
      <w:pPr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Бесплатная сертификация загруженных материалов.</w:t>
      </w:r>
    </w:p>
    <w:p w:rsidR="00E142AF" w:rsidRPr="00CB4366" w:rsidRDefault="00E142AF" w:rsidP="00E142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Электронная почта редакции: </w:t>
      </w:r>
      <w:hyperlink r:id="rId15" w:history="1">
        <w:r w:rsidRPr="00CB4366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gulov@tea4er.ru</w:t>
        </w:r>
      </w:hyperlink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задают вопрос, а существуют ли какие-то критерии эффективности деятельности сетевых учительских сообществ. Да, такие критерии были сформулированы в результате исследований, проведенных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АПКиППРО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2007-2008 гг. по Государственному контракту № </w:t>
      </w: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931 от 03 декабря 2007г... В качестве основных критериев отбора и анализа существующих практик организации методической деятельности и сетевого взаимодействия педагогов на образовательных порталах как инновационного методического ресурса здесь использовались:</w:t>
      </w:r>
    </w:p>
    <w:p w:rsidR="00D30C3D" w:rsidRPr="00CB4366" w:rsidRDefault="00D30C3D" w:rsidP="00D30C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аксиологическая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определенность и выраженность сайта (портала), позволяющая установить миссию сайта, его цели и задачи, целевые группы пользователей, к которым должны относиться работники образования, общего, в частности;</w:t>
      </w:r>
    </w:p>
    <w:p w:rsidR="00D30C3D" w:rsidRPr="00CB4366" w:rsidRDefault="00D30C3D" w:rsidP="00D30C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посещаемость портала, выражающаяся в количестве посещений зафиксированных на портале;</w:t>
      </w:r>
    </w:p>
    <w:p w:rsidR="00D30C3D" w:rsidRPr="00CB4366" w:rsidRDefault="00D30C3D" w:rsidP="00D30C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деятельности портала (жизненный цикл), позволяющая установить начало работы портала и его продолжительность;</w:t>
      </w:r>
    </w:p>
    <w:p w:rsidR="00D30C3D" w:rsidRPr="00CB4366" w:rsidRDefault="00D30C3D" w:rsidP="00D30C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разнообразие видов педагогической деятельности показывает возможность использования портала для организации и поддержки сотрудничества, взаимодействия педагогов, саморазвития, самоутверждения и самореализации педагогов;</w:t>
      </w:r>
    </w:p>
    <w:p w:rsidR="00D30C3D" w:rsidRPr="00CB4366" w:rsidRDefault="00D30C3D" w:rsidP="00D30C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методическая деятельность показывает возможность использования портала в целях разработки образовательных ресурсов, имеющих методическую направленность;</w:t>
      </w:r>
    </w:p>
    <w:p w:rsidR="00D30C3D" w:rsidRPr="00CB4366" w:rsidRDefault="00D30C3D" w:rsidP="00D30C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праксеологическая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направленность сайта (портала), организация и поддержка сотрудничества, сетевого взаимодействия педагогов для выявления эффективного и инновационного педагогического опыта; совместная выработка критериев и показателей эффективной педагогической практики; разработка норм и правил эффективного сетевого сотрудничества в области создания методических продуктов;</w:t>
      </w:r>
    </w:p>
    <w:p w:rsidR="00D30C3D" w:rsidRPr="00CB4366" w:rsidRDefault="00D30C3D" w:rsidP="00D30C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информативность,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контентная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насыщенность и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проективность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сайта (портала), проявлением которых являются разнообразие содержания и ресурсов, предлагаемых педагогам для освоения и использования, динамизм информационной среды сайта, включенность педагогов в ее наполнение с учетом перспектив развития образования;</w:t>
      </w:r>
    </w:p>
    <w:p w:rsidR="00D30C3D" w:rsidRPr="00CB4366" w:rsidRDefault="00D30C3D" w:rsidP="00D30C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коммуникативная направленность сайта (портала), выражающаяся в насыщенности Web-среды сайта (портала) сервисами, обеспечивающими 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сетевые коммуникативные тренинги, восстановление и развитие у педагогов коммуникативных умений и навыков, в том числе, умений презентации педагогического опыта и собственной профессиональной позиции, обсуждения педагогической информации на форумах.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Соответственно, к </w:t>
      </w:r>
      <w:r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критериям эффективного сетевого профессионального сообщества педагогов можно отнести: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Число активных участников.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Продолжительность деятельности сообщества (жизненный цикл).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Динамизм сообщества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3.1.Рост числа активных участников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3.2.Количество обсуждаемых тем и их сменяемость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3.2.Плотность обсуждения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Аксиологическая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направленность (концептуальность, цель, задачи)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Оформление страницы сообщества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Социокультурная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направленность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взвимодействия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(наличие дискуссий по вопросам речевых норм, наличие в сообществе "кодекса сетевого поведения", правил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модерирования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</w:t>
      </w:r>
      <w:proofErr w:type="spellEnd"/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норм. или их обсуждение)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Направленность на расширение сферы сотрудничества (привлечение к обсуждению</w:t>
      </w: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.... </w:t>
      </w:r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 из школ, где работают члены сетевого сообщества, преподавателей системы повышения квалификации, педагогов "смежных" специальностей).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Разнообразие видов деятельности, соответствующее целям и задачам портала: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8.1.Информационная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 Методическая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8.3.Экспертно-аналитическая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8.4.Консультативная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8.5.</w:t>
      </w: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Учебная</w:t>
      </w:r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(повышение квалификации по тематике сообщества)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8.6.</w:t>
      </w: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Учебная</w:t>
      </w:r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(повышение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ИКТ-компетентности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8.7.Олимпиадная и проектная деятельность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Методическая направленность взаимодействия: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9.1.Публикация методических разработок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9.2.Взаимодействие педагогов в целях разработки образовательных ресурсов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9.3.Библиотека цифровых образовательных ресурсов (ЦОР), структурированность базы знаний сообщества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9.4.Общественная экспертиза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9.5.Профессиональная адаптация педагогов, самоутверждение, самореализация и саморазвитие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10.Информационно-коммуникативная деятельность сообщества: (обсуждение педагогической информации: форум, чат, сервисы для организации групповых тренингов)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10.1.Организация регулярной информационной деятельности посредством форума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10.2. Использование различных форм информационной деятельности (</w:t>
      </w:r>
      <w:proofErr w:type="spellStart"/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интернет-семинары</w:t>
      </w:r>
      <w:proofErr w:type="spellEnd"/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конференции, сетевые встречи и др.)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10.3. Информирование о деятельности сообщества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10.4.Информирование о внешних событиях по тематике сообщества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10.5 Информационное консультирование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сегодня число педагогических сетевых сообществ растет практически в геометрической прогрессии. Сетевые сообщества развиваются на уровне школы, региона, предметных областей, проблем. Их уже тысячи, если не десятки. Но сетевое сообщество может сформироваться и развиваться только при условии совместной коллективной деятельности. На сегодняшний день еще существуют проблемы, стоящие на пути развития сетевого педагогического сообщества. Это в первую очередь пассивность, инертность, желание получать информацию, но не публиковать свою.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Почему учитель неохотно вливается в сетевые сообщества? 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проведенного опроса среди ряда педагогов, выяснилось, что некоторые из них не умеют работать в сообществе, им не хватает </w:t>
      </w:r>
      <w:proofErr w:type="spellStart"/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ИКТ-компетентности</w:t>
      </w:r>
      <w:proofErr w:type="spellEnd"/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некоторые видят в интернете только негатив, у большинства педагогов наблюдается большая загруженность, нехватка свободного времени.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опроса 56 учителей школы был подведен итог, представленный в виде диаграммы. Учителям разрешалось давать несколько положительных ответов по поводу их отношения к работе сетевых сообществ.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76750" cy="2438400"/>
            <wp:effectExtent l="19050" t="0" r="0" b="0"/>
            <wp:docPr id="2" name="Рисунок 2" descr="http://festival.1september.ru/articles/63396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3962/img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Комментируя диаграмму, следует отметить, что загруженность учителей в настоящее время огромная, но как раз сетевые сообщества помогают в работе, решая проблемы поиска материалов уроков, новых технологий, методической помощи. На достаточно низком уровне пока стоит ИК-компетентность педагогов, что диктуется возрастом и др. факторами. Безусловно, надо внедрять краткосрочные курсы, решающие проблему </w:t>
      </w:r>
      <w:proofErr w:type="spellStart"/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ИКТ-грамотности</w:t>
      </w:r>
      <w:proofErr w:type="spellEnd"/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чтобы у учителей не возникало подобных трудностей в работе. Всего 5% педагогов сказали, что не видят смысла в работе сообществ, что доказывает понимание необходимости их плодотворной деятельности. Следует отметить также, что, несмотря на очень средний уровень владения </w:t>
      </w:r>
      <w:proofErr w:type="spellStart"/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ИК-технологиями</w:t>
      </w:r>
      <w:proofErr w:type="spellEnd"/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72% учителей пользуется материалами сетевых сообществ в работе.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дает участие в сетевых сообществах?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Участвуя в педагогических интернет – сообществах, учитель имеет возможность: обучаться и приобретать знания, умения и качества, необходимые современному человеку; получать самую современную информацию по интересующей теме; получать квалифицированные консультации и советы экспертов; иметь доступ к методической базе разработок; общаться с коллегами на различных форумах; публиковать свои материалы; принимать участие в обсуждении опубликованных материалов;</w:t>
      </w:r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участвовать в профессиональных конкурсах.</w:t>
      </w:r>
    </w:p>
    <w:p w:rsidR="00C256D2" w:rsidRPr="00CB4366" w:rsidRDefault="00266C16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иметь возможность </w:t>
      </w:r>
      <w:r w:rsidR="00D30C3D"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говорить</w:t>
      </w:r>
      <w:r w:rsidR="00D30C3D"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конкретно о своем опыте,</w:t>
      </w:r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надо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C256D2" w:rsidRPr="00CB4366" w:rsidRDefault="00266C16" w:rsidP="00C256D2">
      <w:pPr>
        <w:pStyle w:val="aa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быть</w:t>
      </w:r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членом  этих</w:t>
      </w:r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сетевых сообществ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(или хотя бы одного-двух),</w:t>
      </w:r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 помощью которых были 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бы </w:t>
      </w:r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освоены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определённые </w:t>
      </w:r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работ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ы</w:t>
      </w:r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 приложени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ях (</w:t>
      </w:r>
      <w:proofErr w:type="spellStart"/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PhotoStory</w:t>
      </w:r>
      <w:proofErr w:type="spellEnd"/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, 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например). </w:t>
      </w:r>
    </w:p>
    <w:p w:rsidR="00C256D2" w:rsidRPr="00CB4366" w:rsidRDefault="00D30C3D" w:rsidP="00C256D2">
      <w:pPr>
        <w:pStyle w:val="aa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созда</w:t>
      </w:r>
      <w:r w:rsidR="00266C16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ть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презентаци</w:t>
      </w:r>
      <w:r w:rsidR="00266C16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 на платформе </w:t>
      </w:r>
      <w:proofErr w:type="spellStart"/>
      <w:r w:rsidR="00266C16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Prezi</w:t>
      </w:r>
      <w:proofErr w:type="spellEnd"/>
      <w:r w:rsidR="00266C16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C256D2" w:rsidRPr="00CB4366" w:rsidRDefault="00D30C3D" w:rsidP="00C256D2">
      <w:pPr>
        <w:pStyle w:val="aa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созда</w:t>
      </w:r>
      <w:r w:rsidR="00266C16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ть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ЭОР,</w:t>
      </w:r>
      <w:r w:rsidR="00266C16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 последующим их обсуждением на порталах.</w:t>
      </w:r>
    </w:p>
    <w:p w:rsidR="00C256D2" w:rsidRPr="00CB4366" w:rsidRDefault="00266C16" w:rsidP="00C256D2">
      <w:pPr>
        <w:pStyle w:val="aa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регулярно </w:t>
      </w:r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получ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ать</w:t>
      </w:r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квалифицированн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ую</w:t>
      </w:r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помощь по 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конкретным вопросам </w:t>
      </w:r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работы 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</w:t>
      </w:r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 созданию дистанционных 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или элективных </w:t>
      </w:r>
      <w:r w:rsidR="00D30C3D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курсов,</w:t>
      </w:r>
      <w:r w:rsidR="00C256D2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например)</w:t>
      </w:r>
    </w:p>
    <w:p w:rsidR="00C256D2" w:rsidRPr="00CB4366" w:rsidRDefault="00D30C3D" w:rsidP="00C256D2">
      <w:pPr>
        <w:pStyle w:val="aa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 уроках активно использ</w:t>
      </w:r>
      <w:r w:rsidR="00C256D2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овать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доступные</w:t>
      </w:r>
      <w:proofErr w:type="gramEnd"/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ЦОР из сетевых сообществ</w:t>
      </w:r>
    </w:p>
    <w:p w:rsidR="00D30C3D" w:rsidRPr="00CB4366" w:rsidRDefault="00D30C3D" w:rsidP="00C256D2">
      <w:pPr>
        <w:pStyle w:val="aa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постоянно активно общ</w:t>
      </w:r>
      <w:r w:rsidR="00C256D2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аться и сотрудничать </w:t>
      </w:r>
      <w:r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 педагогами страны, и.т.д</w:t>
      </w:r>
      <w:r w:rsidR="00C256D2" w:rsidRPr="00CB43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и создателям сетевых сообществ необходимо прислушиваться к критике педагогической общественности и стремиться к использованию</w:t>
      </w:r>
      <w:r w:rsidR="00892B67"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более доступного интерфейса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сетевых сообще</w:t>
      </w: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дл</w:t>
      </w:r>
      <w:proofErr w:type="gram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активного привлечения педагогов разных возрастных категорий. Важной задачей является также </w:t>
      </w: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унификация составных элементов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сетевых сообществ, что позволило бы без сложностей работать не в одном, а разных сообществах.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и, безусловно, идеальным решением было бы </w:t>
      </w:r>
      <w:r w:rsidRPr="00CB43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создание единого портала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объединяющего работу большого количества сообществ в единое целое, что 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позволило бы и </w:t>
      </w:r>
      <w:r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объединить в единый банк </w:t>
      </w:r>
      <w:proofErr w:type="spellStart"/>
      <w:r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CB43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педагогов страны и созданные ими ЦОР.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если говорить о едином информационно-образовательном пространстве современного педагога, состоящем из электронного </w:t>
      </w:r>
      <w:proofErr w:type="spellStart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педагога, связанным с сайтом школы, созданными педагогом дистанционными курсами, электронным журналом, электронными публикациями педагога, нельзя не включить в это пространство сетевые сообщества, в которых педагог не только черпает необходимую информацию, но и принимает активное участие в работе.</w:t>
      </w:r>
      <w:proofErr w:type="gramEnd"/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Единое информационно-образовательное пространство педагога можно представить с помощью схемы: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14850" cy="2600325"/>
            <wp:effectExtent l="19050" t="0" r="0" b="0"/>
            <wp:docPr id="3" name="Рисунок 3" descr="http://festival.1september.ru/articles/63396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3962/img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 квалифицированный педагог, строящий свое информационно-образовательное пространство, должен умело его конструировать, и включение в эту схему сетевых педагогических сообществ необходимое условие для плодотворной работы. Сетевые сообщества - это огромное поле для самореализации каждого. Безусловно, что транслируемый педагогами всей страны опыт является не только замечательной возможностью воспользоваться уже созданными ЭОР, но и повысить свой квалификационный уровень, получить квалифицированную помощь, познакомиться с замечательными практиками педагогов страны. Участие в профессиональных сетевых объединениях позволяет учителям, живущим в разных уголках одной страны и за рубежом общаться друг с другом, решать профессиональные вопросы, реализовать себя и повышать свой профессиональный уровень. Невозможно представить вне сетевых сообществ успешную творческую и образовательную деятельность в современном мире, ввиду глобальности образовательных проектов, охватывающих все новые и новые территории.</w:t>
      </w:r>
    </w:p>
    <w:p w:rsidR="00D30C3D" w:rsidRPr="00CB4366" w:rsidRDefault="00D30C3D" w:rsidP="00D30C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каком бы этапе жизненного и профессионального пути ни находился учитель, он никогда не может считать свое образование завершенным, а свою профессиональную концепцию окончательно сформированной. Участие в </w:t>
      </w:r>
      <w:r w:rsidRPr="00CB4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работе сетевых педагогических сообществ - это не просто веление времени, а необходимость для плодотворной работы любого учителя-предметника, работающего по внедрению новых образовательных стандартов в учебный процесс.</w:t>
      </w:r>
    </w:p>
    <w:p w:rsidR="00D65CE6" w:rsidRPr="00CB4366" w:rsidRDefault="00D65CE6" w:rsidP="00892B6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Ссылки на использованные материалы сети интернет:</w:t>
      </w:r>
    </w:p>
    <w:p w:rsidR="00D65CE6" w:rsidRPr="00CB4366" w:rsidRDefault="0043337D" w:rsidP="00D65C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D65CE6" w:rsidRPr="00CB43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http://vio.uchim.info/Vio_62/cd_site/articles/art_1_3.htm</w:t>
        </w:r>
      </w:hyperlink>
    </w:p>
    <w:p w:rsidR="00D65CE6" w:rsidRPr="00CB4366" w:rsidRDefault="0043337D" w:rsidP="00D65C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D65CE6" w:rsidRPr="00CB43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http://vio.uchim.info/Vio_98/cd_site/articles/art_3_8.htm</w:t>
        </w:r>
      </w:hyperlink>
    </w:p>
    <w:p w:rsidR="00D65CE6" w:rsidRPr="00CB4366" w:rsidRDefault="0043337D" w:rsidP="00D65C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D65CE6" w:rsidRPr="00CB43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http://www.it-n.ru/</w:t>
        </w:r>
      </w:hyperlink>
    </w:p>
    <w:p w:rsidR="00D65CE6" w:rsidRPr="00CB4366" w:rsidRDefault="0043337D" w:rsidP="00D65C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D65CE6" w:rsidRPr="00CB43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http://pedsovet.org/</w:t>
        </w:r>
      </w:hyperlink>
    </w:p>
    <w:p w:rsidR="00D65CE6" w:rsidRPr="00CB4366" w:rsidRDefault="0043337D" w:rsidP="00D65C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D65CE6" w:rsidRPr="00CB43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http://www.openclass.ru/</w:t>
        </w:r>
      </w:hyperlink>
    </w:p>
    <w:p w:rsidR="00D65CE6" w:rsidRPr="00CB4366" w:rsidRDefault="0043337D" w:rsidP="00D65C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D65CE6" w:rsidRPr="00CB43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www.intergu.ru</w:t>
        </w:r>
      </w:hyperlink>
    </w:p>
    <w:p w:rsidR="00D65CE6" w:rsidRPr="00CB4366" w:rsidRDefault="0043337D" w:rsidP="00D65C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D65CE6" w:rsidRPr="00CB43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http://metodisty.ru/</w:t>
        </w:r>
      </w:hyperlink>
    </w:p>
    <w:p w:rsidR="00D65CE6" w:rsidRPr="00CB4366" w:rsidRDefault="0043337D" w:rsidP="00D65C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D65CE6" w:rsidRPr="00CB43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http://lingvist.ucoz.ru/load/7-1-0-20</w:t>
        </w:r>
      </w:hyperlink>
    </w:p>
    <w:p w:rsidR="00D65CE6" w:rsidRPr="00CB4366" w:rsidRDefault="0043337D" w:rsidP="00D65C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D65CE6" w:rsidRPr="00CB43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http://177spb.edusite.ru/p232aa1.html</w:t>
        </w:r>
      </w:hyperlink>
    </w:p>
    <w:p w:rsidR="00D65CE6" w:rsidRPr="00CB4366" w:rsidRDefault="00D65CE6" w:rsidP="00D65C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366">
        <w:rPr>
          <w:rFonts w:ascii="Times New Roman" w:hAnsi="Times New Roman" w:cs="Times New Roman"/>
          <w:color w:val="000000" w:themeColor="text1"/>
          <w:sz w:val="28"/>
          <w:szCs w:val="28"/>
        </w:rPr>
        <w:t>А.А. Калмыков и Л.А. Коханова "Интернет-журналистика", 2005 г, издательство "ЮНИТИ-ДАНА"</w:t>
      </w:r>
      <w:r w:rsidRPr="00CB436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7" w:history="1">
        <w:r w:rsidRPr="00CB43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http://vio.fio.ru/vio_28/cd_site/Articles/art_1_12.htm</w:t>
        </w:r>
      </w:hyperlink>
    </w:p>
    <w:sectPr w:rsidR="00D65CE6" w:rsidRPr="00CB4366" w:rsidSect="0020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0E"/>
    <w:multiLevelType w:val="hybridMultilevel"/>
    <w:tmpl w:val="3AF6740A"/>
    <w:lvl w:ilvl="0" w:tplc="24E8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42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80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23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88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61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87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E3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BD6CFD"/>
    <w:multiLevelType w:val="multilevel"/>
    <w:tmpl w:val="F2E6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47644"/>
    <w:multiLevelType w:val="multilevel"/>
    <w:tmpl w:val="D14E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C5169"/>
    <w:multiLevelType w:val="multilevel"/>
    <w:tmpl w:val="D1CE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15F25"/>
    <w:multiLevelType w:val="multilevel"/>
    <w:tmpl w:val="BAD2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840D4"/>
    <w:multiLevelType w:val="multilevel"/>
    <w:tmpl w:val="AB1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F26B5"/>
    <w:multiLevelType w:val="hybridMultilevel"/>
    <w:tmpl w:val="602A98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021D3"/>
    <w:multiLevelType w:val="hybridMultilevel"/>
    <w:tmpl w:val="A808D218"/>
    <w:lvl w:ilvl="0" w:tplc="7D50D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4F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C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E1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80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62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43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41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67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0B3AB3"/>
    <w:multiLevelType w:val="hybridMultilevel"/>
    <w:tmpl w:val="2914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566A5"/>
    <w:multiLevelType w:val="multilevel"/>
    <w:tmpl w:val="1ACC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C3D"/>
    <w:rsid w:val="00101604"/>
    <w:rsid w:val="00163D5A"/>
    <w:rsid w:val="001667AB"/>
    <w:rsid w:val="00200BBF"/>
    <w:rsid w:val="00266C16"/>
    <w:rsid w:val="002C490C"/>
    <w:rsid w:val="0043337D"/>
    <w:rsid w:val="0054192A"/>
    <w:rsid w:val="00696374"/>
    <w:rsid w:val="006B1FF0"/>
    <w:rsid w:val="00807665"/>
    <w:rsid w:val="00892B67"/>
    <w:rsid w:val="00B96230"/>
    <w:rsid w:val="00C14423"/>
    <w:rsid w:val="00C2442B"/>
    <w:rsid w:val="00C256D2"/>
    <w:rsid w:val="00C309A3"/>
    <w:rsid w:val="00C8391F"/>
    <w:rsid w:val="00CA15D6"/>
    <w:rsid w:val="00CB4366"/>
    <w:rsid w:val="00CC31CC"/>
    <w:rsid w:val="00CD7826"/>
    <w:rsid w:val="00CF1A14"/>
    <w:rsid w:val="00D30C3D"/>
    <w:rsid w:val="00D65CE6"/>
    <w:rsid w:val="00DB0BE5"/>
    <w:rsid w:val="00E142AF"/>
    <w:rsid w:val="00ED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BF"/>
  </w:style>
  <w:style w:type="paragraph" w:styleId="1">
    <w:name w:val="heading 1"/>
    <w:basedOn w:val="a"/>
    <w:link w:val="10"/>
    <w:uiPriority w:val="9"/>
    <w:qFormat/>
    <w:rsid w:val="00D30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C3D"/>
  </w:style>
  <w:style w:type="character" w:styleId="a4">
    <w:name w:val="Hyperlink"/>
    <w:basedOn w:val="a0"/>
    <w:uiPriority w:val="99"/>
    <w:unhideWhenUsed/>
    <w:rsid w:val="00D30C3D"/>
    <w:rPr>
      <w:color w:val="0000FF"/>
      <w:u w:val="single"/>
    </w:rPr>
  </w:style>
  <w:style w:type="character" w:styleId="a5">
    <w:name w:val="Strong"/>
    <w:basedOn w:val="a0"/>
    <w:uiPriority w:val="22"/>
    <w:qFormat/>
    <w:rsid w:val="00D30C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0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d-title">
    <w:name w:val="ed-title"/>
    <w:basedOn w:val="a0"/>
    <w:rsid w:val="0054192A"/>
  </w:style>
  <w:style w:type="character" w:customStyle="1" w:styleId="ed-value">
    <w:name w:val="ed-value"/>
    <w:basedOn w:val="a0"/>
    <w:rsid w:val="0054192A"/>
  </w:style>
  <w:style w:type="character" w:customStyle="1" w:styleId="ed-sep">
    <w:name w:val="ed-sep"/>
    <w:basedOn w:val="a0"/>
    <w:rsid w:val="0054192A"/>
  </w:style>
  <w:style w:type="character" w:styleId="a8">
    <w:name w:val="Emphasis"/>
    <w:basedOn w:val="a0"/>
    <w:uiPriority w:val="20"/>
    <w:qFormat/>
    <w:rsid w:val="00807665"/>
    <w:rPr>
      <w:i/>
      <w:iCs/>
    </w:rPr>
  </w:style>
  <w:style w:type="character" w:customStyle="1" w:styleId="leadingseparator">
    <w:name w:val="leading_separator"/>
    <w:basedOn w:val="a0"/>
    <w:rsid w:val="00807665"/>
  </w:style>
  <w:style w:type="character" w:styleId="a9">
    <w:name w:val="FollowedHyperlink"/>
    <w:basedOn w:val="a0"/>
    <w:uiPriority w:val="99"/>
    <w:semiHidden/>
    <w:unhideWhenUsed/>
    <w:rsid w:val="0080766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83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192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2" w:color="CCCC9E"/>
                        <w:left w:val="none" w:sz="0" w:space="0" w:color="auto"/>
                        <w:bottom w:val="dashed" w:sz="6" w:space="4" w:color="CCCC9E"/>
                        <w:right w:val="none" w:sz="0" w:space="0" w:color="auto"/>
                      </w:divBdr>
                      <w:divsChild>
                        <w:div w:id="19565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hyperlink" Target="http://tea4er.ru/" TargetMode="External"/><Relationship Id="rId18" Type="http://schemas.openxmlformats.org/officeDocument/2006/relationships/hyperlink" Target="http://vio.uchim.info/Vio_62/cd_site/articles/art_1_3.htm" TargetMode="External"/><Relationship Id="rId26" Type="http://schemas.openxmlformats.org/officeDocument/2006/relationships/hyperlink" Target="http://177spb.edusite.ru/p232aa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dsovet.org/" TargetMode="External"/><Relationship Id="rId7" Type="http://schemas.openxmlformats.org/officeDocument/2006/relationships/hyperlink" Target="http://pedsovet.org/" TargetMode="External"/><Relationship Id="rId12" Type="http://schemas.openxmlformats.org/officeDocument/2006/relationships/hyperlink" Target="http://elibrary.ru/title_about.asp?id=36624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lingvist.ucoz.ru/load/7-1-0-2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www.it-n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11" Type="http://schemas.openxmlformats.org/officeDocument/2006/relationships/hyperlink" Target="http://www.abcd.3dn.ru/" TargetMode="External"/><Relationship Id="rId24" Type="http://schemas.openxmlformats.org/officeDocument/2006/relationships/hyperlink" Target="http://metodisty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gulov@tea4er.ru" TargetMode="External"/><Relationship Id="rId23" Type="http://schemas.openxmlformats.org/officeDocument/2006/relationships/hyperlink" Target="http://www.interg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etodisty.ru/" TargetMode="External"/><Relationship Id="rId19" Type="http://schemas.openxmlformats.org/officeDocument/2006/relationships/hyperlink" Target="http://vio.uchim.info/Vio_98/cd_site/articles/art_3_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gu.ru/" TargetMode="External"/><Relationship Id="rId14" Type="http://schemas.openxmlformats.org/officeDocument/2006/relationships/hyperlink" Target="http://www.tea4er.ru/home/articles" TargetMode="External"/><Relationship Id="rId22" Type="http://schemas.openxmlformats.org/officeDocument/2006/relationships/hyperlink" Target="http://www.openclass.ru/" TargetMode="External"/><Relationship Id="rId27" Type="http://schemas.openxmlformats.org/officeDocument/2006/relationships/hyperlink" Target="http://vio.fio.ru/vio_28/cd_site/Articles/art_1_12.htm/t_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13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Куц</cp:lastModifiedBy>
  <cp:revision>14</cp:revision>
  <dcterms:created xsi:type="dcterms:W3CDTF">2014-08-18T10:02:00Z</dcterms:created>
  <dcterms:modified xsi:type="dcterms:W3CDTF">2015-02-10T17:43:00Z</dcterms:modified>
</cp:coreProperties>
</file>