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38" w:rsidRPr="00957738" w:rsidRDefault="00957738" w:rsidP="009577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77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работы ученика над сочинением-рассуждением на лингвистическую тему:</w:t>
      </w:r>
    </w:p>
    <w:p w:rsidR="00957738" w:rsidRPr="00957738" w:rsidRDefault="00957738" w:rsidP="00957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предложенное высказывание (тезис) и в 1-2 предложениях объяснить смысл высказывания. Чтобы это сделать, нужно подчеркнуть в цитате ключевые слова, привести своё понимание смысла высказывания и записать истолкование этого высказывания. За это, кстати, начисляется 2 балла. </w:t>
      </w:r>
    </w:p>
    <w:p w:rsidR="00957738" w:rsidRPr="00957738" w:rsidRDefault="00957738" w:rsidP="00957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 предложенном тексте явления, иллюстрирующие тезис, то есть аргументы. Можно подчеркнуть предложения или записать их номера. При написании сочинения на лингвистическую тему не во всех случаях можно указать только номер предложения, в котором есть указанные лингвистические явления, например, речевые средства выразительности следует процитировать.</w:t>
      </w:r>
    </w:p>
    <w:p w:rsidR="00957738" w:rsidRPr="00957738" w:rsidRDefault="00957738" w:rsidP="00957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роль указанных явлений; при этом нужно следить за тем, чтобы данные функции соответствовали тезису. Если в высказывании речь идёт о двух разных лингвистических явлениях (лексика и грамматика, синтаксис и пунктуация и т.п.), то примеры должны быть на каждое указанное явление.</w:t>
      </w:r>
    </w:p>
    <w:p w:rsidR="00957738" w:rsidRPr="00957738" w:rsidRDefault="00957738" w:rsidP="00957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вывод, обобщающий рассуждения по теме.</w:t>
      </w:r>
    </w:p>
    <w:p w:rsidR="00957738" w:rsidRPr="00957738" w:rsidRDefault="00957738" w:rsidP="00957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свою работу, её речевое оформление, орфографическую и пунктуационную грамотность. </w:t>
      </w:r>
    </w:p>
    <w:p w:rsidR="00957738" w:rsidRPr="00957738" w:rsidRDefault="00957738" w:rsidP="0095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38" w:rsidRPr="00957738" w:rsidRDefault="00957738" w:rsidP="009577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77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Структура сочинения-рассуждения на лингвистическую тему.</w:t>
      </w:r>
    </w:p>
    <w:p w:rsidR="00957738" w:rsidRPr="00957738" w:rsidRDefault="00957738" w:rsidP="0095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сочинении может быть от 3 до 5 абзацев: </w:t>
      </w:r>
    </w:p>
    <w:p w:rsidR="00957738" w:rsidRPr="00957738" w:rsidRDefault="00957738" w:rsidP="00957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абзац – высказывание-тезис; </w:t>
      </w:r>
    </w:p>
    <w:p w:rsidR="00957738" w:rsidRPr="00957738" w:rsidRDefault="00957738" w:rsidP="00957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абзац - истолкование тезиса; (1 и 2 абзацы можно объединить, это не считается ошибкой), </w:t>
      </w:r>
    </w:p>
    <w:p w:rsidR="00957738" w:rsidRPr="00957738" w:rsidRDefault="00957738" w:rsidP="00957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8">
        <w:rPr>
          <w:rFonts w:ascii="Times New Roman" w:eastAsia="Times New Roman" w:hAnsi="Times New Roman" w:cs="Times New Roman"/>
          <w:sz w:val="24"/>
          <w:szCs w:val="24"/>
          <w:lang w:eastAsia="ru-RU"/>
        </w:rPr>
        <w:t>3 абзац – первый пример, иллюстрирующий явление, названное в высказывании, с указанием его функции;</w:t>
      </w:r>
    </w:p>
    <w:p w:rsidR="00957738" w:rsidRPr="00957738" w:rsidRDefault="00957738" w:rsidP="00957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8">
        <w:rPr>
          <w:rFonts w:ascii="Times New Roman" w:eastAsia="Times New Roman" w:hAnsi="Times New Roman" w:cs="Times New Roman"/>
          <w:sz w:val="24"/>
          <w:szCs w:val="24"/>
          <w:lang w:eastAsia="ru-RU"/>
        </w:rPr>
        <w:t>4 абзац – второй пример, иллюстрирующий явление, названное в высказывании, с указанием его функции; (3 и 4 абзацы тоже можно объединить);</w:t>
      </w:r>
    </w:p>
    <w:p w:rsidR="00957738" w:rsidRPr="00957738" w:rsidRDefault="00957738" w:rsidP="00957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абзац - вывод. </w:t>
      </w:r>
    </w:p>
    <w:p w:rsidR="00B868D6" w:rsidRDefault="00B868D6">
      <w:bookmarkStart w:id="0" w:name="_GoBack"/>
      <w:bookmarkEnd w:id="0"/>
    </w:p>
    <w:sectPr w:rsidR="00B8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3053B"/>
    <w:multiLevelType w:val="multilevel"/>
    <w:tmpl w:val="D372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213AD"/>
    <w:multiLevelType w:val="multilevel"/>
    <w:tmpl w:val="FF66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38"/>
    <w:rsid w:val="00957738"/>
    <w:rsid w:val="00B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85F3A-E709-4350-A762-A806B9F2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2015-01-21T19:05:00Z</dcterms:created>
  <dcterms:modified xsi:type="dcterms:W3CDTF">2015-01-21T19:06:00Z</dcterms:modified>
</cp:coreProperties>
</file>