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90" w:rsidRPr="00623D90" w:rsidRDefault="00623D90" w:rsidP="00623D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90">
        <w:rPr>
          <w:rFonts w:ascii="Times New Roman" w:hAnsi="Times New Roman" w:cs="Times New Roman"/>
          <w:b/>
          <w:sz w:val="24"/>
          <w:szCs w:val="24"/>
        </w:rPr>
        <w:t xml:space="preserve">Олимпиадные задания  по «Основам философии» </w:t>
      </w:r>
      <w:r w:rsidR="007F4E2A">
        <w:rPr>
          <w:rFonts w:ascii="Times New Roman" w:hAnsi="Times New Roman" w:cs="Times New Roman"/>
          <w:b/>
          <w:sz w:val="24"/>
          <w:szCs w:val="24"/>
        </w:rPr>
        <w:t>для студентов 2-3 курсов.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1. С греческого языка слово «философия» переводится как: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любовь к истине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любовь к мудрости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учение о мире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божественная мудрость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2. Впервые употребил слово «философия» и назвал себя «философом»: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Сократ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Аристотель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Пифагор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Цицерон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3. Определите время возникновения философии: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а) середина III тысячелетия </w:t>
      </w:r>
      <w:proofErr w:type="gramStart"/>
      <w:r w:rsidRPr="002C42E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C42E4">
        <w:rPr>
          <w:rFonts w:ascii="Times New Roman" w:hAnsi="Times New Roman" w:cs="Times New Roman"/>
          <w:sz w:val="20"/>
          <w:szCs w:val="20"/>
        </w:rPr>
        <w:t xml:space="preserve"> н.э.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VII-VI в.в. до н.э.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в) XVII-ХVIII в.в. 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V-XV в.в.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4. Основы бытия, проблемы познания, назначение человека и его положение в мире изучает: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философия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онтология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гносеология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этика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5. Мировоззренческая форма общественного сознания, рационально обосновывающая предельные основания бытия, включая общество и право: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история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философия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социология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="007F4E2A" w:rsidRPr="002C42E4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lastRenderedPageBreak/>
        <w:t>6. Мировоззренческая функция философии состоит в том, что: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философия осуществляет рефлексию современной ей культуры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философия направляет деятельность людей на борьбу с недостатками существующего строя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философия способствует улучшению характеров людей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философия помогает человеку понять самого себя, своё место в мире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7. Мировоззрение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совокупность знаний, которыми обладает человек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совокупность взглядов, оценок, эмоций, характеризующих отношение человека к миру и к самому себе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отражение человеческим сознанием тех общественных отношений, которые объективно существуют в обществе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система адекватных предпочтений зрелой личности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8. Какой смы</w:t>
      </w:r>
      <w:proofErr w:type="gramStart"/>
      <w:r w:rsidRPr="002C42E4">
        <w:rPr>
          <w:rFonts w:ascii="Times New Roman" w:hAnsi="Times New Roman" w:cs="Times New Roman"/>
          <w:sz w:val="20"/>
          <w:szCs w:val="20"/>
        </w:rPr>
        <w:t>сл вкл</w:t>
      </w:r>
      <w:proofErr w:type="gramEnd"/>
      <w:r w:rsidRPr="002C42E4">
        <w:rPr>
          <w:rFonts w:ascii="Times New Roman" w:hAnsi="Times New Roman" w:cs="Times New Roman"/>
          <w:sz w:val="20"/>
          <w:szCs w:val="20"/>
        </w:rPr>
        <w:t>адывал Г. Гегель в утверждение о том, что «философия есть эпоха, схваченная мыслью»?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Ход истории зависит от направленности мышления философов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Философия должна решать конкретные задачи, стоящие пред обществом в данное время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Философия призвана отражать особенности эпохи, выражать дух времени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Мышление философов определяется социально-экономическими условиями того общества, в котором они живут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9. Определяющим признаком религиозного мировоззрения является: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вера в единого бога-творца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отрицание человеческой свободы, вера в то, что все поступки изначально определены богом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презрительное отношение к достижениям науки, отрицание их достоверности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вера в сверхъестественные, потусторонние силы, обладающие возможностью влиять на ход событий в мире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10. Направление, отрицающее существование Бога, называется: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атеизм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скептицизм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агностицизм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неотомизм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2C42E4">
        <w:rPr>
          <w:rFonts w:ascii="Times New Roman" w:hAnsi="Times New Roman" w:cs="Times New Roman"/>
          <w:sz w:val="20"/>
          <w:szCs w:val="20"/>
        </w:rPr>
        <w:t>1</w:t>
      </w:r>
      <w:r w:rsidRPr="002C42E4">
        <w:rPr>
          <w:rFonts w:ascii="Times New Roman" w:hAnsi="Times New Roman" w:cs="Times New Roman"/>
          <w:sz w:val="20"/>
          <w:szCs w:val="20"/>
        </w:rPr>
        <w:t>. Онтология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учение о всеобщей обусловленности явлений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учение о сущности и природе науки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учение о бытии, о его фундаментальных принципах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учение о правильных формах мышления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623D90" w:rsidRPr="002C42E4">
        <w:rPr>
          <w:rFonts w:ascii="Times New Roman" w:hAnsi="Times New Roman" w:cs="Times New Roman"/>
          <w:sz w:val="20"/>
          <w:szCs w:val="20"/>
        </w:rPr>
        <w:t>. Гносеология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учение о развитии и функционировании науки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учение о природе, сущности познания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учение о логических формах и законах мышления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учение о сущности мира, его устройстве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623D90" w:rsidRPr="002C42E4">
        <w:rPr>
          <w:rFonts w:ascii="Times New Roman" w:hAnsi="Times New Roman" w:cs="Times New Roman"/>
          <w:sz w:val="20"/>
          <w:szCs w:val="20"/>
        </w:rPr>
        <w:t>. Антропология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учение о развитии и всеобщей взаимосвязи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учение о человеке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наука о поведении животных в естественных условиях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философское учение об обществе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623D90" w:rsidRPr="002C42E4">
        <w:rPr>
          <w:rFonts w:ascii="Times New Roman" w:hAnsi="Times New Roman" w:cs="Times New Roman"/>
          <w:sz w:val="20"/>
          <w:szCs w:val="20"/>
        </w:rPr>
        <w:t>. Аксиология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учение о ценностях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учение о развитии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теория справедливости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теория о превосходстве одних групп людей над другими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623D90" w:rsidRPr="002C42E4">
        <w:rPr>
          <w:rFonts w:ascii="Times New Roman" w:hAnsi="Times New Roman" w:cs="Times New Roman"/>
          <w:sz w:val="20"/>
          <w:szCs w:val="20"/>
        </w:rPr>
        <w:t>. Этика – это: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учение о развитии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учение о бытии</w:t>
      </w:r>
    </w:p>
    <w:p w:rsidR="00623D90" w:rsidRPr="002C42E4" w:rsidRDefault="00623D90" w:rsidP="00623D90">
      <w:pPr>
        <w:spacing w:line="360" w:lineRule="auto"/>
        <w:jc w:val="both"/>
        <w:rPr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теория о нравственном превосходстве одних людей над др</w:t>
      </w:r>
      <w:r w:rsidRPr="002C42E4">
        <w:rPr>
          <w:sz w:val="20"/>
          <w:szCs w:val="20"/>
        </w:rPr>
        <w:t>угими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учение о морали и нравственных ценностях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623D90" w:rsidRPr="002C42E4">
        <w:rPr>
          <w:rFonts w:ascii="Times New Roman" w:hAnsi="Times New Roman" w:cs="Times New Roman"/>
          <w:sz w:val="20"/>
          <w:szCs w:val="20"/>
        </w:rPr>
        <w:t>. О каком историческом типе мировоззрения идет здесь речь: «Это</w:t>
      </w:r>
      <w:proofErr w:type="gramStart"/>
      <w:r w:rsidR="00623D90" w:rsidRPr="002C42E4">
        <w:rPr>
          <w:rFonts w:ascii="Times New Roman" w:hAnsi="Times New Roman" w:cs="Times New Roman"/>
          <w:sz w:val="20"/>
          <w:szCs w:val="20"/>
        </w:rPr>
        <w:t xml:space="preserve"> -- </w:t>
      </w:r>
      <w:proofErr w:type="gramEnd"/>
      <w:r w:rsidR="00623D90" w:rsidRPr="002C42E4">
        <w:rPr>
          <w:rFonts w:ascii="Times New Roman" w:hAnsi="Times New Roman" w:cs="Times New Roman"/>
          <w:sz w:val="20"/>
          <w:szCs w:val="20"/>
        </w:rPr>
        <w:t>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эмоции»?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lastRenderedPageBreak/>
        <w:t>а) Мифологии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Религии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Философии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Науке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623D90" w:rsidRPr="002C42E4">
        <w:rPr>
          <w:rFonts w:ascii="Times New Roman" w:hAnsi="Times New Roman" w:cs="Times New Roman"/>
          <w:sz w:val="20"/>
          <w:szCs w:val="20"/>
        </w:rPr>
        <w:t>. Основным принципом античной философии был: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космоцентризм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теоцентризм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антропоцентризм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сциентизм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1</w:t>
      </w:r>
      <w:r w:rsidR="002C42E4">
        <w:rPr>
          <w:rFonts w:ascii="Times New Roman" w:hAnsi="Times New Roman" w:cs="Times New Roman"/>
          <w:sz w:val="20"/>
          <w:szCs w:val="20"/>
        </w:rPr>
        <w:t>8</w:t>
      </w:r>
      <w:r w:rsidRPr="002C42E4">
        <w:rPr>
          <w:rFonts w:ascii="Times New Roman" w:hAnsi="Times New Roman" w:cs="Times New Roman"/>
          <w:sz w:val="20"/>
          <w:szCs w:val="20"/>
        </w:rPr>
        <w:t>. Основная проблема, решавшаяся философами милетской школы: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проблема познаваемости мира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проблема первичности материи или духа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проблема первоначала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проблема природы человеческой души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1</w:t>
      </w:r>
      <w:r w:rsidR="002C42E4">
        <w:rPr>
          <w:rFonts w:ascii="Times New Roman" w:hAnsi="Times New Roman" w:cs="Times New Roman"/>
          <w:sz w:val="20"/>
          <w:szCs w:val="20"/>
        </w:rPr>
        <w:t>9</w:t>
      </w:r>
      <w:r w:rsidRPr="002C42E4">
        <w:rPr>
          <w:rFonts w:ascii="Times New Roman" w:hAnsi="Times New Roman" w:cs="Times New Roman"/>
          <w:sz w:val="20"/>
          <w:szCs w:val="20"/>
        </w:rPr>
        <w:t>. Тезис, принадлежащий мыслителю Сократу: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«Познай себя»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«Первооснова мира – огонь»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«Все течет»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«В одну реку нельзя войти дважды»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623D90" w:rsidRPr="002C42E4">
        <w:rPr>
          <w:rFonts w:ascii="Times New Roman" w:hAnsi="Times New Roman" w:cs="Times New Roman"/>
          <w:sz w:val="20"/>
          <w:szCs w:val="20"/>
        </w:rPr>
        <w:t>. Тезис, принадлежащий мыслителю Фалесу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«Все течет»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«В одну реку нельзя войти дважды»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«Первооснова мира – огонь»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«Начало всех вещей - вода»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623D90" w:rsidRPr="002C42E4">
        <w:rPr>
          <w:rFonts w:ascii="Times New Roman" w:hAnsi="Times New Roman" w:cs="Times New Roman"/>
          <w:sz w:val="20"/>
          <w:szCs w:val="20"/>
        </w:rPr>
        <w:t>. Анаксимен за первооснову всех вещей принимал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Воздух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Огонь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lastRenderedPageBreak/>
        <w:t>в) Число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Воду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623D90" w:rsidRPr="002C42E4">
        <w:rPr>
          <w:rFonts w:ascii="Times New Roman" w:hAnsi="Times New Roman" w:cs="Times New Roman"/>
          <w:sz w:val="20"/>
          <w:szCs w:val="20"/>
        </w:rPr>
        <w:t>. Положение: «Число есть сущность и смысл всего, что есть в мире», принадлежит: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Пифагору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Протагору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Евклиду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623D90" w:rsidRPr="002C42E4">
        <w:rPr>
          <w:rFonts w:ascii="Times New Roman" w:hAnsi="Times New Roman" w:cs="Times New Roman"/>
          <w:sz w:val="20"/>
          <w:szCs w:val="20"/>
        </w:rPr>
        <w:t>. Античный философ считавший, что в одну и ту же реку нельзя войти дважды: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Фалес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Гераклит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в) Платон 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2C42E4">
        <w:rPr>
          <w:rFonts w:ascii="Times New Roman" w:hAnsi="Times New Roman" w:cs="Times New Roman"/>
          <w:sz w:val="20"/>
          <w:szCs w:val="20"/>
        </w:rPr>
        <w:t>Демокрит</w:t>
      </w:r>
      <w:proofErr w:type="spellEnd"/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623D90" w:rsidRPr="002C42E4">
        <w:rPr>
          <w:rFonts w:ascii="Times New Roman" w:hAnsi="Times New Roman" w:cs="Times New Roman"/>
          <w:sz w:val="20"/>
          <w:szCs w:val="20"/>
        </w:rPr>
        <w:t>. Высказывание: «Человек – мера всех вещей» принадлежит: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И.Канту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К.Марксу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Аристотелю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Протагору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623D90" w:rsidRPr="002C42E4">
        <w:rPr>
          <w:rFonts w:ascii="Times New Roman" w:hAnsi="Times New Roman" w:cs="Times New Roman"/>
          <w:sz w:val="20"/>
          <w:szCs w:val="20"/>
        </w:rPr>
        <w:t>. «Я знаю, что ничего не знаю...». Автор афоризма: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Фалес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Платон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Сократ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Эпикур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623D90" w:rsidRPr="002C42E4">
        <w:rPr>
          <w:rFonts w:ascii="Times New Roman" w:hAnsi="Times New Roman" w:cs="Times New Roman"/>
          <w:sz w:val="20"/>
          <w:szCs w:val="20"/>
        </w:rPr>
        <w:t>. Знание по Сократу тождественно: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а) чувствам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мудрости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моральным законам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добродетели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2</w:t>
      </w:r>
      <w:r w:rsidR="002C42E4">
        <w:rPr>
          <w:rFonts w:ascii="Times New Roman" w:hAnsi="Times New Roman" w:cs="Times New Roman"/>
          <w:sz w:val="20"/>
          <w:szCs w:val="20"/>
        </w:rPr>
        <w:t>7</w:t>
      </w:r>
      <w:r w:rsidRPr="002C42E4">
        <w:rPr>
          <w:rFonts w:ascii="Times New Roman" w:hAnsi="Times New Roman" w:cs="Times New Roman"/>
          <w:sz w:val="20"/>
          <w:szCs w:val="20"/>
        </w:rPr>
        <w:t>. Характерной чертой средневековой философии является: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lastRenderedPageBreak/>
        <w:t>а) космоцентризм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б) антропоцентризм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в) теоцентризм</w:t>
      </w:r>
    </w:p>
    <w:p w:rsidR="00623D90" w:rsidRPr="002C42E4" w:rsidRDefault="00623D90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>г) скептицизм</w:t>
      </w:r>
    </w:p>
    <w:p w:rsidR="00623D90" w:rsidRPr="002C42E4" w:rsidRDefault="002C42E4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F4E2A" w:rsidRPr="002C42E4">
        <w:rPr>
          <w:rFonts w:ascii="Times New Roman" w:hAnsi="Times New Roman" w:cs="Times New Roman"/>
          <w:sz w:val="20"/>
          <w:szCs w:val="20"/>
        </w:rPr>
        <w:t>.Напишите эссе на одну из предложенных тем;</w:t>
      </w:r>
    </w:p>
    <w:p w:rsidR="007F4E2A" w:rsidRPr="002C42E4" w:rsidRDefault="007F4E2A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2E4">
        <w:rPr>
          <w:rFonts w:ascii="Times New Roman" w:hAnsi="Times New Roman" w:cs="Times New Roman"/>
          <w:sz w:val="20"/>
          <w:szCs w:val="20"/>
        </w:rPr>
        <w:t xml:space="preserve"> «Что такое философия», «Человек обречен на карму»,</w:t>
      </w:r>
      <w:r w:rsidR="00D62DFB" w:rsidRPr="002C42E4">
        <w:rPr>
          <w:rFonts w:ascii="Times New Roman" w:hAnsi="Times New Roman" w:cs="Times New Roman"/>
          <w:sz w:val="20"/>
          <w:szCs w:val="20"/>
        </w:rPr>
        <w:t xml:space="preserve"> «Свобода есть осознанная необходимость», «Мое жизненное кредо», «Мысли вслух ….», «Природа сознания: божественная или естественная», «Что есть истина», «Человек: Смысл и цель его жизни.</w:t>
      </w:r>
    </w:p>
    <w:p w:rsidR="007F4E2A" w:rsidRPr="002C42E4" w:rsidRDefault="007F4E2A" w:rsidP="00623D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E82" w:rsidRPr="002C42E4" w:rsidRDefault="00726E82">
      <w:pPr>
        <w:rPr>
          <w:rFonts w:ascii="Times New Roman" w:hAnsi="Times New Roman" w:cs="Times New Roman"/>
          <w:sz w:val="20"/>
          <w:szCs w:val="20"/>
        </w:rPr>
      </w:pPr>
    </w:p>
    <w:sectPr w:rsidR="00726E82" w:rsidRPr="002C42E4" w:rsidSect="0072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3D90"/>
    <w:rsid w:val="002C42E4"/>
    <w:rsid w:val="00623D90"/>
    <w:rsid w:val="00726E82"/>
    <w:rsid w:val="007F4E2A"/>
    <w:rsid w:val="00D6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2015-01-27T18:27:00Z</dcterms:created>
  <dcterms:modified xsi:type="dcterms:W3CDTF">2015-01-27T18:45:00Z</dcterms:modified>
</cp:coreProperties>
</file>