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11" w:rsidRDefault="00FB7B11" w:rsidP="00FB7B11">
      <w:pPr>
        <w:keepNext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Рекомендации родителям:</w:t>
      </w:r>
    </w:p>
    <w:p w:rsidR="00FB7B11" w:rsidRPr="00FB7B11" w:rsidRDefault="00FB7B11" w:rsidP="00FB7B11">
      <w:pPr>
        <w:keepNext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FB7B11" w:rsidRDefault="00FB7B11" w:rsidP="00FB7B11">
      <w:pPr>
        <w:keepNext/>
        <w:autoSpaceDE w:val="0"/>
        <w:autoSpaceDN w:val="0"/>
        <w:adjustRightInd w:val="0"/>
        <w:jc w:val="center"/>
        <w:rPr>
          <w:rFonts w:ascii="a_AssuanTitulStrDst" w:hAnsi="a_AssuanTitulStrDst"/>
          <w:b/>
          <w:bCs/>
          <w:caps/>
          <w:sz w:val="52"/>
          <w:szCs w:val="52"/>
        </w:rPr>
      </w:pPr>
      <w:r>
        <w:rPr>
          <w:rFonts w:ascii="a_AssuanTitulStrDst" w:hAnsi="a_AssuanTitulStrDst"/>
          <w:b/>
          <w:bCs/>
          <w:caps/>
          <w:sz w:val="52"/>
          <w:szCs w:val="52"/>
        </w:rPr>
        <w:t xml:space="preserve">Внимание! </w:t>
      </w:r>
      <w:r w:rsidRPr="00FB7B11">
        <w:rPr>
          <w:rFonts w:ascii="a_AssuanTitulStrDst" w:hAnsi="a_AssuanTitulStrDst"/>
          <w:b/>
          <w:bCs/>
          <w:caps/>
          <w:sz w:val="52"/>
          <w:szCs w:val="52"/>
        </w:rPr>
        <w:t>НАРКОМАНИЯ</w:t>
      </w:r>
      <w:r>
        <w:rPr>
          <w:rFonts w:ascii="a_AssuanTitulStrDst" w:hAnsi="a_AssuanTitulStrDst"/>
          <w:b/>
          <w:bCs/>
          <w:caps/>
          <w:sz w:val="52"/>
          <w:szCs w:val="52"/>
        </w:rPr>
        <w:t>.</w:t>
      </w:r>
    </w:p>
    <w:p w:rsidR="00FB7B11" w:rsidRPr="00FB7B11" w:rsidRDefault="00FB7B11" w:rsidP="00FB7B11">
      <w:pPr>
        <w:keepNext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B7B11" w:rsidRPr="00FB7B11" w:rsidRDefault="00FB7B11" w:rsidP="00FB7B11">
      <w:pPr>
        <w:keepNext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center"/>
        <w:rPr>
          <w:b/>
          <w:i/>
          <w:iCs/>
          <w:sz w:val="32"/>
          <w:szCs w:val="32"/>
        </w:rPr>
      </w:pPr>
      <w:r w:rsidRPr="00FB7B11">
        <w:rPr>
          <w:b/>
          <w:i/>
          <w:iCs/>
          <w:sz w:val="32"/>
          <w:szCs w:val="32"/>
        </w:rPr>
        <w:t>Как уберечь детей от этого зла?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Учитесь видеть мир своими глазами, чаще вспоминайте о том, как вы были дет</w:t>
      </w:r>
      <w:r w:rsidRPr="00FB7B11">
        <w:rPr>
          <w:sz w:val="26"/>
          <w:szCs w:val="26"/>
        </w:rPr>
        <w:t>ь</w:t>
      </w:r>
      <w:r w:rsidRPr="00FB7B11">
        <w:rPr>
          <w:sz w:val="26"/>
          <w:szCs w:val="26"/>
        </w:rPr>
        <w:t xml:space="preserve">ми. </w:t>
      </w:r>
    </w:p>
    <w:p w:rsidR="00FB7B11" w:rsidRPr="00FB7B11" w:rsidRDefault="00FB7B11" w:rsidP="00FB7B11">
      <w:pPr>
        <w:autoSpaceDE w:val="0"/>
        <w:autoSpaceDN w:val="0"/>
        <w:adjustRightInd w:val="0"/>
        <w:spacing w:line="261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Учитесь слушать. Чаще выслушивайте своего ребенка, не отталкивайте его, о</w:t>
      </w:r>
      <w:r w:rsidRPr="00FB7B11">
        <w:rPr>
          <w:sz w:val="26"/>
          <w:szCs w:val="26"/>
        </w:rPr>
        <w:t>б</w:t>
      </w:r>
      <w:r w:rsidRPr="00FB7B11">
        <w:rPr>
          <w:sz w:val="26"/>
          <w:szCs w:val="26"/>
        </w:rPr>
        <w:t xml:space="preserve">щайтесь с ним.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Говорите о себе, чтобы и ребенку было проще говорить о себе.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Не запрещайте безапелляционно. Выражайте свое мнение, задавайте вопр</w:t>
      </w:r>
      <w:r w:rsidRPr="00FB7B11">
        <w:rPr>
          <w:sz w:val="26"/>
          <w:szCs w:val="26"/>
        </w:rPr>
        <w:t>о</w:t>
      </w:r>
      <w:r w:rsidRPr="00FB7B11">
        <w:rPr>
          <w:sz w:val="26"/>
          <w:szCs w:val="26"/>
        </w:rPr>
        <w:t xml:space="preserve">сы.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Присматривайтесь к друзьям своего ребенка, проявляйте к ним интерес, стара</w:t>
      </w:r>
      <w:r w:rsidRPr="00FB7B11">
        <w:rPr>
          <w:sz w:val="26"/>
          <w:szCs w:val="26"/>
        </w:rPr>
        <w:t>й</w:t>
      </w:r>
      <w:r w:rsidRPr="00FB7B11">
        <w:rPr>
          <w:sz w:val="26"/>
          <w:szCs w:val="26"/>
        </w:rPr>
        <w:t xml:space="preserve">тесь, чтобы ребенок стремился познакомить вас со своими друзьями.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Разделяйте проблемы ребенка и оказывайте ему помощь и поддержку.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Учите ребенка решать проблемы, а не избегать их. Если у него не получается р</w:t>
      </w:r>
      <w:r w:rsidRPr="00FB7B11">
        <w:rPr>
          <w:sz w:val="26"/>
          <w:szCs w:val="26"/>
        </w:rPr>
        <w:t>е</w:t>
      </w:r>
      <w:r w:rsidRPr="00FB7B11">
        <w:rPr>
          <w:sz w:val="26"/>
          <w:szCs w:val="26"/>
        </w:rPr>
        <w:t xml:space="preserve">шить их самостоятельно, помогите ему.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Предоставьте ребенку все необходимые сведения о наркотиках (как отрицательные, так и положительные моменты). Помогите ребенку сделать правильный выбор между кратким мигом удовольствия и необратимыми последс</w:t>
      </w:r>
      <w:r w:rsidRPr="00FB7B11">
        <w:rPr>
          <w:sz w:val="26"/>
          <w:szCs w:val="26"/>
        </w:rPr>
        <w:t>т</w:t>
      </w:r>
      <w:r w:rsidRPr="00FB7B11">
        <w:rPr>
          <w:sz w:val="26"/>
          <w:szCs w:val="26"/>
        </w:rPr>
        <w:t xml:space="preserve">виями для здоровья и жизни. </w:t>
      </w:r>
    </w:p>
    <w:p w:rsidR="00FB7B11" w:rsidRPr="00FB7B11" w:rsidRDefault="00FB7B11" w:rsidP="00FB7B11">
      <w:pPr>
        <w:autoSpaceDE w:val="0"/>
        <w:autoSpaceDN w:val="0"/>
        <w:adjustRightInd w:val="0"/>
        <w:spacing w:after="48"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Научите ребенка говорить «нет», чтобы ему легче было противостоять давлению сверстников. </w:t>
      </w:r>
    </w:p>
    <w:p w:rsidR="00FB7B11" w:rsidRPr="00FB7B11" w:rsidRDefault="00FB7B11" w:rsidP="00FB7B11">
      <w:pPr>
        <w:autoSpaceDE w:val="0"/>
        <w:autoSpaceDN w:val="0"/>
        <w:adjustRightInd w:val="0"/>
        <w:spacing w:after="48" w:line="268" w:lineRule="auto"/>
        <w:ind w:firstLine="288"/>
        <w:jc w:val="both"/>
        <w:rPr>
          <w:sz w:val="26"/>
          <w:szCs w:val="26"/>
        </w:rPr>
      </w:pPr>
    </w:p>
    <w:p w:rsid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center"/>
        <w:rPr>
          <w:b/>
          <w:i/>
          <w:iCs/>
          <w:sz w:val="32"/>
          <w:szCs w:val="32"/>
        </w:rPr>
      </w:pPr>
      <w:r w:rsidRPr="00FB7B11">
        <w:rPr>
          <w:b/>
          <w:i/>
          <w:iCs/>
          <w:sz w:val="32"/>
          <w:szCs w:val="32"/>
        </w:rPr>
        <w:t>Если вы подозреваете,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center"/>
        <w:rPr>
          <w:b/>
          <w:i/>
          <w:iCs/>
          <w:sz w:val="32"/>
          <w:szCs w:val="32"/>
        </w:rPr>
      </w:pPr>
      <w:r w:rsidRPr="00FB7B11">
        <w:rPr>
          <w:b/>
          <w:i/>
          <w:iCs/>
          <w:sz w:val="32"/>
          <w:szCs w:val="32"/>
        </w:rPr>
        <w:t xml:space="preserve"> что ваш ребенок употребляет наркотики.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Не отрицайте ваши подозрения. Разберитесь в ситуации. Не паникуйте, если ваш ребенок даже попробовал наркотик, это не значит, что он наркоман.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Поговорите с ребенком честно и доверительно. Не начинайте разговор, пока не справитесь со своими чувствами.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Не читайте мораль, ни в коем случае не угрожайте ему и не наказывайте ребенка.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Поддержите вашего ребенка, проявите понимание и заботу.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Обратитесь к специалисту. Химическая зависимость не проходит сама с</w:t>
      </w:r>
      <w:r w:rsidRPr="00FB7B11">
        <w:rPr>
          <w:sz w:val="26"/>
          <w:szCs w:val="26"/>
        </w:rPr>
        <w:t>о</w:t>
      </w:r>
      <w:r w:rsidRPr="00FB7B11">
        <w:rPr>
          <w:sz w:val="26"/>
          <w:szCs w:val="26"/>
        </w:rPr>
        <w:t>бой. Она только усугубляется. Вы можете обратиться в анонимную консультацию, если ваш р</w:t>
      </w:r>
      <w:r w:rsidRPr="00FB7B11">
        <w:rPr>
          <w:sz w:val="26"/>
          <w:szCs w:val="26"/>
        </w:rPr>
        <w:t>е</w:t>
      </w:r>
      <w:r w:rsidRPr="00FB7B11">
        <w:rPr>
          <w:sz w:val="26"/>
          <w:szCs w:val="26"/>
        </w:rPr>
        <w:t xml:space="preserve">бенок отказывается идти с вами, придите сами. 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rFonts w:ascii="Symbol" w:hAnsi="Symbol" w:cs="Symbol"/>
          <w:noProof/>
          <w:sz w:val="26"/>
          <w:szCs w:val="26"/>
          <w:lang w:val="x-none"/>
        </w:rPr>
        <w:t></w:t>
      </w:r>
      <w:r w:rsidRPr="00FB7B11">
        <w:rPr>
          <w:sz w:val="26"/>
          <w:szCs w:val="26"/>
        </w:rPr>
        <w:t xml:space="preserve"> Оставайтесь открытым для своего ребенка. Оказывайте ему поддержку. </w:t>
      </w:r>
    </w:p>
    <w:p w:rsidR="00FB7B11" w:rsidRPr="00B972CC" w:rsidRDefault="00FB7B11" w:rsidP="00FB7B11">
      <w:pPr>
        <w:ind w:firstLine="288"/>
      </w:pPr>
      <w:r w:rsidRPr="00FB7B11">
        <w:rPr>
          <w:sz w:val="26"/>
          <w:szCs w:val="26"/>
        </w:rPr>
        <w:t>Уважаемые родители помните, что близкие, теплые, доверительные отношения между родителями и детьми – лучшая защита от наркотиков. И самое гла</w:t>
      </w:r>
      <w:r w:rsidRPr="00FB7B11">
        <w:rPr>
          <w:sz w:val="26"/>
          <w:szCs w:val="26"/>
        </w:rPr>
        <w:t>в</w:t>
      </w:r>
      <w:r w:rsidRPr="00FB7B11">
        <w:rPr>
          <w:sz w:val="26"/>
          <w:szCs w:val="26"/>
        </w:rPr>
        <w:t>ное правило – старайтесь быть для ребенка обра</w:t>
      </w:r>
      <w:r w:rsidRPr="00FB7B11">
        <w:rPr>
          <w:sz w:val="26"/>
          <w:szCs w:val="26"/>
        </w:rPr>
        <w:t>з</w:t>
      </w:r>
      <w:r w:rsidRPr="00FB7B11">
        <w:rPr>
          <w:sz w:val="26"/>
          <w:szCs w:val="26"/>
        </w:rPr>
        <w:t>цом для подражания</w:t>
      </w:r>
      <w:r w:rsidRPr="00B972CC">
        <w:t>.</w:t>
      </w:r>
    </w:p>
    <w:p w:rsidR="00FB7B11" w:rsidRDefault="00FB7B11" w:rsidP="00FB7B11">
      <w:pPr>
        <w:rPr>
          <w:sz w:val="32"/>
          <w:szCs w:val="32"/>
        </w:rPr>
      </w:pPr>
    </w:p>
    <w:p w:rsidR="00FB7B11" w:rsidRDefault="00FB7B11" w:rsidP="00FB7B11">
      <w:pPr>
        <w:rPr>
          <w:sz w:val="32"/>
          <w:szCs w:val="32"/>
        </w:rPr>
      </w:pPr>
    </w:p>
    <w:p w:rsidR="00FB7B11" w:rsidRDefault="00FB7B11" w:rsidP="00FB7B11">
      <w:pPr>
        <w:rPr>
          <w:sz w:val="32"/>
          <w:szCs w:val="32"/>
        </w:rPr>
      </w:pPr>
    </w:p>
    <w:p w:rsidR="00FB7B11" w:rsidRPr="004F750E" w:rsidRDefault="00FB7B11" w:rsidP="00FB7B11">
      <w:pPr>
        <w:rPr>
          <w:sz w:val="32"/>
          <w:szCs w:val="32"/>
        </w:rPr>
      </w:pPr>
    </w:p>
    <w:p w:rsidR="00FB7B11" w:rsidRDefault="00FB7B11" w:rsidP="00FB7B11">
      <w:pPr>
        <w:pStyle w:val="a3"/>
        <w:jc w:val="center"/>
      </w:pP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b/>
          <w:i/>
          <w:iCs/>
          <w:sz w:val="32"/>
          <w:szCs w:val="32"/>
        </w:rPr>
      </w:pPr>
      <w:bookmarkStart w:id="0" w:name="_GoBack"/>
      <w:bookmarkEnd w:id="0"/>
      <w:r w:rsidRPr="00FB7B11">
        <w:rPr>
          <w:b/>
          <w:i/>
          <w:iCs/>
          <w:sz w:val="32"/>
          <w:szCs w:val="32"/>
        </w:rPr>
        <w:t xml:space="preserve">1. Внешние признаки употребления наркотиков: 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неестественные расширенные или суженные зрачки;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покрасневшие или мутные глаза, замедленная невнятная речь;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состояние опьянения без запаха алкоголя;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плохая координация движений;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заторможенность, погружение в себя или суперактивность;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бледность кожи;</w:t>
      </w:r>
    </w:p>
    <w:p w:rsidR="00FB7B11" w:rsidRPr="00B972CC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</w:pPr>
      <w:r w:rsidRPr="00B972CC">
        <w:t xml:space="preserve">– хронический кашель. 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b/>
          <w:i/>
          <w:iCs/>
          <w:sz w:val="32"/>
          <w:szCs w:val="32"/>
        </w:rPr>
      </w:pPr>
      <w:r w:rsidRPr="00FB7B11">
        <w:rPr>
          <w:b/>
          <w:i/>
          <w:iCs/>
          <w:sz w:val="32"/>
          <w:szCs w:val="32"/>
        </w:rPr>
        <w:t xml:space="preserve">2. Очевидные признаки употребления наркотиков: 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следы от уколов, порезы, синяки;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свернутые в трубочку бумажки, фольга;</w:t>
      </w:r>
    </w:p>
    <w:p w:rsidR="00FB7B11" w:rsidRPr="00FB7B11" w:rsidRDefault="00FB7B11" w:rsidP="00FB7B11">
      <w:pPr>
        <w:autoSpaceDE w:val="0"/>
        <w:autoSpaceDN w:val="0"/>
        <w:adjustRightInd w:val="0"/>
        <w:spacing w:line="256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маленькие ложечки, капсулы, бутылки;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неизвестные таблетки, порошки.</w:t>
      </w:r>
    </w:p>
    <w:p w:rsidR="00FB7B11" w:rsidRPr="00FB7B11" w:rsidRDefault="00FB7B11" w:rsidP="00FB7B11">
      <w:pPr>
        <w:autoSpaceDE w:val="0"/>
        <w:autoSpaceDN w:val="0"/>
        <w:adjustRightInd w:val="0"/>
        <w:spacing w:before="48" w:line="268" w:lineRule="auto"/>
        <w:ind w:firstLine="288"/>
        <w:jc w:val="both"/>
        <w:rPr>
          <w:b/>
          <w:i/>
          <w:iCs/>
          <w:sz w:val="32"/>
          <w:szCs w:val="32"/>
        </w:rPr>
      </w:pPr>
      <w:r w:rsidRPr="00FB7B11">
        <w:rPr>
          <w:b/>
          <w:i/>
          <w:iCs/>
          <w:sz w:val="32"/>
          <w:szCs w:val="32"/>
        </w:rPr>
        <w:t>3. Изменения в поведении: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нарастающее безразличие, потеря интереса к участию в делах семьи;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уходы из дома и прогулы в школе;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ухудшение памяти, невозможность сосредоточиться;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бессонница, чередующаяся с сонливостью;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 xml:space="preserve">– </w:t>
      </w:r>
      <w:proofErr w:type="spellStart"/>
      <w:r w:rsidRPr="00FB7B11">
        <w:rPr>
          <w:sz w:val="26"/>
          <w:szCs w:val="26"/>
        </w:rPr>
        <w:t>сверхболезненная</w:t>
      </w:r>
      <w:proofErr w:type="spellEnd"/>
      <w:r w:rsidRPr="00FB7B11">
        <w:rPr>
          <w:sz w:val="26"/>
          <w:szCs w:val="26"/>
        </w:rPr>
        <w:t xml:space="preserve"> реакция на критику, немотивированная агрессивность;</w:t>
      </w:r>
    </w:p>
    <w:p w:rsidR="00FB7B11" w:rsidRPr="00FB7B11" w:rsidRDefault="00FB7B11" w:rsidP="00FB7B11">
      <w:pPr>
        <w:autoSpaceDE w:val="0"/>
        <w:autoSpaceDN w:val="0"/>
        <w:adjustRightInd w:val="0"/>
        <w:spacing w:line="268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частая и резкая смена настроения;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участившаяся просьба дать денег или появление сумм неизвестного происхожд</w:t>
      </w:r>
      <w:r w:rsidRPr="00FB7B11">
        <w:rPr>
          <w:sz w:val="26"/>
          <w:szCs w:val="26"/>
        </w:rPr>
        <w:t>е</w:t>
      </w:r>
      <w:r w:rsidRPr="00FB7B11">
        <w:rPr>
          <w:sz w:val="26"/>
          <w:szCs w:val="26"/>
        </w:rPr>
        <w:t>ния;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пропажа из дома ценностей, книг, одежды и других вещей или предм</w:t>
      </w:r>
      <w:r w:rsidRPr="00FB7B11">
        <w:rPr>
          <w:sz w:val="26"/>
          <w:szCs w:val="26"/>
        </w:rPr>
        <w:t>е</w:t>
      </w:r>
      <w:r w:rsidRPr="00FB7B11">
        <w:rPr>
          <w:sz w:val="26"/>
          <w:szCs w:val="26"/>
        </w:rPr>
        <w:t>тов;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частые необъяснимые звонки, резко изменившийся круг друзей;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«</w:t>
      </w:r>
      <w:proofErr w:type="gramStart"/>
      <w:r w:rsidRPr="00FB7B11">
        <w:rPr>
          <w:sz w:val="26"/>
          <w:szCs w:val="26"/>
        </w:rPr>
        <w:t>вранье</w:t>
      </w:r>
      <w:proofErr w:type="gramEnd"/>
      <w:r w:rsidRPr="00FB7B11">
        <w:rPr>
          <w:sz w:val="26"/>
          <w:szCs w:val="26"/>
        </w:rPr>
        <w:t>» по любому поводу (но обманывает как-то лениво, не тратит усилий на то, чтобы ложь была правдоподобная).</w:t>
      </w:r>
    </w:p>
    <w:p w:rsidR="00FB7B11" w:rsidRPr="00FB7B11" w:rsidRDefault="00FB7B11" w:rsidP="00FB7B11">
      <w:pPr>
        <w:autoSpaceDE w:val="0"/>
        <w:autoSpaceDN w:val="0"/>
        <w:adjustRightInd w:val="0"/>
        <w:spacing w:before="48" w:line="264" w:lineRule="auto"/>
        <w:ind w:firstLine="288"/>
        <w:jc w:val="both"/>
        <w:rPr>
          <w:b/>
          <w:i/>
          <w:iCs/>
          <w:sz w:val="32"/>
          <w:szCs w:val="32"/>
        </w:rPr>
      </w:pPr>
      <w:r w:rsidRPr="00FB7B11">
        <w:rPr>
          <w:b/>
          <w:i/>
          <w:iCs/>
          <w:sz w:val="32"/>
          <w:szCs w:val="32"/>
        </w:rPr>
        <w:t xml:space="preserve">4. Каковы последствия и осложнения? 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похудение, дефицит веса составляет до 30–40 кг;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снижение иммунитета, смерть может наступить от любой инфекции;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 xml:space="preserve">– выпадение зубов, волос, ломка ногтей; 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телесные повреждения: нагноения, рубцы;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энергетическое снижение: вялость, утомляемость;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эгоцентризм, пренебрежение интересами самых близких людей;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>– психическая опустошенность;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  <w:r w:rsidRPr="00FB7B11">
        <w:rPr>
          <w:sz w:val="26"/>
          <w:szCs w:val="26"/>
        </w:rPr>
        <w:t xml:space="preserve">– рассеянность, затруднение концентрации внимания, нарастающие расстройства мышления, памяти. </w:t>
      </w:r>
    </w:p>
    <w:p w:rsidR="00FB7B11" w:rsidRPr="00FB7B11" w:rsidRDefault="00FB7B11" w:rsidP="00FB7B11">
      <w:pPr>
        <w:autoSpaceDE w:val="0"/>
        <w:autoSpaceDN w:val="0"/>
        <w:adjustRightInd w:val="0"/>
        <w:spacing w:line="264" w:lineRule="auto"/>
        <w:ind w:firstLine="288"/>
        <w:jc w:val="both"/>
        <w:rPr>
          <w:sz w:val="26"/>
          <w:szCs w:val="26"/>
        </w:rPr>
      </w:pPr>
    </w:p>
    <w:sectPr w:rsidR="00FB7B11" w:rsidRPr="00FB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ssuanTitulStrDst">
    <w:altName w:val="Century"/>
    <w:charset w:val="CC"/>
    <w:family w:val="roman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11"/>
    <w:rsid w:val="00792BB9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7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7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2014-10-03T13:45:00Z</dcterms:created>
  <dcterms:modified xsi:type="dcterms:W3CDTF">2014-10-03T13:52:00Z</dcterms:modified>
</cp:coreProperties>
</file>