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D3" w:rsidRDefault="00EC7FB2">
      <w:pPr>
        <w:pStyle w:val="a3"/>
        <w:spacing w:line="360" w:lineRule="atLeast"/>
        <w:ind w:left="-57"/>
        <w:jc w:val="right"/>
      </w:pPr>
      <w:r>
        <w:rPr>
          <w:rFonts w:ascii="Times New Roman" w:hAnsi="Times New Roman"/>
          <w:sz w:val="28"/>
          <w:szCs w:val="28"/>
        </w:rPr>
        <w:t>Директор школы: _________ Г.И. Чирва</w:t>
      </w:r>
    </w:p>
    <w:p w:rsidR="00D252D3" w:rsidRDefault="00EC7FB2">
      <w:pPr>
        <w:pStyle w:val="a3"/>
        <w:spacing w:line="360" w:lineRule="atLeast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Зав. библиотекой __________ А.Ю. 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</w:p>
    <w:p w:rsidR="00D252D3" w:rsidRDefault="00D252D3">
      <w:pPr>
        <w:pStyle w:val="a3"/>
        <w:shd w:val="clear" w:color="auto" w:fill="FFFFFF"/>
        <w:spacing w:line="100" w:lineRule="atLeast"/>
        <w:ind w:right="29" w:firstLine="706"/>
        <w:jc w:val="right"/>
      </w:pPr>
    </w:p>
    <w:p w:rsidR="00D252D3" w:rsidRDefault="00EC7FB2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Анализ работы школьной </w:t>
      </w:r>
      <w:r w:rsidR="00A909D9">
        <w:rPr>
          <w:rFonts w:ascii="Times New Roman" w:hAnsi="Times New Roman" w:cs="Times New Roman"/>
          <w:sz w:val="28"/>
          <w:szCs w:val="28"/>
        </w:rPr>
        <w:t>библиотеки МКОУ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A909D9">
        <w:rPr>
          <w:rFonts w:ascii="Times New Roman" w:hAnsi="Times New Roman" w:cs="Times New Roman"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 xml:space="preserve"> с. Степное Степновского района </w:t>
      </w:r>
      <w:r w:rsidR="00A909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A909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за 2013-2014 учебный год</w:t>
      </w:r>
    </w:p>
    <w:p w:rsidR="00D252D3" w:rsidRDefault="00EC7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с читателями.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  <w:gridCol w:w="1209"/>
        <w:gridCol w:w="1209"/>
        <w:gridCol w:w="1209"/>
        <w:gridCol w:w="1209"/>
      </w:tblGrid>
      <w:tr w:rsidR="002B133E" w:rsidTr="002E4110">
        <w:tc>
          <w:tcPr>
            <w:tcW w:w="2416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Обслужено </w:t>
            </w:r>
          </w:p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2416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выданных изданий</w:t>
            </w:r>
          </w:p>
        </w:tc>
        <w:tc>
          <w:tcPr>
            <w:tcW w:w="2417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-обеспеченность</w:t>
            </w:r>
          </w:p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число книг)</w:t>
            </w:r>
          </w:p>
        </w:tc>
        <w:tc>
          <w:tcPr>
            <w:tcW w:w="2418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число посещений 1 читателем)</w:t>
            </w:r>
          </w:p>
        </w:tc>
        <w:tc>
          <w:tcPr>
            <w:tcW w:w="2418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число выдач одной  книги)</w:t>
            </w:r>
          </w:p>
        </w:tc>
        <w:tc>
          <w:tcPr>
            <w:tcW w:w="2418" w:type="dxa"/>
            <w:gridSpan w:val="2"/>
          </w:tcPr>
          <w:p w:rsidR="002B133E" w:rsidRDefault="002B133E" w:rsidP="002E4110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Читаемость (среднее число книг, выданных одному читателю)</w:t>
            </w:r>
          </w:p>
        </w:tc>
      </w:tr>
      <w:tr w:rsidR="002B133E" w:rsidTr="002E4110">
        <w:trPr>
          <w:trHeight w:val="1361"/>
        </w:trPr>
        <w:tc>
          <w:tcPr>
            <w:tcW w:w="1208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8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8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8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8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</w:p>
          <w:p w:rsidR="002B133E" w:rsidRDefault="002B133E" w:rsidP="002E4110">
            <w:pPr>
              <w:pStyle w:val="a3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2B133E" w:rsidTr="002E4110">
        <w:trPr>
          <w:trHeight w:val="737"/>
        </w:trPr>
        <w:tc>
          <w:tcPr>
            <w:tcW w:w="1208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sz w:val="24"/>
                <w:szCs w:val="24"/>
              </w:rPr>
              <w:t>2079</w:t>
            </w:r>
          </w:p>
        </w:tc>
        <w:tc>
          <w:tcPr>
            <w:tcW w:w="1208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2409</w:t>
            </w:r>
          </w:p>
        </w:tc>
        <w:tc>
          <w:tcPr>
            <w:tcW w:w="1208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</w:t>
            </w:r>
          </w:p>
        </w:tc>
        <w:tc>
          <w:tcPr>
            <w:tcW w:w="1208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1810</w:t>
            </w:r>
          </w:p>
        </w:tc>
        <w:tc>
          <w:tcPr>
            <w:tcW w:w="1208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74,4</w:t>
            </w:r>
          </w:p>
        </w:tc>
        <w:tc>
          <w:tcPr>
            <w:tcW w:w="1209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209" w:type="dxa"/>
            <w:vAlign w:val="center"/>
          </w:tcPr>
          <w:p w:rsidR="002B133E" w:rsidRPr="004346D4" w:rsidRDefault="002B133E" w:rsidP="002E4110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209" w:type="dxa"/>
            <w:vAlign w:val="center"/>
          </w:tcPr>
          <w:p w:rsidR="002B133E" w:rsidRDefault="002B133E" w:rsidP="002E4110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1209" w:type="dxa"/>
            <w:vAlign w:val="center"/>
          </w:tcPr>
          <w:p w:rsidR="002B133E" w:rsidRPr="004346D4" w:rsidRDefault="004346D4" w:rsidP="002E41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09" w:type="dxa"/>
            <w:vAlign w:val="center"/>
          </w:tcPr>
          <w:p w:rsidR="002B133E" w:rsidRPr="004346D4" w:rsidRDefault="004346D4" w:rsidP="002E41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09" w:type="dxa"/>
            <w:vAlign w:val="center"/>
          </w:tcPr>
          <w:p w:rsidR="002B133E" w:rsidRPr="004346D4" w:rsidRDefault="004346D4" w:rsidP="002E41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209" w:type="dxa"/>
            <w:vAlign w:val="center"/>
          </w:tcPr>
          <w:p w:rsidR="002B133E" w:rsidRPr="004346D4" w:rsidRDefault="004346D4" w:rsidP="002E41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D4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</w:tbl>
    <w:p w:rsidR="002B133E" w:rsidRDefault="002B133E">
      <w:pPr>
        <w:pStyle w:val="a3"/>
        <w:jc w:val="center"/>
      </w:pPr>
    </w:p>
    <w:p w:rsidR="00D252D3" w:rsidRPr="00C32CBD" w:rsidRDefault="00EC7FB2">
      <w:pPr>
        <w:pStyle w:val="a3"/>
        <w:rPr>
          <w:b/>
        </w:rPr>
      </w:pPr>
      <w:r w:rsidRPr="00C32CBD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Библиотечное обслуживание осуществляется в соответствии с «Положением о библиотеке». Читатели получают во временное пользование печатные издания и другие виды изданий из фонда библиотеки, пользуются библиографическими справочно-информационным обслуживанием, принимают участие в библиотечных уроках и массовых мероприятиях.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В библиотеке систематически ведется  «Дневник библиотеки», в котором учитываются сведения о количестве и составе читателей по группам, об объеме выданных изданий и распределении их по отделам библиотечной классификации; дополнительно в дневнике  введены графы, характеризующие объем выданных учебников, методической литературы, периодических изданий, информационных носителей.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>Таким образом, наиболее спрашиваемыми среди читателей является литература по программе, периодические издания, методическая литература</w:t>
      </w:r>
      <w:r w:rsidR="00C32CBD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Низкие количественные показатели выдачи книг по искусству, технике, сельскому хозяйству. Скорее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всего, </w:t>
      </w:r>
      <w:r w:rsidR="00A909D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A909D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это потому, что литература в этой области устаревшая и поэтому не заинтересовывает читателей.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Оказывалась помощь при подготовке рефератов, сообщений, презентаций, внеклассных занятий, педагогических советов. Поиск ответов на запросы читателей осуществляется при активном использовании Интернета, или фонда библиотеки.</w:t>
      </w:r>
    </w:p>
    <w:p w:rsidR="00D252D3" w:rsidRDefault="00EC7FB2">
      <w:pPr>
        <w:pStyle w:val="a3"/>
        <w:shd w:val="clear" w:color="auto" w:fill="F5F5F5"/>
        <w:spacing w:before="150" w:after="225" w:line="27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Информация о поступлении новой литературы или учебников доводится на педсоветах, совещаниях                              при директоре, через школьный сайт </w:t>
      </w:r>
      <w:hyperlink r:id="rId7">
        <w:r>
          <w:rPr>
            <w:rStyle w:val="-"/>
            <w:rFonts w:ascii="Times New Roman" w:eastAsia="Times New Roman" w:hAnsi="Times New Roman" w:cs="Arial"/>
            <w:color w:val="000000"/>
            <w:sz w:val="28"/>
            <w:szCs w:val="28"/>
            <w:shd w:val="clear" w:color="auto" w:fill="FFFFFF"/>
          </w:rPr>
          <w:t>http://nsportal.ru/site/stepsosh14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или сайт библиотекаря </w:t>
      </w:r>
      <w:hyperlink r:id="rId8">
        <w:r>
          <w:rPr>
            <w:rStyle w:val="-"/>
            <w:rFonts w:ascii="Times New Roman" w:eastAsia="Times New Roman" w:hAnsi="Times New Roman" w:cs="Arial"/>
            <w:color w:val="000000"/>
            <w:sz w:val="28"/>
            <w:szCs w:val="28"/>
            <w:shd w:val="clear" w:color="auto" w:fill="FFFFFF"/>
          </w:rPr>
          <w:t>http://nsportal.ru/saidova-alimet-yunusovna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52D3" w:rsidRPr="00C32CBD" w:rsidRDefault="00EC7FB2">
      <w:pPr>
        <w:pStyle w:val="a3"/>
        <w:rPr>
          <w:b/>
        </w:rPr>
      </w:pPr>
      <w:r w:rsidRPr="00C32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библиотечным активом</w:t>
      </w:r>
    </w:p>
    <w:p w:rsidR="00D252D3" w:rsidRDefault="002C332B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Актив выполняет</w:t>
      </w:r>
      <w:r w:rsidR="00EC7FB2">
        <w:rPr>
          <w:rFonts w:ascii="Times New Roman" w:hAnsi="Times New Roman"/>
          <w:color w:val="000000"/>
          <w:sz w:val="28"/>
          <w:szCs w:val="28"/>
        </w:rPr>
        <w:t xml:space="preserve"> самую разнообразную работу: обрабатывает и расставляет книги, проверяет фонд, организовывает книжные выставки, работает с задолжниками, рекламирует деятельность библиотеки, распространяет информационные листки со списком книг, необходимых библиотеке, оформляет закладки. В течение года активисты помогают раздавать учебники по классам и следят за их сохранностью, участвуют в работе по ремонту книг, рекламируют книжные новинки, помогают библиотекарю в проведении библиотечных мероприятий.</w:t>
      </w:r>
    </w:p>
    <w:p w:rsidR="00D252D3" w:rsidRDefault="00EC7FB2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рекомендации библиотекаря ребята из актива готовят обзоры книг. Дети зачастую выделяют такие аспекты произведений, которые остаются незамеченными взрослыми. После таких обзоров интерес к чтению растет, заметно увеличивается посещаемость библиотеки, а порой на рекомендованные книги устанавливается очередь, так как читательский спрос превосходит возможности библиотеки.</w:t>
      </w:r>
    </w:p>
    <w:p w:rsidR="00D252D3" w:rsidRDefault="00EC7FB2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Большую работу могут выполнять ребята, проходящие летнюю практику на базе библиотеки. Это ремонт книг и учебников, выявление задолжников по классам, помощь в проведении ремонта в библиотеке.</w:t>
      </w:r>
    </w:p>
    <w:p w:rsidR="00D252D3" w:rsidRDefault="00EC7FB2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Вся работа библиотечного актива проводится по плану работы, составленному на год, а его собрания проходят еженедельно. Библиотекарь подводит итоги работы актива, анализируя проведенные активистами обзоры новинок литературы, обсуждения книг, викторины.</w:t>
      </w:r>
    </w:p>
    <w:p w:rsidR="00D252D3" w:rsidRDefault="00EC7FB2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Любовь к детям, творческий подход позволяют создать в библиотеке творческую атмосферу, окрашенную добром и искренностью, в частности и потому, что активисты освобождают библиотекаря от некоторых видов работ, у библиотекаря появляется больше времени для творчества. Работа библиотечного актива не только должна помочь </w:t>
      </w:r>
      <w:r w:rsidR="00A909D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работе школьного библиотекаря, но и позволит лучше понять современного читателя-школьника, выявить его потребности, узнать мнения по разным проблемам и вопросам.</w:t>
      </w:r>
    </w:p>
    <w:p w:rsidR="00D252D3" w:rsidRDefault="00EC7FB2">
      <w:pPr>
        <w:pStyle w:val="af5"/>
        <w:spacing w:before="0" w:after="0" w:line="100" w:lineRule="atLeast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Использование библиотечного актива должно повысить эффективность деятельности библиотеки, направленной на реализацию задач эстетического, патриотического, духовного, нравственного воспитания школьников, выполнения воспитательной задачи школы.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</w:p>
    <w:p w:rsidR="00D252D3" w:rsidRDefault="00D252D3">
      <w:pPr>
        <w:pStyle w:val="af5"/>
        <w:spacing w:before="0" w:after="0" w:line="100" w:lineRule="atLeast"/>
        <w:ind w:firstLine="709"/>
        <w:jc w:val="both"/>
      </w:pPr>
    </w:p>
    <w:p w:rsidR="00D252D3" w:rsidRPr="002E6174" w:rsidRDefault="00EC7FB2">
      <w:pPr>
        <w:pStyle w:val="a3"/>
        <w:rPr>
          <w:b/>
        </w:rPr>
      </w:pPr>
      <w:r w:rsidRPr="002E6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педагогическим коллективом</w:t>
      </w:r>
    </w:p>
    <w:p w:rsidR="00D252D3" w:rsidRDefault="00EC7FB2">
      <w:pPr>
        <w:pStyle w:val="a3"/>
        <w:numPr>
          <w:ilvl w:val="0"/>
          <w:numId w:val="4"/>
        </w:numPr>
        <w:tabs>
          <w:tab w:val="left" w:pos="345"/>
          <w:tab w:val="left" w:pos="1230"/>
        </w:tabs>
        <w:spacing w:after="0" w:line="100" w:lineRule="atLeast"/>
        <w:ind w:left="345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Предоставление информационных ресурсов для учебной и воспитательной работы педагогов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 течение учебного года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).</w:t>
      </w:r>
    </w:p>
    <w:p w:rsidR="00D252D3" w:rsidRDefault="00EC7FB2">
      <w:pPr>
        <w:pStyle w:val="a3"/>
        <w:numPr>
          <w:ilvl w:val="0"/>
          <w:numId w:val="4"/>
        </w:numPr>
        <w:tabs>
          <w:tab w:val="left" w:pos="345"/>
          <w:tab w:val="left" w:pos="1230"/>
        </w:tabs>
        <w:spacing w:after="0" w:line="100" w:lineRule="atLeast"/>
        <w:ind w:left="345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Консультационно-информационная работа, направленная на оказание помощи при проведении методических объединений, педагогических советов, родительских собраний, предметных недель, общешкольных и классных мероприятий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 течение учебного года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).</w:t>
      </w:r>
    </w:p>
    <w:p w:rsidR="00D252D3" w:rsidRDefault="00EC7FB2">
      <w:pPr>
        <w:pStyle w:val="a3"/>
        <w:numPr>
          <w:ilvl w:val="0"/>
          <w:numId w:val="4"/>
        </w:numPr>
        <w:tabs>
          <w:tab w:val="left" w:pos="345"/>
          <w:tab w:val="left" w:pos="1230"/>
        </w:tabs>
        <w:spacing w:after="0" w:line="100" w:lineRule="atLeast"/>
        <w:ind w:left="345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Информирование учителей о поступлении новой учебной и методической литературы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 мере поступления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52D3" w:rsidRDefault="00EC7FB2">
      <w:pPr>
        <w:pStyle w:val="a3"/>
        <w:numPr>
          <w:ilvl w:val="0"/>
          <w:numId w:val="4"/>
        </w:numPr>
        <w:tabs>
          <w:tab w:val="left" w:pos="345"/>
          <w:tab w:val="left" w:pos="1230"/>
        </w:tabs>
        <w:spacing w:after="0" w:line="100" w:lineRule="atLeast"/>
        <w:ind w:left="345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Поиск и подбор литературы по заданной тематике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 требованию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52D3" w:rsidRDefault="00D252D3">
      <w:pPr>
        <w:pStyle w:val="a3"/>
        <w:spacing w:after="0" w:line="100" w:lineRule="atLeast"/>
      </w:pPr>
    </w:p>
    <w:p w:rsidR="00D252D3" w:rsidRPr="002E6174" w:rsidRDefault="00EC7FB2">
      <w:pPr>
        <w:pStyle w:val="a3"/>
        <w:rPr>
          <w:b/>
        </w:rPr>
      </w:pPr>
      <w:r w:rsidRPr="002E617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D252D3" w:rsidRDefault="00EC7FB2">
      <w:pPr>
        <w:pStyle w:val="ac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Взаимодействие библиотекаря с родителями способствует приобщению детей к чтению.</w:t>
      </w:r>
    </w:p>
    <w:p w:rsidR="00D252D3" w:rsidRDefault="00EC7FB2">
      <w:pPr>
        <w:pStyle w:val="ac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Библиотечные методы развития систематического чтения во взаимодействии с родителями это: </w:t>
      </w:r>
    </w:p>
    <w:p w:rsidR="00D252D3" w:rsidRDefault="00EC7FB2" w:rsidP="00423270">
      <w:pPr>
        <w:pStyle w:val="ac"/>
        <w:numPr>
          <w:ilvl w:val="0"/>
          <w:numId w:val="1"/>
        </w:numPr>
        <w:tabs>
          <w:tab w:val="left" w:pos="-30"/>
        </w:tabs>
        <w:spacing w:after="0" w:line="240" w:lineRule="auto"/>
        <w:ind w:left="-28" w:firstLine="0"/>
        <w:jc w:val="both"/>
      </w:pPr>
      <w:r>
        <w:rPr>
          <w:rFonts w:ascii="Times New Roman" w:hAnsi="Times New Roman"/>
          <w:sz w:val="28"/>
          <w:szCs w:val="28"/>
        </w:rPr>
        <w:t>Анкетирование</w:t>
      </w:r>
    </w:p>
    <w:p w:rsidR="00D252D3" w:rsidRDefault="00EC7FB2" w:rsidP="00423270">
      <w:pPr>
        <w:pStyle w:val="ac"/>
        <w:numPr>
          <w:ilvl w:val="0"/>
          <w:numId w:val="1"/>
        </w:numPr>
        <w:tabs>
          <w:tab w:val="left" w:pos="-30"/>
        </w:tabs>
        <w:spacing w:after="0" w:line="240" w:lineRule="auto"/>
        <w:ind w:left="-28" w:firstLine="0"/>
        <w:jc w:val="both"/>
      </w:pPr>
      <w:r>
        <w:rPr>
          <w:rFonts w:ascii="Times New Roman" w:hAnsi="Times New Roman"/>
          <w:sz w:val="28"/>
          <w:szCs w:val="28"/>
        </w:rPr>
        <w:t>Родительские собрания</w:t>
      </w:r>
    </w:p>
    <w:p w:rsidR="00D252D3" w:rsidRDefault="00EC7FB2" w:rsidP="00423270">
      <w:pPr>
        <w:pStyle w:val="ac"/>
        <w:numPr>
          <w:ilvl w:val="0"/>
          <w:numId w:val="1"/>
        </w:numPr>
        <w:tabs>
          <w:tab w:val="left" w:pos="-30"/>
        </w:tabs>
        <w:spacing w:after="0" w:line="240" w:lineRule="auto"/>
        <w:ind w:left="-28" w:firstLine="0"/>
        <w:jc w:val="both"/>
      </w:pPr>
      <w:r>
        <w:rPr>
          <w:rFonts w:ascii="Times New Roman" w:hAnsi="Times New Roman"/>
          <w:sz w:val="28"/>
          <w:szCs w:val="28"/>
        </w:rPr>
        <w:t xml:space="preserve">Совместные массовые мероприятия </w:t>
      </w:r>
      <w:r>
        <w:rPr>
          <w:rFonts w:ascii="Times New Roman" w:hAnsi="Times New Roman"/>
          <w:i/>
          <w:iCs/>
          <w:sz w:val="28"/>
          <w:szCs w:val="28"/>
        </w:rPr>
        <w:t>(семейный клуб, семейные вечера)</w:t>
      </w:r>
    </w:p>
    <w:p w:rsidR="00D252D3" w:rsidRDefault="00EC7FB2" w:rsidP="00423270">
      <w:pPr>
        <w:pStyle w:val="ac"/>
        <w:numPr>
          <w:ilvl w:val="0"/>
          <w:numId w:val="1"/>
        </w:numPr>
        <w:tabs>
          <w:tab w:val="left" w:pos="-30"/>
        </w:tabs>
        <w:spacing w:after="0" w:line="240" w:lineRule="auto"/>
        <w:ind w:left="-28" w:firstLine="0"/>
        <w:jc w:val="both"/>
      </w:pPr>
      <w:r>
        <w:rPr>
          <w:rFonts w:ascii="Times New Roman" w:hAnsi="Times New Roman"/>
          <w:sz w:val="28"/>
          <w:szCs w:val="28"/>
        </w:rPr>
        <w:t xml:space="preserve">Семейное чтение </w:t>
      </w:r>
      <w:r>
        <w:rPr>
          <w:rFonts w:ascii="Times New Roman" w:hAnsi="Times New Roman"/>
          <w:i/>
          <w:iCs/>
          <w:sz w:val="28"/>
          <w:szCs w:val="28"/>
        </w:rPr>
        <w:t>(семейный читательский формуляр)</w:t>
      </w:r>
    </w:p>
    <w:p w:rsidR="00D252D3" w:rsidRDefault="00EC7FB2" w:rsidP="00423270">
      <w:pPr>
        <w:pStyle w:val="ac"/>
        <w:numPr>
          <w:ilvl w:val="0"/>
          <w:numId w:val="1"/>
        </w:numPr>
        <w:tabs>
          <w:tab w:val="left" w:pos="-30"/>
        </w:tabs>
        <w:spacing w:after="0" w:line="240" w:lineRule="auto"/>
        <w:ind w:left="-28" w:firstLine="0"/>
        <w:jc w:val="both"/>
      </w:pPr>
      <w:r>
        <w:rPr>
          <w:rFonts w:ascii="Times New Roman" w:hAnsi="Times New Roman"/>
          <w:sz w:val="28"/>
          <w:szCs w:val="28"/>
        </w:rPr>
        <w:t xml:space="preserve">Летнее чтение </w:t>
      </w:r>
      <w:r>
        <w:rPr>
          <w:rFonts w:ascii="Times New Roman" w:hAnsi="Times New Roman"/>
          <w:i/>
          <w:iCs/>
          <w:sz w:val="28"/>
          <w:szCs w:val="28"/>
        </w:rPr>
        <w:t>(рекомендательные списки для учеников)</w:t>
      </w:r>
    </w:p>
    <w:p w:rsidR="00D252D3" w:rsidRDefault="00EC7FB2" w:rsidP="00423270">
      <w:pPr>
        <w:pStyle w:val="ac"/>
        <w:spacing w:before="120" w:line="240" w:lineRule="auto"/>
        <w:jc w:val="both"/>
      </w:pPr>
      <w:r>
        <w:rPr>
          <w:rFonts w:ascii="Times New Roman" w:hAnsi="Times New Roman"/>
          <w:sz w:val="28"/>
          <w:szCs w:val="28"/>
        </w:rPr>
        <w:t>Система работы школьной библиотеки с родителями:</w:t>
      </w:r>
    </w:p>
    <w:p w:rsidR="00D252D3" w:rsidRDefault="00EC7FB2">
      <w:pPr>
        <w:pStyle w:val="ac"/>
        <w:numPr>
          <w:ilvl w:val="0"/>
          <w:numId w:val="2"/>
        </w:numPr>
        <w:tabs>
          <w:tab w:val="left" w:pos="285"/>
        </w:tabs>
        <w:spacing w:line="100" w:lineRule="atLeast"/>
        <w:ind w:left="285"/>
        <w:jc w:val="both"/>
      </w:pPr>
      <w:r>
        <w:rPr>
          <w:rFonts w:ascii="Times New Roman" w:hAnsi="Times New Roman"/>
          <w:sz w:val="28"/>
          <w:szCs w:val="28"/>
        </w:rPr>
        <w:t>Диагностика детей и родителей для выявления интересов, увлечений и талантов и планирования дальнейшей работы.</w:t>
      </w:r>
    </w:p>
    <w:p w:rsidR="00D252D3" w:rsidRDefault="00EC7FB2">
      <w:pPr>
        <w:pStyle w:val="ac"/>
        <w:numPr>
          <w:ilvl w:val="0"/>
          <w:numId w:val="2"/>
        </w:numPr>
        <w:tabs>
          <w:tab w:val="left" w:pos="285"/>
        </w:tabs>
        <w:spacing w:line="100" w:lineRule="atLeast"/>
        <w:ind w:left="285"/>
        <w:jc w:val="both"/>
      </w:pPr>
      <w:r>
        <w:rPr>
          <w:rFonts w:ascii="Times New Roman" w:hAnsi="Times New Roman"/>
          <w:sz w:val="28"/>
          <w:szCs w:val="28"/>
        </w:rPr>
        <w:t>Планирование для более эффективной организации работы с родителями. Информирование родителей о методической литературе по организации чтения детей и художественной детской литературы.</w:t>
      </w:r>
    </w:p>
    <w:p w:rsidR="00D252D3" w:rsidRDefault="00EC7FB2">
      <w:pPr>
        <w:pStyle w:val="ac"/>
        <w:numPr>
          <w:ilvl w:val="0"/>
          <w:numId w:val="2"/>
        </w:numPr>
        <w:tabs>
          <w:tab w:val="left" w:pos="285"/>
        </w:tabs>
        <w:spacing w:line="100" w:lineRule="atLeast"/>
        <w:ind w:left="285"/>
        <w:jc w:val="both"/>
      </w:pPr>
      <w:r>
        <w:rPr>
          <w:rFonts w:ascii="Times New Roman" w:hAnsi="Times New Roman"/>
          <w:sz w:val="28"/>
          <w:szCs w:val="28"/>
        </w:rPr>
        <w:lastRenderedPageBreak/>
        <w:t>Индивидуальная работа с родителями по решению проблемы детского чтения и развития активной читательской среды.</w:t>
      </w:r>
    </w:p>
    <w:p w:rsidR="00D252D3" w:rsidRDefault="00EC7FB2">
      <w:pPr>
        <w:pStyle w:val="ac"/>
        <w:numPr>
          <w:ilvl w:val="0"/>
          <w:numId w:val="2"/>
        </w:numPr>
        <w:tabs>
          <w:tab w:val="left" w:pos="285"/>
        </w:tabs>
        <w:spacing w:line="100" w:lineRule="atLeast"/>
        <w:ind w:left="285"/>
        <w:jc w:val="both"/>
      </w:pPr>
      <w:r>
        <w:rPr>
          <w:rFonts w:ascii="Times New Roman" w:hAnsi="Times New Roman"/>
          <w:sz w:val="28"/>
          <w:szCs w:val="28"/>
        </w:rPr>
        <w:t>Работа с родительским комитетом для совместной деятельности по организации общешкольных праздников, посвящённых книгам, чтению.</w:t>
      </w:r>
    </w:p>
    <w:p w:rsidR="00D252D3" w:rsidRDefault="00EC7FB2">
      <w:pPr>
        <w:pStyle w:val="ac"/>
        <w:numPr>
          <w:ilvl w:val="0"/>
          <w:numId w:val="2"/>
        </w:numPr>
        <w:tabs>
          <w:tab w:val="left" w:pos="285"/>
        </w:tabs>
        <w:spacing w:line="100" w:lineRule="atLeast"/>
        <w:ind w:left="285"/>
        <w:jc w:val="both"/>
      </w:pPr>
      <w:r>
        <w:rPr>
          <w:rFonts w:ascii="Times New Roman" w:hAnsi="Times New Roman"/>
          <w:sz w:val="28"/>
          <w:szCs w:val="28"/>
        </w:rPr>
        <w:t>Библиотечная режиссура. Мероприятия, ориентированные на пробуждение интереса детей к книге при участии родителей: вечер семейного отдыха, день семейного общения, литературные споры, дискуссии, интеллектуальные игры. Обсуждаются примеры для подражания из жизни детей, книги, видеоматериалы, произведения искусства.</w:t>
      </w:r>
    </w:p>
    <w:p w:rsidR="00D252D3" w:rsidRPr="002E6174" w:rsidRDefault="00EC7FB2">
      <w:pPr>
        <w:pStyle w:val="a3"/>
        <w:rPr>
          <w:b/>
        </w:rPr>
      </w:pPr>
      <w:r w:rsidRPr="002E6174">
        <w:rPr>
          <w:rFonts w:ascii="Times New Roman" w:hAnsi="Times New Roman" w:cs="Times New Roman"/>
          <w:b/>
          <w:sz w:val="28"/>
          <w:szCs w:val="28"/>
        </w:rPr>
        <w:t>Массовая работа библиотеки</w:t>
      </w:r>
    </w:p>
    <w:p w:rsidR="00D252D3" w:rsidRDefault="00EC7FB2" w:rsidP="002E6174">
      <w:pPr>
        <w:pStyle w:val="a3"/>
        <w:numPr>
          <w:ilvl w:val="0"/>
          <w:numId w:val="3"/>
        </w:numPr>
        <w:spacing w:after="0" w:line="100" w:lineRule="atLeast"/>
        <w:ind w:left="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читателей к систематическому чтению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 течение учебного года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).</w:t>
      </w:r>
    </w:p>
    <w:p w:rsidR="00D252D3" w:rsidRDefault="00EC7FB2" w:rsidP="002E6174">
      <w:pPr>
        <w:pStyle w:val="a3"/>
        <w:numPr>
          <w:ilvl w:val="0"/>
          <w:numId w:val="3"/>
        </w:numPr>
        <w:spacing w:after="0" w:line="100" w:lineRule="atLeast"/>
        <w:ind w:left="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 в работе школьных кружков, кафедр, родительских собраний, классных часов, предметных недель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 течение учебного года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/>
          <w:lang w:eastAsia="ru-RU"/>
        </w:rPr>
        <w:t>).</w:t>
      </w:r>
    </w:p>
    <w:p w:rsidR="00D252D3" w:rsidRDefault="00EC7FB2" w:rsidP="002E6174">
      <w:pPr>
        <w:pStyle w:val="a3"/>
        <w:numPr>
          <w:ilvl w:val="0"/>
          <w:numId w:val="3"/>
        </w:numPr>
        <w:spacing w:after="0" w:line="100" w:lineRule="atLeast"/>
        <w:ind w:left="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обзоров новых поступлений литературы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мере поступления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D3" w:rsidRPr="002E6174" w:rsidRDefault="00EC7FB2" w:rsidP="00A909D9">
      <w:pPr>
        <w:pStyle w:val="a3"/>
        <w:spacing w:before="120" w:after="120" w:line="240" w:lineRule="auto"/>
        <w:rPr>
          <w:b/>
        </w:rPr>
      </w:pPr>
      <w:proofErr w:type="spellStart"/>
      <w:r w:rsidRPr="002E617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2E6174">
        <w:rPr>
          <w:rFonts w:ascii="Times New Roman" w:hAnsi="Times New Roman" w:cs="Times New Roman"/>
          <w:b/>
          <w:sz w:val="28"/>
          <w:szCs w:val="28"/>
        </w:rPr>
        <w:t>–библиографическая работа</w:t>
      </w: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3"/>
        <w:gridCol w:w="1609"/>
        <w:gridCol w:w="4291"/>
      </w:tblGrid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ведение справочно-библиографической работы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ind w:left="150"/>
            </w:pP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картотеки учебников, тематической, периодических изданий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карточек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Справочно-библиографическое и информационное обслуживание учащихся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ind w:left="150"/>
            </w:pP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учебно-воспитательного процесса информационным обслуживанием учащихся на абонементе и читальном зале согласно расписанию работы школьной библиотеки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информационных ресурсов на различных носителях на основе изучения интересов пользователей и их информационных потребностей 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индивидуального и группового консультирования (уроков) по вопросам информационной грамотности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для написания докладов, рефератов и т. д.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учащихся о поступлении новых книг 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читательских формуляров с целью выявления задолжников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конце каждой четверти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Справочно-библиографическое и информационное обслуживание педагогов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ind w:left="150"/>
            </w:pP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информационных ресурсов для учебной и воспитательной работы педагогов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работа, направленная на оказан</w:t>
            </w:r>
            <w:r w:rsidR="002C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методических объединений, педагогических советов, родительских собраний, предметных недель, общешкольных и классных мероприятий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поступлении новой учебной и методической литературы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подбор литературы по заданной тематике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Воспитание информационной культуры. Проведение уроков информационной грамотности.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ind w:left="150"/>
            </w:pP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библиотекой. Правила пользования библиотекой 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книгой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книги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 и журналы для детей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читать книгу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книги в библиотеке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литература. Понятие об энциклопедиях,</w:t>
            </w:r>
            <w:r w:rsidR="00013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словарях, справочниках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Научно-познавательная литература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книги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понятие об информации. Традиционные и нетрадиционные носители информации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литература: энциклопедии, словари, справочники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библиотечных фондов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Научно-популярная литература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Каталоги в библиотеке.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литература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Алгоритм поиска и обработки информации при самостоятельной работе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Справочно-библиографическая работа библиотеки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составить реферат. Библиографическое описание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самостоятельной работы с литературой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2B133E" w:rsidTr="00A909D9">
        <w:tc>
          <w:tcPr>
            <w:tcW w:w="293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как информационная среда (книжный фонд, структура, нетрадиционные носители информации)</w:t>
            </w:r>
          </w:p>
        </w:tc>
        <w:tc>
          <w:tcPr>
            <w:tcW w:w="56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11кл.</w:t>
            </w:r>
          </w:p>
        </w:tc>
        <w:tc>
          <w:tcPr>
            <w:tcW w:w="150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150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</w:tbl>
    <w:p w:rsidR="00D252D3" w:rsidRPr="002C0EBF" w:rsidRDefault="00EC7FB2">
      <w:pPr>
        <w:pStyle w:val="a3"/>
        <w:rPr>
          <w:b/>
        </w:rPr>
      </w:pPr>
      <w:r w:rsidRPr="002C0EBF">
        <w:rPr>
          <w:rFonts w:ascii="Times New Roman" w:hAnsi="Times New Roman" w:cs="Times New Roman"/>
          <w:b/>
          <w:sz w:val="28"/>
          <w:szCs w:val="28"/>
        </w:rPr>
        <w:t>Формирование библиотечного фонда</w:t>
      </w:r>
    </w:p>
    <w:tbl>
      <w:tblPr>
        <w:tblW w:w="0" w:type="auto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2"/>
        <w:gridCol w:w="1324"/>
        <w:gridCol w:w="4367"/>
      </w:tblGrid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Изучение состава фонда и анализ его использования 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Обработка вновь поступающей литературы: занесение сведений </w:t>
            </w:r>
            <w:r w:rsidR="00A9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суммарную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инвентарную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книгу, штемпелевание книг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Учёт библиотечного фонда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Работа по сохранности книжного фонда библиотеки:</w:t>
            </w:r>
          </w:p>
          <w:p w:rsidR="00D252D3" w:rsidRDefault="00EC7FB2" w:rsidP="00A909D9">
            <w:pPr>
              <w:pStyle w:val="a3"/>
              <w:numPr>
                <w:ilvl w:val="0"/>
                <w:numId w:val="5"/>
              </w:numPr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своевременным возвратом </w:t>
            </w:r>
            <w:r w:rsidR="00A9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библиотеку выданных изданий</w:t>
            </w:r>
          </w:p>
          <w:p w:rsidR="00D252D3" w:rsidRDefault="00EC7FB2" w:rsidP="00A909D9">
            <w:pPr>
              <w:pStyle w:val="a3"/>
              <w:numPr>
                <w:ilvl w:val="0"/>
                <w:numId w:val="5"/>
              </w:numPr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по возмещению ущерба, причинённого фонду</w:t>
            </w:r>
            <w:r w:rsidR="00A9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</w:t>
            </w:r>
          </w:p>
          <w:p w:rsidR="00D252D3" w:rsidRDefault="00EC7FB2" w:rsidP="00A909D9">
            <w:pPr>
              <w:pStyle w:val="a3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книг</w:t>
            </w:r>
          </w:p>
          <w:p w:rsidR="00D252D3" w:rsidRDefault="00EC7FB2" w:rsidP="00A909D9">
            <w:pPr>
              <w:pStyle w:val="a3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требуемого режима хранения и сохранности библиотечного фонда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Списание ветхой и устаревшей литературы 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Работа с литературой, принятой взамен утерянной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2C0EBF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 мере </w:t>
            </w:r>
            <w:r w:rsidR="00EC7F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Обновление полочных разделителей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мере</w:t>
            </w:r>
            <w:r w:rsidR="002C0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Работа с учебниками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ind w:left="255"/>
            </w:pP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Комплектование фонда библиотеки учебниками:</w:t>
            </w:r>
          </w:p>
          <w:p w:rsidR="00D252D3" w:rsidRDefault="00EC7FB2" w:rsidP="00A909D9">
            <w:pPr>
              <w:pStyle w:val="a3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перечня учебников, рекомендованных Министерством образования РФ</w:t>
            </w:r>
          </w:p>
          <w:p w:rsidR="00D252D3" w:rsidRDefault="00EC7FB2" w:rsidP="00A909D9">
            <w:pPr>
              <w:pStyle w:val="a3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перечня учебников, планируемых к использованию </w:t>
            </w:r>
            <w:r w:rsidR="002C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новом учебном году</w:t>
            </w:r>
          </w:p>
          <w:p w:rsidR="00D252D3" w:rsidRDefault="00EC7FB2" w:rsidP="00A909D9">
            <w:pPr>
              <w:pStyle w:val="a3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перечня на рассмотрение экспертного совета</w:t>
            </w:r>
          </w:p>
          <w:p w:rsidR="00D252D3" w:rsidRDefault="00EC7FB2" w:rsidP="00A909D9">
            <w:pPr>
              <w:pStyle w:val="a3"/>
              <w:numPr>
                <w:ilvl w:val="0"/>
                <w:numId w:val="6"/>
              </w:numPr>
              <w:spacing w:after="120" w:line="240" w:lineRule="auto"/>
              <w:ind w:left="714" w:hanging="3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совместно с учителями-предметниками заказа на </w:t>
            </w:r>
            <w:r w:rsidR="002C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их требований, его оформление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2C0EBF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ноябрь-декабрь, </w:t>
            </w:r>
            <w:r w:rsidR="00EC7F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март-май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F24" w:rsidRDefault="00013F24" w:rsidP="00A909D9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E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и техническая обработка поступающих учебников: занесение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13F24" w:rsidRDefault="00013F24" w:rsidP="00A909D9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в суммарную книгу, регистрационную тетрадь,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D252D3" w:rsidRDefault="00013F24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штемпелевание.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Учёт учебников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Проведение работы по сохранности учебного фонда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Выдача учебников учащимся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июнь, август, сентябрь, далее –                   по мере необходимости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Рейды по проверке состояния учебников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Изучение и анализ использования учебного фонда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0EBF" w:rsidTr="00A909D9">
        <w:tc>
          <w:tcPr>
            <w:tcW w:w="0" w:type="auto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Списание устаревших учебников</w:t>
            </w:r>
          </w:p>
        </w:tc>
        <w:tc>
          <w:tcPr>
            <w:tcW w:w="1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D252D3" w:rsidP="00A909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2D3" w:rsidRDefault="00EC7FB2" w:rsidP="00A909D9">
            <w:pPr>
              <w:pStyle w:val="a3"/>
              <w:spacing w:after="0" w:line="100" w:lineRule="atLeast"/>
              <w:ind w:left="255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январь-март</w:t>
            </w:r>
          </w:p>
        </w:tc>
      </w:tr>
    </w:tbl>
    <w:p w:rsidR="006A0C69" w:rsidRPr="006A0C69" w:rsidRDefault="006A0C69" w:rsidP="006A0C69">
      <w:pPr>
        <w:pStyle w:val="a3"/>
        <w:spacing w:before="120" w:after="120" w:line="240" w:lineRule="auto"/>
        <w:rPr>
          <w:b/>
        </w:rPr>
      </w:pPr>
      <w:r w:rsidRPr="006A0C69">
        <w:rPr>
          <w:rFonts w:ascii="Times New Roman" w:hAnsi="Times New Roman" w:cs="Times New Roman"/>
          <w:b/>
          <w:sz w:val="28"/>
          <w:szCs w:val="28"/>
        </w:rPr>
        <w:t>Обеспеченность учебниками на  2013-2014учебный год</w:t>
      </w:r>
    </w:p>
    <w:tbl>
      <w:tblPr>
        <w:tblW w:w="4963" w:type="pc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2249"/>
        <w:gridCol w:w="2519"/>
        <w:gridCol w:w="3492"/>
        <w:gridCol w:w="3487"/>
      </w:tblGrid>
      <w:tr w:rsidR="00D252D3" w:rsidTr="006A0C69">
        <w:trPr>
          <w:trHeight w:val="340"/>
        </w:trPr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учебного фонда</w:t>
            </w:r>
            <w:r w:rsidR="006A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2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из фонда библиотек %</w:t>
            </w:r>
          </w:p>
        </w:tc>
        <w:tc>
          <w:tcPr>
            <w:tcW w:w="1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из  фонда +</w:t>
            </w:r>
          </w:p>
          <w:p w:rsidR="00D252D3" w:rsidRDefault="00EC7FB2" w:rsidP="002C0EBF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%</w:t>
            </w:r>
          </w:p>
        </w:tc>
      </w:tr>
      <w:tr w:rsidR="00D252D3" w:rsidTr="006A0C69">
        <w:trPr>
          <w:trHeight w:val="340"/>
        </w:trPr>
        <w:tc>
          <w:tcPr>
            <w:tcW w:w="9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78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252D3" w:rsidTr="006A0C69">
        <w:trPr>
          <w:trHeight w:val="340"/>
        </w:trPr>
        <w:tc>
          <w:tcPr>
            <w:tcW w:w="9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8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6A0C69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9B2EA8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121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643C69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2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B735F6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2D3" w:rsidTr="006A0C69">
        <w:trPr>
          <w:trHeight w:val="340"/>
        </w:trPr>
        <w:tc>
          <w:tcPr>
            <w:tcW w:w="9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78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6A0C69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5C205E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1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B735F6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B735F6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2D3" w:rsidTr="006A0C69">
        <w:trPr>
          <w:trHeight w:val="340"/>
        </w:trPr>
        <w:tc>
          <w:tcPr>
            <w:tcW w:w="9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EC7FB2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6A0C69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643C69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121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B735F6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AC228B" w:rsidRDefault="00B735F6" w:rsidP="002C0EB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52D3" w:rsidRPr="00FA3A5D" w:rsidRDefault="00EC7FB2" w:rsidP="00423270">
      <w:pPr>
        <w:pStyle w:val="a3"/>
        <w:spacing w:before="120" w:after="120" w:line="24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5D">
        <w:rPr>
          <w:rFonts w:ascii="Times New Roman" w:hAnsi="Times New Roman" w:cs="Times New Roman"/>
          <w:b/>
          <w:sz w:val="28"/>
          <w:szCs w:val="28"/>
        </w:rPr>
        <w:t>Работа</w:t>
      </w:r>
      <w:r w:rsidR="00FA3A5D" w:rsidRPr="00FA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9D9">
        <w:rPr>
          <w:rFonts w:ascii="Times New Roman" w:hAnsi="Times New Roman" w:cs="Times New Roman"/>
          <w:b/>
          <w:sz w:val="28"/>
          <w:szCs w:val="28"/>
        </w:rPr>
        <w:t>с фондом в 2013-</w:t>
      </w:r>
      <w:proofErr w:type="gramStart"/>
      <w:r w:rsidR="00A909D9">
        <w:rPr>
          <w:rFonts w:ascii="Times New Roman" w:hAnsi="Times New Roman" w:cs="Times New Roman"/>
          <w:b/>
          <w:sz w:val="28"/>
          <w:szCs w:val="28"/>
        </w:rPr>
        <w:t>2014  учебного</w:t>
      </w:r>
      <w:proofErr w:type="gramEnd"/>
      <w:r w:rsidR="00A9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A5D" w:rsidRPr="00FA3A5D">
        <w:rPr>
          <w:rFonts w:ascii="Times New Roman" w:hAnsi="Times New Roman" w:cs="Times New Roman"/>
          <w:b/>
          <w:sz w:val="28"/>
          <w:szCs w:val="28"/>
        </w:rPr>
        <w:t>года</w:t>
      </w:r>
      <w:r w:rsidRPr="00FA3A5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1888"/>
        <w:gridCol w:w="1810"/>
        <w:gridCol w:w="1888"/>
        <w:gridCol w:w="1761"/>
        <w:gridCol w:w="1888"/>
        <w:gridCol w:w="2100"/>
        <w:gridCol w:w="1407"/>
      </w:tblGrid>
      <w:tr w:rsidR="00D252D3" w:rsidRPr="00AC228B" w:rsidTr="00AC228B">
        <w:trPr>
          <w:cantSplit/>
          <w:trHeight w:val="1267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Списано учебников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Списано  литературы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Поступило учебников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Поступило литературы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Стало учебников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Стало литературы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Электронных носителей кол-во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252D3" w:rsidRPr="00AC228B" w:rsidRDefault="00EC7FB2" w:rsidP="00AC228B">
            <w:pPr>
              <w:pStyle w:val="a3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AC228B">
              <w:rPr>
                <w:rFonts w:ascii="Times New Roman" w:hAnsi="Times New Roman" w:cs="Times New Roman"/>
                <w:sz w:val="24"/>
                <w:szCs w:val="24"/>
              </w:rPr>
              <w:t>Кол-во общего фонда</w:t>
            </w:r>
          </w:p>
        </w:tc>
      </w:tr>
      <w:tr w:rsidR="00D252D3" w:rsidRPr="00AC228B" w:rsidTr="004A699C">
        <w:tc>
          <w:tcPr>
            <w:tcW w:w="60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A699C" w:rsidP="004A69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061B09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4008F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6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4008F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4008F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5439</w:t>
            </w:r>
          </w:p>
        </w:tc>
        <w:tc>
          <w:tcPr>
            <w:tcW w:w="6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4008F" w:rsidP="004400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24681</w:t>
            </w:r>
          </w:p>
        </w:tc>
        <w:tc>
          <w:tcPr>
            <w:tcW w:w="7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A699C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8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252D3" w:rsidRPr="00013F24" w:rsidRDefault="004A699C" w:rsidP="00061B0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4">
              <w:rPr>
                <w:rFonts w:ascii="Times New Roman" w:hAnsi="Times New Roman" w:cs="Times New Roman"/>
                <w:sz w:val="24"/>
                <w:szCs w:val="24"/>
              </w:rPr>
              <w:t>31241</w:t>
            </w:r>
          </w:p>
        </w:tc>
      </w:tr>
    </w:tbl>
    <w:p w:rsidR="00A909D9" w:rsidRDefault="00A909D9" w:rsidP="00013F2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06" w:rsidRPr="00013F24" w:rsidRDefault="00EC7FB2" w:rsidP="00013F2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4D06" w:rsidRPr="00013F24">
        <w:rPr>
          <w:rFonts w:ascii="Times New Roman" w:hAnsi="Times New Roman" w:cs="Times New Roman"/>
          <w:b/>
          <w:sz w:val="28"/>
          <w:szCs w:val="28"/>
        </w:rPr>
        <w:t>Краткая справка о библиотеке:</w:t>
      </w:r>
    </w:p>
    <w:p w:rsidR="00FF4D06" w:rsidRPr="00423270" w:rsidRDefault="00FF4D06" w:rsidP="00FF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t xml:space="preserve">    - </w:t>
      </w:r>
      <w:r w:rsidR="00843231">
        <w:rPr>
          <w:rFonts w:ascii="Times New Roman" w:hAnsi="Times New Roman" w:cs="Times New Roman"/>
          <w:sz w:val="28"/>
          <w:szCs w:val="28"/>
        </w:rPr>
        <w:t xml:space="preserve">  </w:t>
      </w:r>
      <w:r w:rsidRPr="00FF4D06">
        <w:rPr>
          <w:rFonts w:ascii="Times New Roman" w:hAnsi="Times New Roman" w:cs="Times New Roman"/>
          <w:sz w:val="28"/>
          <w:szCs w:val="28"/>
        </w:rPr>
        <w:t>Общая площадь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70" w:rsidRPr="00423270">
        <w:rPr>
          <w:rFonts w:ascii="Times New Roman" w:hAnsi="Times New Roman" w:cs="Times New Roman"/>
          <w:i/>
          <w:sz w:val="28"/>
          <w:szCs w:val="28"/>
        </w:rPr>
        <w:t>(60 м</w:t>
      </w:r>
      <w:r w:rsidR="00423270" w:rsidRPr="004232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23270" w:rsidRPr="00423270">
        <w:rPr>
          <w:rFonts w:ascii="Times New Roman" w:hAnsi="Times New Roman" w:cs="Times New Roman"/>
          <w:i/>
          <w:sz w:val="28"/>
          <w:szCs w:val="28"/>
        </w:rPr>
        <w:t>)</w:t>
      </w:r>
      <w:r w:rsidR="00423270">
        <w:rPr>
          <w:rFonts w:ascii="Times New Roman" w:hAnsi="Times New Roman" w:cs="Times New Roman"/>
          <w:i/>
          <w:sz w:val="28"/>
          <w:szCs w:val="28"/>
        </w:rPr>
        <w:t>;</w:t>
      </w:r>
    </w:p>
    <w:p w:rsidR="00FF4D06" w:rsidRPr="00FF4D06" w:rsidRDefault="00FF4D06" w:rsidP="00FF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t xml:space="preserve">    - </w:t>
      </w:r>
      <w:r w:rsidR="00843231">
        <w:rPr>
          <w:rFonts w:ascii="Times New Roman" w:hAnsi="Times New Roman" w:cs="Times New Roman"/>
          <w:sz w:val="28"/>
          <w:szCs w:val="28"/>
        </w:rPr>
        <w:t xml:space="preserve"> </w:t>
      </w:r>
      <w:r w:rsidRPr="00FF4D06">
        <w:rPr>
          <w:rFonts w:ascii="Times New Roman" w:hAnsi="Times New Roman" w:cs="Times New Roman"/>
          <w:sz w:val="28"/>
          <w:szCs w:val="28"/>
        </w:rPr>
        <w:t xml:space="preserve"> Нал</w:t>
      </w:r>
      <w:r w:rsidR="006B2231">
        <w:rPr>
          <w:rFonts w:ascii="Times New Roman" w:hAnsi="Times New Roman" w:cs="Times New Roman"/>
          <w:sz w:val="28"/>
          <w:szCs w:val="28"/>
        </w:rPr>
        <w:t xml:space="preserve">ичие читального зала </w:t>
      </w:r>
      <w:r w:rsidR="006B2231" w:rsidRPr="006B2231">
        <w:rPr>
          <w:rFonts w:ascii="Times New Roman" w:hAnsi="Times New Roman" w:cs="Times New Roman"/>
          <w:i/>
          <w:sz w:val="28"/>
          <w:szCs w:val="28"/>
        </w:rPr>
        <w:t>(10</w:t>
      </w:r>
      <w:r w:rsidRPr="006B2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567" w:rsidRPr="00823567">
        <w:rPr>
          <w:rFonts w:ascii="Times New Roman" w:eastAsia="Times New Roman" w:hAnsi="Times New Roman" w:cs="Times New Roman"/>
          <w:i/>
          <w:iCs/>
          <w:sz w:val="28"/>
          <w:szCs w:val="23"/>
        </w:rPr>
        <w:t>посадочных</w:t>
      </w:r>
      <w:r w:rsidR="00823567" w:rsidRPr="00823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231">
        <w:rPr>
          <w:rFonts w:ascii="Times New Roman" w:hAnsi="Times New Roman" w:cs="Times New Roman"/>
          <w:i/>
          <w:sz w:val="28"/>
          <w:szCs w:val="28"/>
        </w:rPr>
        <w:t>мест)</w:t>
      </w:r>
      <w:r w:rsidRPr="00FF4D06">
        <w:rPr>
          <w:rFonts w:ascii="Times New Roman" w:hAnsi="Times New Roman" w:cs="Times New Roman"/>
          <w:sz w:val="28"/>
          <w:szCs w:val="28"/>
        </w:rPr>
        <w:t>, книгохранилищ</w:t>
      </w:r>
      <w:r w:rsidR="006B2231">
        <w:rPr>
          <w:rFonts w:ascii="Times New Roman" w:hAnsi="Times New Roman" w:cs="Times New Roman"/>
          <w:sz w:val="28"/>
          <w:szCs w:val="28"/>
        </w:rPr>
        <w:t>е</w:t>
      </w:r>
      <w:r w:rsidR="00423270">
        <w:rPr>
          <w:rFonts w:ascii="Times New Roman" w:hAnsi="Times New Roman" w:cs="Times New Roman"/>
          <w:sz w:val="28"/>
          <w:szCs w:val="28"/>
        </w:rPr>
        <w:t>;</w:t>
      </w:r>
    </w:p>
    <w:p w:rsidR="006B2231" w:rsidRDefault="00FF4D06" w:rsidP="00FF4D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t xml:space="preserve"> </w:t>
      </w:r>
      <w:r w:rsidR="006B2231">
        <w:rPr>
          <w:rFonts w:ascii="Times New Roman" w:hAnsi="Times New Roman" w:cs="Times New Roman"/>
          <w:sz w:val="28"/>
          <w:szCs w:val="28"/>
        </w:rPr>
        <w:t xml:space="preserve">   -  </w:t>
      </w:r>
      <w:r w:rsidR="00843231">
        <w:rPr>
          <w:rFonts w:ascii="Times New Roman" w:hAnsi="Times New Roman" w:cs="Times New Roman"/>
          <w:sz w:val="28"/>
          <w:szCs w:val="28"/>
        </w:rPr>
        <w:t xml:space="preserve"> </w:t>
      </w:r>
      <w:r w:rsidR="006B2231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r w:rsidR="006B2231" w:rsidRPr="006B2231">
        <w:rPr>
          <w:rFonts w:ascii="Times New Roman" w:hAnsi="Times New Roman" w:cs="Times New Roman"/>
          <w:i/>
          <w:sz w:val="28"/>
          <w:szCs w:val="28"/>
        </w:rPr>
        <w:t>(</w:t>
      </w:r>
      <w:r w:rsidRPr="006B2231">
        <w:rPr>
          <w:rFonts w:ascii="Times New Roman" w:hAnsi="Times New Roman" w:cs="Times New Roman"/>
          <w:i/>
          <w:sz w:val="28"/>
          <w:szCs w:val="28"/>
        </w:rPr>
        <w:t>компьютер, Интернет</w:t>
      </w:r>
      <w:r w:rsidR="006B2231" w:rsidRPr="006B2231">
        <w:rPr>
          <w:rFonts w:ascii="Times New Roman" w:hAnsi="Times New Roman" w:cs="Times New Roman"/>
          <w:i/>
          <w:sz w:val="28"/>
          <w:szCs w:val="28"/>
        </w:rPr>
        <w:t xml:space="preserve"> подключён</w:t>
      </w:r>
      <w:r w:rsidR="006B2231">
        <w:rPr>
          <w:rFonts w:ascii="Times New Roman" w:hAnsi="Times New Roman" w:cs="Times New Roman"/>
          <w:i/>
          <w:sz w:val="28"/>
          <w:szCs w:val="28"/>
        </w:rPr>
        <w:t>, принтер)</w:t>
      </w:r>
      <w:r w:rsidR="00423270">
        <w:rPr>
          <w:rFonts w:ascii="Times New Roman" w:hAnsi="Times New Roman" w:cs="Times New Roman"/>
          <w:i/>
          <w:sz w:val="28"/>
          <w:szCs w:val="28"/>
        </w:rPr>
        <w:t>;</w:t>
      </w:r>
    </w:p>
    <w:p w:rsidR="00FF4D06" w:rsidRPr="00423270" w:rsidRDefault="00FF4D06" w:rsidP="00FF4D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t xml:space="preserve">    - </w:t>
      </w:r>
      <w:r w:rsidR="00686442">
        <w:rPr>
          <w:rFonts w:ascii="Times New Roman" w:hAnsi="Times New Roman" w:cs="Times New Roman"/>
          <w:sz w:val="28"/>
          <w:szCs w:val="28"/>
        </w:rPr>
        <w:t>Зав</w:t>
      </w:r>
      <w:r w:rsidR="00013F24">
        <w:rPr>
          <w:rFonts w:ascii="Times New Roman" w:hAnsi="Times New Roman" w:cs="Times New Roman"/>
          <w:sz w:val="28"/>
          <w:szCs w:val="28"/>
        </w:rPr>
        <w:t xml:space="preserve">едующая </w:t>
      </w:r>
      <w:r w:rsidR="00686442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Pr="0042327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B2231" w:rsidRPr="00423270">
        <w:rPr>
          <w:rFonts w:ascii="Times New Roman" w:hAnsi="Times New Roman" w:cs="Times New Roman"/>
          <w:i/>
          <w:sz w:val="28"/>
          <w:szCs w:val="28"/>
        </w:rPr>
        <w:t>Саидова</w:t>
      </w:r>
      <w:proofErr w:type="spellEnd"/>
      <w:r w:rsidR="006B2231" w:rsidRPr="00423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2231" w:rsidRPr="00423270">
        <w:rPr>
          <w:rFonts w:ascii="Times New Roman" w:hAnsi="Times New Roman" w:cs="Times New Roman"/>
          <w:i/>
          <w:sz w:val="28"/>
          <w:szCs w:val="28"/>
        </w:rPr>
        <w:t>Алимет</w:t>
      </w:r>
      <w:proofErr w:type="spellEnd"/>
      <w:r w:rsidR="006B2231" w:rsidRPr="00423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2231" w:rsidRPr="00423270">
        <w:rPr>
          <w:rFonts w:ascii="Times New Roman" w:hAnsi="Times New Roman" w:cs="Times New Roman"/>
          <w:i/>
          <w:sz w:val="28"/>
          <w:szCs w:val="28"/>
        </w:rPr>
        <w:t>Юнусовна</w:t>
      </w:r>
      <w:proofErr w:type="spellEnd"/>
      <w:r w:rsidRPr="004232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2231" w:rsidRPr="00423270">
        <w:rPr>
          <w:rFonts w:ascii="Times New Roman" w:hAnsi="Times New Roman" w:cs="Times New Roman"/>
          <w:i/>
          <w:sz w:val="28"/>
          <w:szCs w:val="28"/>
        </w:rPr>
        <w:t>среднее специальное образование</w:t>
      </w:r>
      <w:r w:rsidR="00A909D9">
        <w:rPr>
          <w:rFonts w:ascii="Times New Roman" w:hAnsi="Times New Roman" w:cs="Times New Roman"/>
          <w:i/>
          <w:sz w:val="28"/>
          <w:szCs w:val="28"/>
        </w:rPr>
        <w:t>,</w:t>
      </w:r>
      <w:r w:rsidR="00686442" w:rsidRPr="00423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6442" w:rsidRPr="00423270">
        <w:rPr>
          <w:rFonts w:ascii="Times New Roman" w:hAnsi="Times New Roman" w:cs="Times New Roman"/>
          <w:i/>
          <w:sz w:val="28"/>
          <w:szCs w:val="28"/>
        </w:rPr>
        <w:t>Гудермесское</w:t>
      </w:r>
      <w:proofErr w:type="spellEnd"/>
      <w:r w:rsidR="00686442" w:rsidRPr="00423270">
        <w:rPr>
          <w:rFonts w:ascii="Times New Roman" w:hAnsi="Times New Roman" w:cs="Times New Roman"/>
          <w:i/>
          <w:sz w:val="28"/>
          <w:szCs w:val="28"/>
        </w:rPr>
        <w:t xml:space="preserve"> педучилище</w:t>
      </w:r>
      <w:r w:rsidR="00A909D9">
        <w:rPr>
          <w:rFonts w:ascii="Times New Roman" w:hAnsi="Times New Roman" w:cs="Times New Roman"/>
          <w:i/>
          <w:sz w:val="28"/>
          <w:szCs w:val="28"/>
        </w:rPr>
        <w:t>,</w:t>
      </w:r>
      <w:r w:rsidR="00686442" w:rsidRPr="00423270">
        <w:rPr>
          <w:rFonts w:ascii="Times New Roman" w:hAnsi="Times New Roman" w:cs="Times New Roman"/>
          <w:i/>
          <w:sz w:val="28"/>
          <w:szCs w:val="28"/>
        </w:rPr>
        <w:t xml:space="preserve"> ЧИАССР</w:t>
      </w:r>
      <w:r w:rsidR="00A909D9">
        <w:rPr>
          <w:rFonts w:ascii="Times New Roman" w:hAnsi="Times New Roman" w:cs="Times New Roman"/>
          <w:i/>
          <w:sz w:val="28"/>
          <w:szCs w:val="28"/>
        </w:rPr>
        <w:t>,</w:t>
      </w:r>
      <w:r w:rsidR="00686442" w:rsidRPr="00423270">
        <w:rPr>
          <w:rFonts w:ascii="Times New Roman" w:hAnsi="Times New Roman" w:cs="Times New Roman"/>
          <w:i/>
          <w:sz w:val="28"/>
          <w:szCs w:val="28"/>
        </w:rPr>
        <w:t xml:space="preserve"> 1983 г</w:t>
      </w:r>
      <w:r w:rsidR="00843231" w:rsidRPr="00423270">
        <w:rPr>
          <w:rFonts w:ascii="Times New Roman" w:hAnsi="Times New Roman" w:cs="Times New Roman"/>
          <w:i/>
          <w:sz w:val="28"/>
          <w:szCs w:val="28"/>
        </w:rPr>
        <w:t>.)</w:t>
      </w:r>
      <w:r w:rsidR="00423270">
        <w:rPr>
          <w:rFonts w:ascii="Times New Roman" w:hAnsi="Times New Roman" w:cs="Times New Roman"/>
          <w:i/>
          <w:sz w:val="28"/>
          <w:szCs w:val="28"/>
        </w:rPr>
        <w:t>;</w:t>
      </w:r>
    </w:p>
    <w:p w:rsidR="00FF4D06" w:rsidRPr="00FF4D06" w:rsidRDefault="00FF4D06" w:rsidP="00FF4D0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06">
        <w:rPr>
          <w:rFonts w:ascii="Times New Roman" w:hAnsi="Times New Roman" w:cs="Times New Roman"/>
          <w:sz w:val="28"/>
          <w:szCs w:val="28"/>
        </w:rPr>
        <w:t xml:space="preserve">    - Режим работы библиотеки</w:t>
      </w:r>
      <w:r w:rsidR="00686442">
        <w:rPr>
          <w:rFonts w:ascii="Times New Roman" w:hAnsi="Times New Roman" w:cs="Times New Roman"/>
          <w:sz w:val="28"/>
          <w:szCs w:val="28"/>
        </w:rPr>
        <w:t xml:space="preserve"> с понедельника до пятницы </w:t>
      </w:r>
      <w:r w:rsidR="00686442" w:rsidRPr="00686442">
        <w:rPr>
          <w:rFonts w:ascii="Times New Roman" w:hAnsi="Times New Roman" w:cs="Times New Roman"/>
          <w:i/>
          <w:sz w:val="28"/>
          <w:szCs w:val="28"/>
        </w:rPr>
        <w:t>(с 8.00 до 15.00)</w:t>
      </w:r>
      <w:r w:rsidR="00423270">
        <w:rPr>
          <w:rFonts w:ascii="Times New Roman" w:hAnsi="Times New Roman" w:cs="Times New Roman"/>
          <w:i/>
          <w:sz w:val="28"/>
          <w:szCs w:val="28"/>
        </w:rPr>
        <w:t>.</w:t>
      </w:r>
    </w:p>
    <w:p w:rsidR="00FF4D06" w:rsidRPr="00FF4D06" w:rsidRDefault="00FF4D06" w:rsidP="00FF4D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097" w:rsidRPr="00100097" w:rsidRDefault="00EC7FB2" w:rsidP="00100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9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100097" w:rsidRDefault="00100097" w:rsidP="00100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библиотекаря</w:t>
      </w:r>
      <w:r w:rsidRPr="00100097">
        <w:rPr>
          <w:rFonts w:ascii="Times New Roman" w:hAnsi="Times New Roman" w:cs="Times New Roman"/>
          <w:sz w:val="28"/>
          <w:szCs w:val="28"/>
        </w:rPr>
        <w:t xml:space="preserve"> строится с учетом финансовых возможностей, особенностей школьной программы, учебных методик, </w:t>
      </w:r>
      <w:r>
        <w:rPr>
          <w:rFonts w:ascii="Times New Roman" w:hAnsi="Times New Roman" w:cs="Times New Roman"/>
          <w:sz w:val="28"/>
          <w:szCs w:val="28"/>
        </w:rPr>
        <w:t>существующих в</w:t>
      </w:r>
      <w:r w:rsidRPr="00100097">
        <w:rPr>
          <w:rFonts w:ascii="Times New Roman" w:hAnsi="Times New Roman" w:cs="Times New Roman"/>
          <w:sz w:val="28"/>
          <w:szCs w:val="28"/>
        </w:rPr>
        <w:t xml:space="preserve"> школе. И осуществляется в рамках государственн</w:t>
      </w:r>
      <w:r w:rsidR="00FF0E1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09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F0E17">
        <w:rPr>
          <w:rFonts w:ascii="Times New Roman" w:hAnsi="Times New Roman" w:cs="Times New Roman"/>
          <w:sz w:val="28"/>
          <w:szCs w:val="28"/>
        </w:rPr>
        <w:t>ых</w:t>
      </w:r>
      <w:r w:rsidRPr="0010009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FF0E17">
        <w:rPr>
          <w:rFonts w:ascii="Times New Roman" w:hAnsi="Times New Roman" w:cs="Times New Roman"/>
          <w:sz w:val="28"/>
          <w:szCs w:val="28"/>
        </w:rPr>
        <w:t>ых</w:t>
      </w:r>
      <w:r w:rsidRPr="00100097">
        <w:rPr>
          <w:rFonts w:ascii="Times New Roman" w:hAnsi="Times New Roman" w:cs="Times New Roman"/>
          <w:sz w:val="28"/>
          <w:szCs w:val="28"/>
        </w:rPr>
        <w:t xml:space="preserve"> систем.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00097">
        <w:rPr>
          <w:rFonts w:ascii="Times New Roman" w:hAnsi="Times New Roman" w:cs="Times New Roman"/>
          <w:sz w:val="28"/>
          <w:szCs w:val="28"/>
        </w:rPr>
        <w:t>смотря на многообразие различий в условиях работы 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0097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097">
        <w:rPr>
          <w:rFonts w:ascii="Times New Roman" w:hAnsi="Times New Roman" w:cs="Times New Roman"/>
          <w:sz w:val="28"/>
          <w:szCs w:val="28"/>
        </w:rPr>
        <w:t>, существует набор необходимых знаний,</w:t>
      </w:r>
      <w:r>
        <w:rPr>
          <w:rFonts w:ascii="Times New Roman" w:hAnsi="Times New Roman" w:cs="Times New Roman"/>
          <w:sz w:val="28"/>
          <w:szCs w:val="28"/>
        </w:rPr>
        <w:t xml:space="preserve"> которыми должен обладать</w:t>
      </w:r>
      <w:r w:rsidRPr="00100097">
        <w:rPr>
          <w:rFonts w:ascii="Times New Roman" w:hAnsi="Times New Roman" w:cs="Times New Roman"/>
          <w:sz w:val="28"/>
          <w:szCs w:val="28"/>
        </w:rPr>
        <w:t xml:space="preserve"> библиотекарь, чтобы эффективно развивать библиотечные службы - это знание информационных ресурсов, библиотечного дела, информационной политики и методики информационного образования.</w:t>
      </w:r>
      <w:r w:rsidR="00800596">
        <w:rPr>
          <w:rFonts w:ascii="Times New Roman" w:hAnsi="Times New Roman" w:cs="Times New Roman"/>
          <w:sz w:val="28"/>
          <w:szCs w:val="28"/>
        </w:rPr>
        <w:t xml:space="preserve"> Ещё </w:t>
      </w:r>
      <w:r w:rsidR="00A909D9">
        <w:rPr>
          <w:rFonts w:ascii="Times New Roman" w:hAnsi="Times New Roman" w:cs="Times New Roman"/>
          <w:sz w:val="28"/>
          <w:szCs w:val="28"/>
        </w:rPr>
        <w:t xml:space="preserve">надо </w:t>
      </w:r>
      <w:r w:rsidR="00800596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800596" w:rsidRPr="00100097">
        <w:rPr>
          <w:rFonts w:ascii="Times New Roman" w:hAnsi="Times New Roman" w:cs="Times New Roman"/>
          <w:sz w:val="28"/>
          <w:szCs w:val="28"/>
        </w:rPr>
        <w:t>работу школьной библиотеки и управл</w:t>
      </w:r>
      <w:r w:rsidR="00A909D9">
        <w:rPr>
          <w:rFonts w:ascii="Times New Roman" w:hAnsi="Times New Roman" w:cs="Times New Roman"/>
          <w:sz w:val="28"/>
          <w:szCs w:val="28"/>
        </w:rPr>
        <w:t>ять</w:t>
      </w:r>
      <w:r w:rsidR="00800596" w:rsidRPr="00100097">
        <w:rPr>
          <w:rFonts w:ascii="Times New Roman" w:hAnsi="Times New Roman" w:cs="Times New Roman"/>
          <w:sz w:val="28"/>
          <w:szCs w:val="28"/>
        </w:rPr>
        <w:t xml:space="preserve"> е</w:t>
      </w:r>
      <w:r w:rsidR="00FF0E17">
        <w:rPr>
          <w:rFonts w:ascii="Times New Roman" w:hAnsi="Times New Roman" w:cs="Times New Roman"/>
          <w:sz w:val="28"/>
          <w:szCs w:val="28"/>
        </w:rPr>
        <w:t>ю</w:t>
      </w:r>
      <w:r w:rsidR="00800596" w:rsidRPr="00100097">
        <w:rPr>
          <w:rFonts w:ascii="Times New Roman" w:hAnsi="Times New Roman" w:cs="Times New Roman"/>
          <w:sz w:val="28"/>
          <w:szCs w:val="28"/>
        </w:rPr>
        <w:t>, в соответствии с профессиональными стандартами</w:t>
      </w:r>
      <w:r w:rsidR="00800596">
        <w:rPr>
          <w:rFonts w:ascii="Times New Roman" w:hAnsi="Times New Roman" w:cs="Times New Roman"/>
          <w:sz w:val="28"/>
          <w:szCs w:val="28"/>
        </w:rPr>
        <w:t>,</w:t>
      </w:r>
      <w:r w:rsidR="00800596" w:rsidRPr="00800596">
        <w:rPr>
          <w:sz w:val="28"/>
          <w:szCs w:val="28"/>
        </w:rPr>
        <w:t xml:space="preserve"> </w:t>
      </w:r>
      <w:r w:rsidR="00800596" w:rsidRPr="00800596">
        <w:rPr>
          <w:rFonts w:ascii="Times New Roman" w:hAnsi="Times New Roman" w:cs="Times New Roman"/>
          <w:sz w:val="28"/>
          <w:szCs w:val="28"/>
        </w:rPr>
        <w:t>активное внедрение компьютерных технологий</w:t>
      </w:r>
      <w:r w:rsidR="00E7283A" w:rsidRPr="00E7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программы АИБС «МАРК-SQL». </w:t>
      </w:r>
      <w:r w:rsidR="00E7283A" w:rsidRPr="00100097">
        <w:rPr>
          <w:rFonts w:ascii="Times New Roman" w:hAnsi="Times New Roman" w:cs="Times New Roman"/>
          <w:sz w:val="28"/>
          <w:szCs w:val="28"/>
        </w:rPr>
        <w:t>Поощрять сотрудничество школьного библиотекаря с учителями, руководством школы, администрацией, родителями, другими библиотекарями и информационными специалистами</w:t>
      </w:r>
      <w:r w:rsidR="00E7283A">
        <w:rPr>
          <w:rFonts w:ascii="Times New Roman" w:hAnsi="Times New Roman" w:cs="Times New Roman"/>
          <w:sz w:val="28"/>
          <w:szCs w:val="28"/>
        </w:rPr>
        <w:t>.</w:t>
      </w:r>
    </w:p>
    <w:p w:rsidR="00100097" w:rsidRDefault="00100097">
      <w:pPr>
        <w:pStyle w:val="a3"/>
      </w:pPr>
    </w:p>
    <w:sectPr w:rsidR="00100097" w:rsidSect="002C0EBF">
      <w:footerReference w:type="default" r:id="rId9"/>
      <w:pgSz w:w="16838" w:h="11906" w:orient="landscape"/>
      <w:pgMar w:top="709" w:right="850" w:bottom="567" w:left="1701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3C" w:rsidRDefault="0090373C">
      <w:pPr>
        <w:spacing w:after="0" w:line="240" w:lineRule="auto"/>
      </w:pPr>
      <w:r>
        <w:separator/>
      </w:r>
    </w:p>
  </w:endnote>
  <w:endnote w:type="continuationSeparator" w:id="0">
    <w:p w:rsidR="0090373C" w:rsidRDefault="0090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2D3" w:rsidRDefault="00D252D3">
    <w:pPr>
      <w:pStyle w:val="af1"/>
    </w:pPr>
  </w:p>
  <w:p w:rsidR="00D252D3" w:rsidRDefault="00D252D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3C" w:rsidRDefault="0090373C">
      <w:pPr>
        <w:spacing w:after="0" w:line="240" w:lineRule="auto"/>
      </w:pPr>
      <w:r>
        <w:separator/>
      </w:r>
    </w:p>
  </w:footnote>
  <w:footnote w:type="continuationSeparator" w:id="0">
    <w:p w:rsidR="0090373C" w:rsidRDefault="0090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2C7"/>
    <w:multiLevelType w:val="multilevel"/>
    <w:tmpl w:val="6A9EBB20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sz w:val="28"/>
        <w:szCs w:val="34"/>
      </w:rPr>
    </w:lvl>
    <w:lvl w:ilvl="1">
      <w:start w:val="1"/>
      <w:numFmt w:val="decimal"/>
      <w:lvlText w:val="%2."/>
      <w:lvlJc w:val="left"/>
      <w:pPr>
        <w:ind w:left="13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ind w:left="17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21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ind w:left="24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ind w:left="28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ind w:left="31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ind w:left="35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ind w:left="3900" w:hanging="360"/>
      </w:pPr>
      <w:rPr>
        <w:sz w:val="28"/>
        <w:szCs w:val="34"/>
      </w:rPr>
    </w:lvl>
  </w:abstractNum>
  <w:abstractNum w:abstractNumId="1">
    <w:nsid w:val="0E741D5A"/>
    <w:multiLevelType w:val="multilevel"/>
    <w:tmpl w:val="9534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36297"/>
    <w:multiLevelType w:val="multilevel"/>
    <w:tmpl w:val="FF6C7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3332F"/>
    <w:multiLevelType w:val="multilevel"/>
    <w:tmpl w:val="B77C88F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34"/>
      </w:rPr>
    </w:lvl>
    <w:lvl w:ilvl="1">
      <w:start w:val="1"/>
      <w:numFmt w:val="decimal"/>
      <w:lvlText w:val="%2."/>
      <w:lvlJc w:val="left"/>
      <w:pPr>
        <w:ind w:left="180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ind w:left="288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ind w:left="324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ind w:left="360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ind w:left="396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ind w:left="4320" w:hanging="360"/>
      </w:pPr>
      <w:rPr>
        <w:sz w:val="28"/>
        <w:szCs w:val="34"/>
      </w:rPr>
    </w:lvl>
  </w:abstractNum>
  <w:abstractNum w:abstractNumId="4">
    <w:nsid w:val="5B8A19E8"/>
    <w:multiLevelType w:val="multilevel"/>
    <w:tmpl w:val="056C7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9245AE7"/>
    <w:multiLevelType w:val="multilevel"/>
    <w:tmpl w:val="0FFED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9400395"/>
    <w:multiLevelType w:val="multilevel"/>
    <w:tmpl w:val="48682D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6E741E72"/>
    <w:multiLevelType w:val="multilevel"/>
    <w:tmpl w:val="60E4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87B4681"/>
    <w:multiLevelType w:val="hybridMultilevel"/>
    <w:tmpl w:val="E704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017B3"/>
    <w:multiLevelType w:val="multilevel"/>
    <w:tmpl w:val="A20E7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34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3"/>
    <w:rsid w:val="00013F24"/>
    <w:rsid w:val="00061B09"/>
    <w:rsid w:val="00100097"/>
    <w:rsid w:val="001C47FB"/>
    <w:rsid w:val="002B133E"/>
    <w:rsid w:val="002C0EBF"/>
    <w:rsid w:val="002C332B"/>
    <w:rsid w:val="002E4110"/>
    <w:rsid w:val="002E6174"/>
    <w:rsid w:val="00423270"/>
    <w:rsid w:val="004346D4"/>
    <w:rsid w:val="0044008F"/>
    <w:rsid w:val="004415F0"/>
    <w:rsid w:val="004A699C"/>
    <w:rsid w:val="004F2E9D"/>
    <w:rsid w:val="00522CB2"/>
    <w:rsid w:val="005304E2"/>
    <w:rsid w:val="005C205E"/>
    <w:rsid w:val="00643C69"/>
    <w:rsid w:val="00663241"/>
    <w:rsid w:val="00686442"/>
    <w:rsid w:val="006A0C69"/>
    <w:rsid w:val="006A69CA"/>
    <w:rsid w:val="006B2231"/>
    <w:rsid w:val="006B25F9"/>
    <w:rsid w:val="00731C1C"/>
    <w:rsid w:val="00785611"/>
    <w:rsid w:val="00800596"/>
    <w:rsid w:val="00823567"/>
    <w:rsid w:val="00843231"/>
    <w:rsid w:val="0090373C"/>
    <w:rsid w:val="009B2EA8"/>
    <w:rsid w:val="00A909D9"/>
    <w:rsid w:val="00AC228B"/>
    <w:rsid w:val="00B735F6"/>
    <w:rsid w:val="00B80766"/>
    <w:rsid w:val="00C32CBD"/>
    <w:rsid w:val="00D252D3"/>
    <w:rsid w:val="00D56FF7"/>
    <w:rsid w:val="00E7283A"/>
    <w:rsid w:val="00EC7FB2"/>
    <w:rsid w:val="00F5781F"/>
    <w:rsid w:val="00FA3A5D"/>
    <w:rsid w:val="00FF0E1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E1D2-D5A1-4F51-B43C-10755E9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8561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  <w:rsid w:val="00785611"/>
  </w:style>
  <w:style w:type="character" w:customStyle="1" w:styleId="a5">
    <w:name w:val="Нижний колонтитул Знак"/>
    <w:basedOn w:val="a0"/>
    <w:rsid w:val="00785611"/>
  </w:style>
  <w:style w:type="character" w:customStyle="1" w:styleId="a6">
    <w:name w:val="Текст выноски Знак"/>
    <w:basedOn w:val="a0"/>
    <w:rsid w:val="00785611"/>
  </w:style>
  <w:style w:type="character" w:customStyle="1" w:styleId="-">
    <w:name w:val="Интернет-ссылка"/>
    <w:rsid w:val="00785611"/>
    <w:rPr>
      <w:color w:val="000080"/>
      <w:u w:val="single"/>
      <w:lang w:val="ru-RU" w:eastAsia="ru-RU" w:bidi="ru-RU"/>
    </w:rPr>
  </w:style>
  <w:style w:type="character" w:customStyle="1" w:styleId="a7">
    <w:name w:val="Выделение жирным"/>
    <w:basedOn w:val="a0"/>
    <w:rsid w:val="00785611"/>
    <w:rPr>
      <w:b/>
      <w:bCs/>
    </w:rPr>
  </w:style>
  <w:style w:type="character" w:customStyle="1" w:styleId="a8">
    <w:name w:val="Маркеры списка"/>
    <w:rsid w:val="00785611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785611"/>
    <w:rPr>
      <w:rFonts w:ascii="Times New Roman" w:hAnsi="Times New Roman"/>
      <w:sz w:val="28"/>
      <w:szCs w:val="34"/>
    </w:rPr>
  </w:style>
  <w:style w:type="character" w:customStyle="1" w:styleId="aa">
    <w:name w:val="Нумерация строк"/>
    <w:rsid w:val="00785611"/>
  </w:style>
  <w:style w:type="paragraph" w:customStyle="1" w:styleId="ab">
    <w:name w:val="Заголовок"/>
    <w:basedOn w:val="a3"/>
    <w:next w:val="ac"/>
    <w:rsid w:val="00785611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c">
    <w:name w:val="Body Text"/>
    <w:basedOn w:val="a3"/>
    <w:rsid w:val="00785611"/>
    <w:pPr>
      <w:spacing w:after="120"/>
    </w:pPr>
  </w:style>
  <w:style w:type="paragraph" w:styleId="ad">
    <w:name w:val="List"/>
    <w:basedOn w:val="ac"/>
    <w:rsid w:val="00785611"/>
    <w:rPr>
      <w:rFonts w:ascii="Arial" w:hAnsi="Arial"/>
    </w:rPr>
  </w:style>
  <w:style w:type="paragraph" w:styleId="ae">
    <w:name w:val="Title"/>
    <w:basedOn w:val="a3"/>
    <w:rsid w:val="00785611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f">
    <w:name w:val="index heading"/>
    <w:basedOn w:val="a3"/>
    <w:rsid w:val="00785611"/>
    <w:pPr>
      <w:suppressLineNumbers/>
    </w:pPr>
    <w:rPr>
      <w:rFonts w:ascii="Arial" w:hAnsi="Arial"/>
    </w:rPr>
  </w:style>
  <w:style w:type="paragraph" w:styleId="af0">
    <w:name w:val="header"/>
    <w:basedOn w:val="a3"/>
    <w:rsid w:val="0078561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3"/>
    <w:rsid w:val="0078561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Balloon Text"/>
    <w:basedOn w:val="a3"/>
    <w:rsid w:val="00785611"/>
  </w:style>
  <w:style w:type="paragraph" w:customStyle="1" w:styleId="af3">
    <w:name w:val="Содержимое таблицы"/>
    <w:basedOn w:val="a3"/>
    <w:rsid w:val="00785611"/>
    <w:pPr>
      <w:suppressLineNumbers/>
    </w:pPr>
  </w:style>
  <w:style w:type="paragraph" w:customStyle="1" w:styleId="af4">
    <w:name w:val="Заголовок таблицы"/>
    <w:basedOn w:val="af3"/>
    <w:rsid w:val="00785611"/>
    <w:pPr>
      <w:jc w:val="center"/>
    </w:pPr>
    <w:rPr>
      <w:b/>
      <w:bCs/>
    </w:rPr>
  </w:style>
  <w:style w:type="paragraph" w:styleId="af5">
    <w:name w:val="Normal (Web)"/>
    <w:basedOn w:val="a3"/>
    <w:rsid w:val="00785611"/>
    <w:pPr>
      <w:spacing w:before="200"/>
    </w:pPr>
  </w:style>
  <w:style w:type="table" w:styleId="af6">
    <w:name w:val="Table Grid"/>
    <w:basedOn w:val="a1"/>
    <w:uiPriority w:val="39"/>
    <w:rsid w:val="002B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aidova-alimet-yunus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ite/stepsosh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2014-07-04T10:32:00Z</cp:lastPrinted>
  <dcterms:created xsi:type="dcterms:W3CDTF">2014-07-22T11:20:00Z</dcterms:created>
  <dcterms:modified xsi:type="dcterms:W3CDTF">2014-07-22T11:20:00Z</dcterms:modified>
</cp:coreProperties>
</file>