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75" w:rsidRDefault="00832875" w:rsidP="00832875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Раздел 1. Занятие 3</w:t>
      </w:r>
      <w:r w:rsidRPr="00AD1C4D">
        <w:rPr>
          <w:rFonts w:ascii="Times New Roman" w:hAnsi="Times New Roman" w:cs="Times New Roman"/>
          <w:sz w:val="28"/>
          <w:szCs w:val="28"/>
        </w:rPr>
        <w:t>. Тема: «</w:t>
      </w:r>
      <w:r>
        <w:rPr>
          <w:rFonts w:ascii="Times New Roman" w:hAnsi="Times New Roman" w:cs="Times New Roman"/>
          <w:sz w:val="28"/>
          <w:szCs w:val="28"/>
        </w:rPr>
        <w:t>Формирование навыков совместной деятельности»</w:t>
      </w:r>
      <w:r>
        <w:t>.</w:t>
      </w:r>
    </w:p>
    <w:p w:rsidR="00832875" w:rsidRDefault="00832875" w:rsidP="00832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3.</w:t>
      </w:r>
    </w:p>
    <w:p w:rsidR="00832875" w:rsidRDefault="00832875" w:rsidP="00832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раздела: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0ADC">
        <w:rPr>
          <w:rFonts w:ascii="Times New Roman" w:hAnsi="Times New Roman" w:cs="Times New Roman"/>
          <w:sz w:val="28"/>
          <w:szCs w:val="28"/>
        </w:rPr>
        <w:t>оммуникативная адаптация</w:t>
      </w:r>
    </w:p>
    <w:p w:rsidR="00832875" w:rsidRDefault="00832875" w:rsidP="0083287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JournalC-Bold" w:hAnsi="Times New Roman" w:cs="Times New Roman"/>
          <w:sz w:val="28"/>
          <w:szCs w:val="28"/>
        </w:rPr>
        <w:t>Формирование навыков совместной деятельности. Работа в паре.</w:t>
      </w:r>
    </w:p>
    <w:p w:rsidR="00832875" w:rsidRDefault="00832875" w:rsidP="00832875">
      <w:pPr>
        <w:autoSpaceDE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32875" w:rsidRDefault="00832875" w:rsidP="00832875">
      <w:pPr>
        <w:tabs>
          <w:tab w:val="left" w:pos="142"/>
        </w:tabs>
        <w:autoSpaceDE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eastAsia="TimesNewRomanPS-BoldMT" w:hAnsi="Times New Roman" w:cs="Times New Roman"/>
          <w:sz w:val="28"/>
          <w:szCs w:val="28"/>
        </w:rPr>
        <w:t>развитие умений работы в паре</w:t>
      </w:r>
    </w:p>
    <w:p w:rsidR="00832875" w:rsidRDefault="00832875" w:rsidP="00832875">
      <w:pPr>
        <w:tabs>
          <w:tab w:val="left" w:pos="142"/>
        </w:tabs>
        <w:autoSpaceDE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- тренировка  произвольности  внимания</w:t>
      </w:r>
    </w:p>
    <w:p w:rsidR="00832875" w:rsidRDefault="00832875" w:rsidP="00832875">
      <w:pPr>
        <w:tabs>
          <w:tab w:val="left" w:pos="142"/>
        </w:tabs>
        <w:autoSpaceDE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- тренировка переключаемости и устойчивости  внимания</w:t>
      </w:r>
    </w:p>
    <w:p w:rsidR="00832875" w:rsidRDefault="00832875" w:rsidP="00832875">
      <w:pPr>
        <w:tabs>
          <w:tab w:val="left" w:pos="142"/>
        </w:tabs>
        <w:autoSpaceDE w:val="0"/>
        <w:spacing w:after="0" w:line="240" w:lineRule="auto"/>
        <w:rPr>
          <w:rFonts w:ascii="Times New Roman" w:eastAsia="JournalC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умение </w:t>
      </w:r>
      <w:r>
        <w:rPr>
          <w:rFonts w:ascii="Times New Roman" w:eastAsia="JournalC-Italic" w:hAnsi="Times New Roman" w:cs="Times New Roman"/>
          <w:sz w:val="28"/>
          <w:szCs w:val="28"/>
        </w:rPr>
        <w:t>воспринимать информацию,  поданную в разных видах (вербально, зрительно, тактильно)</w:t>
      </w:r>
    </w:p>
    <w:p w:rsidR="00832875" w:rsidRDefault="00832875" w:rsidP="00832875">
      <w:pPr>
        <w:tabs>
          <w:tab w:val="left" w:pos="142"/>
        </w:tabs>
        <w:autoSpaceDE w:val="0"/>
        <w:spacing w:after="0" w:line="240" w:lineRule="auto"/>
      </w:pPr>
    </w:p>
    <w:tbl>
      <w:tblPr>
        <w:tblW w:w="0" w:type="auto"/>
        <w:tblInd w:w="-210" w:type="dxa"/>
        <w:tblLayout w:type="fixed"/>
        <w:tblLook w:val="0000"/>
      </w:tblPr>
      <w:tblGrid>
        <w:gridCol w:w="2308"/>
        <w:gridCol w:w="9240"/>
        <w:gridCol w:w="4270"/>
      </w:tblGrid>
      <w:tr w:rsidR="00832875" w:rsidTr="00771B07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875" w:rsidTr="00771B07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Ι. Вводный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  <w:lang w:eastAsia="ru-RU"/>
              </w:rPr>
              <w:t>Коммуникативное упражнение «С добрым утром»</w:t>
            </w:r>
          </w:p>
          <w:p w:rsidR="00832875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обрым утром глазки, вы проснулись.</w:t>
            </w:r>
          </w:p>
          <w:p w:rsidR="00832875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добрым утром ушки, вы проснулись.</w:t>
            </w:r>
          </w:p>
          <w:p w:rsidR="00832875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Глазки смотрят, смотрят, </w:t>
            </w:r>
          </w:p>
          <w:p w:rsidR="00832875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 слушают, слушают;</w:t>
            </w:r>
          </w:p>
          <w:p w:rsidR="00832875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Ручки хлопают, хлопают; </w:t>
            </w:r>
          </w:p>
          <w:p w:rsidR="00832875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Ножки топают, топают</w:t>
            </w:r>
          </w:p>
          <w:p w:rsidR="00832875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проснулись!</w:t>
            </w:r>
          </w:p>
          <w:p w:rsidR="00832875" w:rsidRPr="00811694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 ребята давайте поздороваемся  с соседом  «Здравствуй Вася!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</w:p>
          <w:p w:rsidR="00832875" w:rsidRPr="00811694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875" w:rsidRPr="003A5538" w:rsidRDefault="00832875" w:rsidP="0083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  <w:lang w:eastAsia="ru-RU"/>
              </w:rPr>
              <w:t>«</w:t>
            </w:r>
            <w:r w:rsidRPr="003A5538">
              <w:rPr>
                <w:rFonts w:ascii="Times New Roman" w:eastAsia="Times New Roman" w:hAnsi="Times New Roman" w:cs="Times New Roman"/>
                <w:color w:val="0000A0"/>
                <w:sz w:val="24"/>
                <w:szCs w:val="24"/>
                <w:lang w:eastAsia="ru-RU"/>
              </w:rPr>
              <w:t>«Объединение»</w:t>
            </w:r>
          </w:p>
          <w:p w:rsidR="00832875" w:rsidRPr="003A5538" w:rsidRDefault="00832875" w:rsidP="0083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2875" w:rsidRPr="003A5538" w:rsidRDefault="00832875" w:rsidP="0083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Повышение уровня внутригрупповой сплоченности.</w:t>
            </w:r>
          </w:p>
          <w:p w:rsidR="00832875" w:rsidRPr="003A5538" w:rsidRDefault="00832875" w:rsidP="0083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время: 15 минут.</w:t>
            </w:r>
          </w:p>
          <w:p w:rsidR="00832875" w:rsidRPr="003A5538" w:rsidRDefault="00832875" w:rsidP="0083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Нет.</w:t>
            </w:r>
          </w:p>
          <w:p w:rsidR="00832875" w:rsidRPr="003A5538" w:rsidRDefault="00832875" w:rsidP="0083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Специальной подготовки не требуется.</w:t>
            </w:r>
          </w:p>
          <w:p w:rsidR="00832875" w:rsidRPr="003A5538" w:rsidRDefault="00832875" w:rsidP="0083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Процедура: Ведущий просит найти друг друга тем, у кого одинаковый цвет глаз </w:t>
            </w:r>
            <w:r w:rsidRPr="003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(варианты: «</w:t>
            </w:r>
            <w:proofErr w:type="gramStart"/>
            <w:r w:rsidRPr="003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proofErr w:type="gramEnd"/>
            <w:r w:rsidRPr="003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кого день рождения летом», «тем, в чьем имени пять букв» и т.д.).</w:t>
            </w:r>
          </w:p>
          <w:p w:rsidR="00832875" w:rsidRPr="003A5538" w:rsidRDefault="00832875" w:rsidP="0083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2875" w:rsidRPr="00693E41" w:rsidRDefault="00832875" w:rsidP="0083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875" w:rsidRPr="00693E41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64A2" w:themeColor="accent4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8064A2" w:themeColor="accent4"/>
                <w:sz w:val="28"/>
                <w:szCs w:val="28"/>
                <w:lang w:eastAsia="ru-RU"/>
              </w:rPr>
              <w:t> </w:t>
            </w:r>
          </w:p>
          <w:p w:rsidR="00832875" w:rsidRPr="00693E41" w:rsidRDefault="00832875" w:rsidP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2875" w:rsidRPr="00693E41" w:rsidRDefault="00832875" w:rsidP="00771B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75" w:rsidRPr="00A06247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06247">
              <w:rPr>
                <w:rStyle w:val="a3"/>
                <w:color w:val="00CCFF"/>
              </w:rPr>
              <w:lastRenderedPageBreak/>
              <w:t>Познавательные УУД</w:t>
            </w: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  <w:r w:rsidRPr="00A06247">
              <w:rPr>
                <w:rStyle w:val="apple-converted-space"/>
                <w:rFonts w:eastAsiaTheme="majorEastAsia"/>
                <w:color w:val="4BACC6" w:themeColor="accent5"/>
              </w:rPr>
              <w:t>1</w:t>
            </w:r>
            <w:r w:rsidRPr="00A06247">
              <w:rPr>
                <w:rStyle w:val="apple-converted-space"/>
                <w:rFonts w:eastAsiaTheme="majorEastAsia"/>
                <w:color w:val="000000"/>
              </w:rPr>
              <w:t>.Находить сходство и отличая с эталоно</w:t>
            </w:r>
            <w:proofErr w:type="gramStart"/>
            <w:r w:rsidRPr="00A06247">
              <w:rPr>
                <w:rStyle w:val="apple-converted-space"/>
                <w:rFonts w:eastAsiaTheme="majorEastAsia"/>
                <w:color w:val="000000"/>
              </w:rPr>
              <w:t>м(</w:t>
            </w:r>
            <w:proofErr w:type="gramEnd"/>
            <w:r w:rsidRPr="00A06247">
              <w:rPr>
                <w:rStyle w:val="apple-converted-space"/>
                <w:rFonts w:eastAsiaTheme="majorEastAsia"/>
                <w:color w:val="000000"/>
              </w:rPr>
              <w:t xml:space="preserve">визуальным ,слуховым, тактильным и </w:t>
            </w:r>
            <w:proofErr w:type="spellStart"/>
            <w:r w:rsidRPr="00A06247">
              <w:rPr>
                <w:rStyle w:val="apple-converted-space"/>
                <w:rFonts w:eastAsiaTheme="majorEastAsia"/>
                <w:color w:val="000000"/>
              </w:rPr>
              <w:t>т.д</w:t>
            </w:r>
            <w:proofErr w:type="spellEnd"/>
            <w:r w:rsidRPr="00A06247">
              <w:rPr>
                <w:rStyle w:val="apple-converted-space"/>
                <w:rFonts w:eastAsiaTheme="majorEastAsia"/>
                <w:color w:val="000000"/>
              </w:rPr>
              <w:t>)</w:t>
            </w:r>
          </w:p>
          <w:p w:rsidR="00832875" w:rsidRPr="00A06247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  <w:r w:rsidRPr="00A06247">
              <w:rPr>
                <w:rStyle w:val="apple-converted-space"/>
                <w:rFonts w:eastAsiaTheme="majorEastAsia"/>
                <w:color w:val="4BACC6" w:themeColor="accent5"/>
              </w:rPr>
              <w:t>2.</w:t>
            </w:r>
            <w:r w:rsidRPr="00A06247">
              <w:rPr>
                <w:rStyle w:val="apple-converted-space"/>
                <w:rFonts w:eastAsiaTheme="majorEastAsia"/>
                <w:color w:val="000000"/>
              </w:rPr>
              <w:t>Переключать внимание  с одного вида деятельности на другой</w:t>
            </w:r>
          </w:p>
          <w:p w:rsidR="00832875" w:rsidRPr="00A06247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  <w:r w:rsidRPr="00A06247">
              <w:rPr>
                <w:rStyle w:val="apple-converted-space"/>
                <w:rFonts w:eastAsiaTheme="majorEastAsia"/>
                <w:color w:val="548DD4" w:themeColor="text2" w:themeTint="99"/>
              </w:rPr>
              <w:t>3.</w:t>
            </w:r>
            <w:r w:rsidRPr="00A06247">
              <w:rPr>
                <w:rStyle w:val="apple-converted-space"/>
                <w:rFonts w:eastAsiaTheme="majorEastAsia"/>
                <w:color w:val="000000"/>
              </w:rPr>
              <w:t>Сохранять устойчивость внимания  на протяжении упражнении; урока.</w:t>
            </w:r>
          </w:p>
          <w:p w:rsidR="00832875" w:rsidRPr="00A06247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 w:rsidRPr="00A06247">
              <w:rPr>
                <w:rStyle w:val="apple-converted-space"/>
                <w:rFonts w:eastAsiaTheme="majorEastAsia"/>
                <w:color w:val="548DD4" w:themeColor="text2" w:themeTint="99"/>
              </w:rPr>
              <w:t>4.</w:t>
            </w:r>
            <w:r w:rsidRPr="00A06247">
              <w:rPr>
                <w:rStyle w:val="apple-converted-space"/>
                <w:rFonts w:eastAsiaTheme="majorEastAsia"/>
                <w:color w:val="000000"/>
              </w:rPr>
              <w:t>Д</w:t>
            </w:r>
            <w:r w:rsidRPr="00A06247">
              <w:rPr>
                <w:color w:val="000000"/>
              </w:rPr>
              <w:t>елать выводы в результате совместной работы класса и учителя.</w:t>
            </w:r>
          </w:p>
        </w:tc>
      </w:tr>
      <w:tr w:rsidR="00832875" w:rsidTr="00771B07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умений.</w:t>
            </w: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2875" w:rsidRPr="00693E41" w:rsidRDefault="00832875" w:rsidP="0077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69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Упражнение «Наблюдательность» </w:t>
            </w:r>
          </w:p>
          <w:p w:rsidR="00832875" w:rsidRPr="00693E41" w:rsidRDefault="00832875" w:rsidP="0077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на развитие зрительного внимания. В этой игре выявляются связи внимания и зрительной памяти. </w:t>
            </w:r>
          </w:p>
          <w:p w:rsidR="00832875" w:rsidRDefault="00832875" w:rsidP="0077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предлагается по памяти подробно описать школьный двор, путь из дома в школу - то, что они видели сотни раз. Такие описания младшие школьники делают устно, а их одноклассники дополняют пропущенные детали. </w:t>
            </w:r>
          </w:p>
          <w:p w:rsidR="00832875" w:rsidRPr="00CD2AF6" w:rsidRDefault="00832875" w:rsidP="0077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93E41">
              <w:rPr>
                <w:b/>
                <w:bCs/>
                <w:i/>
                <w:iCs/>
                <w:sz w:val="28"/>
                <w:szCs w:val="28"/>
              </w:rPr>
              <w:t>. Упражнение на развитие произвольного внимания</w:t>
            </w:r>
          </w:p>
          <w:p w:rsidR="00832875" w:rsidRPr="00693E41" w:rsidRDefault="00832875" w:rsidP="00771B07">
            <w:pPr>
              <w:pStyle w:val="a4"/>
              <w:rPr>
                <w:sz w:val="28"/>
                <w:szCs w:val="28"/>
              </w:rPr>
            </w:pPr>
            <w:r w:rsidRPr="00693E41">
              <w:rPr>
                <w:sz w:val="28"/>
                <w:szCs w:val="28"/>
              </w:rPr>
              <w:t>Ребенку дают лист бумаги и цветные карандаши и просят его нарисовать в ряд 10 треугольников. По завершении работы ребенка предупреждают о необходимости быть внимательным, так как инструкция произносится только один раз: «Будь внимательным, заштрихуй красным карандашом третий, седьмой и девятый треугольники». Если ребенок спрашивает, что делать дальше, ответьте, что пусть он делает так, как понял.</w:t>
            </w:r>
          </w:p>
          <w:p w:rsidR="002413B7" w:rsidRDefault="00832875" w:rsidP="002413B7">
            <w:pPr>
              <w:pStyle w:val="4"/>
            </w:pPr>
            <w:r w:rsidRPr="00693E41">
              <w:rPr>
                <w:sz w:val="28"/>
                <w:szCs w:val="28"/>
              </w:rPr>
              <w:t xml:space="preserve">Если ребенок справился с первым заданием, можно продолжить выполнение заданий, придумывая и постепенно усложняя </w:t>
            </w:r>
            <w:r w:rsidRPr="00693E41">
              <w:rPr>
                <w:sz w:val="28"/>
                <w:szCs w:val="28"/>
              </w:rPr>
              <w:lastRenderedPageBreak/>
              <w:t>условия.</w:t>
            </w:r>
            <w:r w:rsidR="002413B7">
              <w:t xml:space="preserve"> Квадраты, треугольники, круги</w:t>
            </w:r>
          </w:p>
          <w:p w:rsidR="002413B7" w:rsidRDefault="002413B7" w:rsidP="002413B7">
            <w:pPr>
              <w:pStyle w:val="a4"/>
            </w:pPr>
            <w:r>
              <w:t>Оценить общую внимательность можно с помощью следующего несложного задания.</w:t>
            </w:r>
            <w:r>
              <w:br/>
              <w:t xml:space="preserve">Нарисуйте на листе бумаги несколько квадратов, треугольников и кругов, </w:t>
            </w:r>
            <w:proofErr w:type="gramStart"/>
            <w:r>
              <w:t>например</w:t>
            </w:r>
            <w:proofErr w:type="gramEnd"/>
            <w:r>
              <w:t xml:space="preserve"> так:</w:t>
            </w:r>
          </w:p>
          <w:p w:rsidR="002413B7" w:rsidRDefault="002413B7" w:rsidP="002413B7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76475" cy="381000"/>
                  <wp:effectExtent l="19050" t="0" r="9525" b="0"/>
                  <wp:docPr id="19" name="Рисунок 3" descr="http://nsc.1september.ru/2002/44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sc.1september.ru/2002/44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3B7" w:rsidRDefault="002413B7" w:rsidP="002413B7">
            <w:pPr>
              <w:pStyle w:val="a4"/>
            </w:pPr>
            <w:r>
              <w:t>Предложите детям один или несколько вариантов задания и оцените точность их понимания и правильность выполнения.</w:t>
            </w:r>
          </w:p>
          <w:p w:rsidR="00832875" w:rsidRPr="002413B7" w:rsidRDefault="002413B7" w:rsidP="00771B07">
            <w:pPr>
              <w:pStyle w:val="a4"/>
            </w:pPr>
            <w:r>
              <w:t>а) Поставьте "крестик" во втором треугольнике слева и знак "минус" в любом кружочке.</w:t>
            </w:r>
            <w:r>
              <w:br/>
              <w:t>б) Напишите букву</w:t>
            </w:r>
            <w:proofErr w:type="gramStart"/>
            <w:r>
              <w:t xml:space="preserve"> К</w:t>
            </w:r>
            <w:proofErr w:type="gramEnd"/>
            <w:r>
              <w:t xml:space="preserve"> во всех кружочках, кроме 1-го, и букву О во всех квадратах.</w:t>
            </w:r>
            <w:r>
              <w:br/>
              <w:t>в) Зачеркните все квадратики и треугольники, стоящие после кружочков.</w:t>
            </w:r>
            <w:r>
              <w:br/>
              <w:t>г) Подчеркните квадраты, стоящие перед треугольниками, но не после кругов.</w:t>
            </w:r>
          </w:p>
          <w:p w:rsidR="00832875" w:rsidRDefault="00832875" w:rsidP="0077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Взаимопроверка результатов</w:t>
            </w:r>
          </w:p>
          <w:p w:rsidR="00832875" w:rsidRDefault="00832875" w:rsidP="0077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Графический диктант</w:t>
            </w:r>
          </w:p>
          <w:p w:rsidR="00832875" w:rsidRDefault="00832875" w:rsidP="0077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Найди отличия</w:t>
            </w:r>
          </w:p>
          <w:p w:rsidR="00832875" w:rsidRDefault="00832875" w:rsidP="00771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875" w:rsidRPr="00832875" w:rsidRDefault="00832875" w:rsidP="00832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763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762500" cy="2124075"/>
                  <wp:effectExtent l="0" t="0" r="0" b="0"/>
                  <wp:docPr id="25" name="Рисунок 7" descr="Найди 10 отличий">
                    <a:hlinkClick xmlns:a="http://schemas.openxmlformats.org/drawingml/2006/main" r:id="rId5" tgtFrame="&quot;_blank&quot;" tooltip="&quot;Найди 10 отличий :: Найди 10 отличи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айди 10 отличий">
                            <a:hlinkClick r:id="rId5" tgtFrame="&quot;_blank&quot;" tooltip="&quot;Найди 10 отличий :: Найди 10 отличи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pStyle w:val="a4"/>
              <w:shd w:val="clear" w:color="auto" w:fill="FFFFFF"/>
              <w:spacing w:before="0" w:after="0"/>
            </w:pP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3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речь других.</w:t>
            </w: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color w:val="00B05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Оформлять свои мысли в устной  форме.</w:t>
            </w: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</w:pPr>
            <w:r>
              <w:rPr>
                <w:rStyle w:val="a3"/>
                <w:color w:val="00B050"/>
                <w:sz w:val="28"/>
                <w:szCs w:val="28"/>
              </w:rPr>
              <w:t xml:space="preserve">4. </w:t>
            </w:r>
            <w:r>
              <w:rPr>
                <w:rStyle w:val="a3"/>
                <w:sz w:val="28"/>
                <w:szCs w:val="28"/>
              </w:rPr>
              <w:t>У</w:t>
            </w:r>
            <w:r>
              <w:rPr>
                <w:rStyle w:val="a3"/>
                <w:color w:val="000000"/>
                <w:sz w:val="28"/>
                <w:szCs w:val="28"/>
              </w:rPr>
              <w:t>мение работать в паре и в группах.</w:t>
            </w: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</w:pP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Регулятивные УУД</w:t>
            </w: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Определять и формулировать цель деятельности на уроке с помощью учителя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 xml:space="preserve"> Проговаривать </w:t>
            </w:r>
            <w:proofErr w:type="spellStart"/>
            <w:proofErr w:type="gramStart"/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последова-тельность</w:t>
            </w:r>
            <w:proofErr w:type="spellEnd"/>
            <w:proofErr w:type="gramEnd"/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 xml:space="preserve"> действий на уроке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Учиться высказывать своё предположение на основе работы с иллюстрацией</w:t>
            </w:r>
            <w:r>
              <w:rPr>
                <w:sz w:val="28"/>
                <w:szCs w:val="28"/>
              </w:rPr>
              <w:t>.</w:t>
            </w:r>
          </w:p>
          <w:p w:rsidR="00832875" w:rsidRDefault="00832875" w:rsidP="00771B07">
            <w:pPr>
              <w:pStyle w:val="a4"/>
              <w:shd w:val="clear" w:color="auto" w:fill="FFFFFF"/>
              <w:snapToGrid w:val="0"/>
              <w:spacing w:before="0" w:after="0"/>
            </w:pPr>
            <w:r>
              <w:rPr>
                <w:rStyle w:val="a3"/>
                <w:color w:val="FF9900"/>
                <w:sz w:val="28"/>
                <w:szCs w:val="28"/>
              </w:rPr>
              <w:t>4.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Учиться работать по предложенному учителем плану</w:t>
            </w:r>
            <w:r>
              <w:rPr>
                <w:rStyle w:val="a3"/>
                <w:color w:val="000000"/>
                <w:sz w:val="28"/>
                <w:szCs w:val="28"/>
              </w:rPr>
              <w:t>.</w:t>
            </w:r>
          </w:p>
          <w:p w:rsidR="00832875" w:rsidRDefault="00832875" w:rsidP="00771B07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832875" w:rsidRDefault="00832875" w:rsidP="00771B07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832875" w:rsidRDefault="00832875" w:rsidP="00771B07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832875" w:rsidRDefault="00832875" w:rsidP="00771B07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832875" w:rsidRDefault="00832875" w:rsidP="00771B07">
            <w:pPr>
              <w:pStyle w:val="a4"/>
              <w:shd w:val="clear" w:color="auto" w:fill="FFFFFF"/>
              <w:snapToGrid w:val="0"/>
              <w:spacing w:before="0" w:after="0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lastRenderedPageBreak/>
              <w:t>Личностные результаты</w:t>
            </w:r>
          </w:p>
          <w:p w:rsidR="00832875" w:rsidRDefault="00832875" w:rsidP="00771B07">
            <w:pPr>
              <w:pStyle w:val="a4"/>
              <w:shd w:val="clear" w:color="auto" w:fill="FFFFFF"/>
              <w:snapToGrid w:val="0"/>
              <w:spacing w:before="0" w:after="0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выражать эмоции.</w:t>
            </w:r>
          </w:p>
          <w:p w:rsidR="00832875" w:rsidRDefault="00832875" w:rsidP="00771B07">
            <w:pPr>
              <w:pStyle w:val="a4"/>
              <w:shd w:val="clear" w:color="auto" w:fill="FFFFFF"/>
              <w:snapToGrid w:val="0"/>
              <w:spacing w:before="0" w:after="0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rFonts w:eastAsiaTheme="majorEastAsia"/>
                <w:color w:val="FF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832875" w:rsidRDefault="00832875" w:rsidP="00771B07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3.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Формируем мотивацию к обучению и целенаправленной познавательной деятельности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832875" w:rsidTr="00771B07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ΙΙΙ. Итог.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875" w:rsidRPr="00693E41" w:rsidRDefault="00832875" w:rsidP="00771B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875" w:rsidRPr="00693E41" w:rsidRDefault="00832875" w:rsidP="00771B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</w:p>
          <w:p w:rsidR="00832875" w:rsidRPr="00693E41" w:rsidRDefault="00832875" w:rsidP="00771B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</w:p>
          <w:p w:rsidR="00832875" w:rsidRPr="00693E41" w:rsidRDefault="00832875" w:rsidP="00771B07">
            <w:pPr>
              <w:spacing w:after="0" w:line="240" w:lineRule="auto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– С каким настроением уходите с урока?</w:t>
            </w:r>
          </w:p>
          <w:p w:rsidR="00832875" w:rsidRPr="00693E41" w:rsidRDefault="00832875" w:rsidP="00771B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–</w:t>
            </w:r>
            <w:r w:rsidRPr="00693E41">
              <w:rPr>
                <w:rFonts w:ascii="Times New Roman" w:eastAsia="JournalC" w:hAnsi="Times New Roman" w:cs="Times New Roman"/>
                <w:color w:val="993366"/>
                <w:sz w:val="28"/>
                <w:szCs w:val="28"/>
              </w:rPr>
              <w:t xml:space="preserve"> Как бы вы сами оценили свою работу?</w:t>
            </w:r>
          </w:p>
          <w:p w:rsidR="00832875" w:rsidRPr="00693E41" w:rsidRDefault="00832875" w:rsidP="00771B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pStyle w:val="a4"/>
              <w:shd w:val="clear" w:color="auto" w:fill="FFFFFF"/>
              <w:snapToGrid w:val="0"/>
              <w:spacing w:before="0" w:after="0"/>
            </w:pPr>
          </w:p>
        </w:tc>
      </w:tr>
      <w:tr w:rsidR="00832875" w:rsidTr="00771B07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875" w:rsidRDefault="00832875" w:rsidP="00771B07">
            <w:pPr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ΙV. Домашнее задание.</w:t>
            </w:r>
          </w:p>
          <w:p w:rsidR="00832875" w:rsidRDefault="00832875" w:rsidP="00771B07">
            <w:pPr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875" w:rsidRPr="00693E41" w:rsidRDefault="00832875" w:rsidP="00771B07">
            <w:pPr>
              <w:tabs>
                <w:tab w:val="left" w:pos="2514"/>
              </w:tabs>
              <w:autoSpaceDE w:val="0"/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eastAsia="JournalC" w:hAnsi="Times New Roman" w:cs="Times New Roman"/>
                <w:sz w:val="28"/>
                <w:szCs w:val="28"/>
              </w:rPr>
              <w:t>Повторяем упражнения урока</w:t>
            </w:r>
          </w:p>
          <w:p w:rsidR="00832875" w:rsidRPr="00693E41" w:rsidRDefault="00832875" w:rsidP="00771B07">
            <w:pPr>
              <w:tabs>
                <w:tab w:val="left" w:pos="251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75" w:rsidRDefault="00832875" w:rsidP="00771B07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832875" w:rsidRDefault="00832875" w:rsidP="00771B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00FF"/>
                <w:sz w:val="28"/>
                <w:szCs w:val="28"/>
              </w:rPr>
            </w:pPr>
          </w:p>
        </w:tc>
      </w:tr>
    </w:tbl>
    <w:p w:rsidR="00832875" w:rsidRDefault="00832875" w:rsidP="00832875"/>
    <w:p w:rsidR="007B1CEC" w:rsidRDefault="007B1CEC"/>
    <w:sectPr w:rsidR="007B1CEC" w:rsidSect="0083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-Bold">
    <w:charset w:val="CC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875"/>
    <w:rsid w:val="002413B7"/>
    <w:rsid w:val="007B1CEC"/>
    <w:rsid w:val="0083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7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875"/>
  </w:style>
  <w:style w:type="character" w:styleId="a3">
    <w:name w:val="Strong"/>
    <w:basedOn w:val="a0"/>
    <w:qFormat/>
    <w:rsid w:val="00832875"/>
    <w:rPr>
      <w:b/>
      <w:bCs/>
    </w:rPr>
  </w:style>
  <w:style w:type="paragraph" w:styleId="a4">
    <w:name w:val="Normal (Web)"/>
    <w:basedOn w:val="a"/>
    <w:uiPriority w:val="99"/>
    <w:rsid w:val="008328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3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87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413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graza.ru/images/stories/68.p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Bureva</dc:creator>
  <cp:keywords/>
  <dc:description/>
  <cp:lastModifiedBy>Bureva</cp:lastModifiedBy>
  <cp:revision>3</cp:revision>
  <dcterms:created xsi:type="dcterms:W3CDTF">2013-10-10T22:02:00Z</dcterms:created>
  <dcterms:modified xsi:type="dcterms:W3CDTF">2013-10-10T22:10:00Z</dcterms:modified>
</cp:coreProperties>
</file>