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00" w:rsidRPr="00211CC2" w:rsidRDefault="00C25C00" w:rsidP="00C25C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spellStart"/>
      <w:r w:rsidRPr="00211CC2">
        <w:rPr>
          <w:rFonts w:ascii="Arial" w:eastAsia="Times New Roman" w:hAnsi="Arial" w:cs="Arial"/>
          <w:sz w:val="32"/>
          <w:szCs w:val="32"/>
          <w:lang w:eastAsia="ru-RU"/>
        </w:rPr>
        <w:t>Коучинг</w:t>
      </w:r>
      <w:proofErr w:type="spellEnd"/>
      <w:r w:rsidR="00211CC2" w:rsidRPr="00211CC2">
        <w:rPr>
          <w:rFonts w:ascii="Arial" w:eastAsia="Times New Roman" w:hAnsi="Arial" w:cs="Arial"/>
          <w:sz w:val="32"/>
          <w:szCs w:val="32"/>
          <w:lang w:eastAsia="ru-RU"/>
        </w:rPr>
        <w:t xml:space="preserve"> в образовании.</w:t>
      </w:r>
    </w:p>
    <w:p w:rsidR="00824A60" w:rsidRPr="00FD6A1A" w:rsidRDefault="00824A60" w:rsidP="00211C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FD6A1A">
        <w:rPr>
          <w:rFonts w:ascii="Arial" w:hAnsi="Arial" w:cs="Arial"/>
          <w:sz w:val="32"/>
          <w:szCs w:val="32"/>
          <w:shd w:val="clear" w:color="auto" w:fill="FFFFFF" w:themeFill="background1"/>
        </w:rPr>
        <w:t>Большие надежды на кардинальные изменения в образовательном процессе возлагаются на стандарты второго поколения (ФГОС), где на смену ведущего лозунга прошлых лет «Образование для жизни» пришёл лозунг «Образование на протяжении всей жизни»</w:t>
      </w:r>
      <w:r w:rsidR="00C25C00" w:rsidRPr="00FD6A1A">
        <w:rPr>
          <w:rFonts w:ascii="Arial" w:eastAsia="Times New Roman" w:hAnsi="Arial" w:cs="Arial"/>
          <w:sz w:val="32"/>
          <w:szCs w:val="32"/>
          <w:shd w:val="clear" w:color="auto" w:fill="FFFFFF" w:themeFill="background1"/>
          <w:lang w:eastAsia="ru-RU"/>
        </w:rPr>
        <w:t xml:space="preserve"> </w:t>
      </w:r>
      <w:r w:rsidRPr="00FD6A1A">
        <w:rPr>
          <w:rFonts w:ascii="Arial" w:eastAsia="Times New Roman" w:hAnsi="Arial" w:cs="Arial"/>
          <w:sz w:val="32"/>
          <w:szCs w:val="32"/>
          <w:shd w:val="clear" w:color="auto" w:fill="FFFFFF" w:themeFill="background1"/>
          <w:lang w:eastAsia="ru-RU"/>
        </w:rPr>
        <w:t>Стандарт устанавливает требования к результатам освоения обучающимися основной образовательной</w:t>
      </w:r>
      <w:r w:rsidRPr="00FD6A1A">
        <w:rPr>
          <w:rFonts w:ascii="Arial" w:eastAsia="Times New Roman" w:hAnsi="Arial" w:cs="Arial"/>
          <w:sz w:val="32"/>
          <w:szCs w:val="32"/>
          <w:lang w:eastAsia="ru-RU"/>
        </w:rPr>
        <w:t xml:space="preserve"> программы основного общего образования:</w:t>
      </w:r>
      <w:r w:rsidR="00211CC2" w:rsidRPr="00FD6A1A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proofErr w:type="gramStart"/>
      <w:r w:rsidRPr="00FD6A1A">
        <w:rPr>
          <w:rFonts w:ascii="Arial" w:eastAsia="Times New Roman" w:hAnsi="Arial" w:cs="Arial"/>
          <w:sz w:val="32"/>
          <w:szCs w:val="32"/>
          <w:lang w:eastAsia="ru-RU"/>
        </w:rPr>
        <w:t>л</w:t>
      </w:r>
      <w:proofErr w:type="gramEnd"/>
      <w:r w:rsidRPr="00FD6A1A">
        <w:rPr>
          <w:rFonts w:ascii="Arial" w:eastAsia="Times New Roman" w:hAnsi="Arial" w:cs="Arial"/>
          <w:sz w:val="32"/>
          <w:szCs w:val="32"/>
          <w:lang w:eastAsia="ru-RU"/>
        </w:rPr>
        <w:t>,</w:t>
      </w:r>
      <w:r w:rsidR="00211CC2" w:rsidRPr="00FD6A1A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proofErr w:type="spellStart"/>
      <w:r w:rsidRPr="00FD6A1A">
        <w:rPr>
          <w:rFonts w:ascii="Arial" w:eastAsia="Times New Roman" w:hAnsi="Arial" w:cs="Arial"/>
          <w:sz w:val="32"/>
          <w:szCs w:val="32"/>
          <w:lang w:eastAsia="ru-RU"/>
        </w:rPr>
        <w:t>метапр</w:t>
      </w:r>
      <w:proofErr w:type="spellEnd"/>
      <w:r w:rsidRPr="00FD6A1A">
        <w:rPr>
          <w:rFonts w:ascii="Arial" w:eastAsia="Times New Roman" w:hAnsi="Arial" w:cs="Arial"/>
          <w:sz w:val="32"/>
          <w:szCs w:val="32"/>
          <w:lang w:eastAsia="ru-RU"/>
        </w:rPr>
        <w:t>,</w:t>
      </w:r>
      <w:r w:rsidR="00211CC2" w:rsidRPr="00FD6A1A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D6A1A">
        <w:rPr>
          <w:rFonts w:ascii="Arial" w:eastAsia="Times New Roman" w:hAnsi="Arial" w:cs="Arial"/>
          <w:sz w:val="32"/>
          <w:szCs w:val="32"/>
          <w:lang w:eastAsia="ru-RU"/>
        </w:rPr>
        <w:t>пр.</w:t>
      </w:r>
    </w:p>
    <w:p w:rsidR="00C25C00" w:rsidRPr="00FD6A1A" w:rsidRDefault="00824A60" w:rsidP="00BC70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BC7037">
        <w:rPr>
          <w:rFonts w:ascii="Arial" w:eastAsia="Times New Roman" w:hAnsi="Arial" w:cs="Arial"/>
          <w:sz w:val="32"/>
          <w:szCs w:val="32"/>
          <w:u w:val="single"/>
          <w:lang w:eastAsia="ru-RU"/>
        </w:rPr>
        <w:t>Сл</w:t>
      </w:r>
      <w:proofErr w:type="gramStart"/>
      <w:r w:rsidRPr="00BC7037">
        <w:rPr>
          <w:rFonts w:ascii="Arial" w:eastAsia="Times New Roman" w:hAnsi="Arial" w:cs="Arial"/>
          <w:sz w:val="32"/>
          <w:szCs w:val="32"/>
          <w:u w:val="single"/>
          <w:lang w:eastAsia="ru-RU"/>
        </w:rPr>
        <w:t>2</w:t>
      </w:r>
      <w:proofErr w:type="gramEnd"/>
      <w:r w:rsidR="00211CC2" w:rsidRPr="00BC7037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BC7037">
        <w:rPr>
          <w:rFonts w:ascii="Arial" w:eastAsia="Times New Roman" w:hAnsi="Arial" w:cs="Arial"/>
          <w:sz w:val="32"/>
          <w:szCs w:val="32"/>
          <w:shd w:val="clear" w:color="auto" w:fill="F5F7E7"/>
          <w:lang w:eastAsia="ru-RU"/>
        </w:rPr>
        <w:t>Вопросы активизации учения школьни</w:t>
      </w:r>
      <w:r w:rsidR="001604FA" w:rsidRPr="00BC7037">
        <w:rPr>
          <w:rFonts w:ascii="Arial" w:eastAsia="Times New Roman" w:hAnsi="Arial" w:cs="Arial"/>
          <w:sz w:val="32"/>
          <w:szCs w:val="32"/>
          <w:shd w:val="clear" w:color="auto" w:fill="F5F7E7"/>
          <w:lang w:eastAsia="ru-RU"/>
        </w:rPr>
        <w:t xml:space="preserve">ков относятся к числу наиболее </w:t>
      </w:r>
      <w:r w:rsidRPr="00BC7037">
        <w:rPr>
          <w:rFonts w:ascii="Arial" w:eastAsia="Times New Roman" w:hAnsi="Arial" w:cs="Arial"/>
          <w:sz w:val="32"/>
          <w:szCs w:val="32"/>
          <w:shd w:val="clear" w:color="auto" w:fill="F5F7E7"/>
          <w:lang w:eastAsia="ru-RU"/>
        </w:rPr>
        <w:t>значимых</w:t>
      </w:r>
      <w:r w:rsidRPr="00BC7037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824A60" w:rsidRPr="00FD6A1A" w:rsidRDefault="00824A60" w:rsidP="00211CC2">
      <w:pPr>
        <w:pStyle w:val="a3"/>
        <w:ind w:left="0"/>
        <w:rPr>
          <w:rFonts w:ascii="Arial" w:eastAsia="Times New Roman" w:hAnsi="Arial" w:cs="Arial"/>
          <w:sz w:val="32"/>
          <w:szCs w:val="32"/>
          <w:lang w:eastAsia="ru-RU"/>
        </w:rPr>
      </w:pPr>
      <w:r w:rsidRPr="001604FA">
        <w:rPr>
          <w:rFonts w:ascii="Arial" w:eastAsia="Times New Roman" w:hAnsi="Arial" w:cs="Arial"/>
          <w:sz w:val="32"/>
          <w:szCs w:val="32"/>
          <w:u w:val="single"/>
          <w:lang w:eastAsia="ru-RU"/>
        </w:rPr>
        <w:t>Сл3</w:t>
      </w:r>
      <w:r w:rsidR="00211CC2" w:rsidRPr="00FD6A1A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D6A1A">
        <w:rPr>
          <w:rFonts w:ascii="Arial" w:eastAsia="Times New Roman" w:hAnsi="Arial" w:cs="Arial"/>
          <w:sz w:val="32"/>
          <w:szCs w:val="32"/>
          <w:lang w:eastAsia="ru-RU"/>
        </w:rPr>
        <w:t xml:space="preserve"> Оказывается значение мотивации для успешной учебы выше, чем значение интеллекта обучающегося</w:t>
      </w:r>
      <w:proofErr w:type="gramStart"/>
      <w:r w:rsidRPr="00FD6A1A">
        <w:rPr>
          <w:rFonts w:ascii="Arial" w:eastAsia="Times New Roman" w:hAnsi="Arial" w:cs="Arial"/>
          <w:sz w:val="32"/>
          <w:szCs w:val="32"/>
          <w:lang w:eastAsia="ru-RU"/>
        </w:rPr>
        <w:t>.</w:t>
      </w:r>
      <w:proofErr w:type="gramEnd"/>
      <w:r w:rsidRPr="00FD6A1A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proofErr w:type="gramStart"/>
      <w:r w:rsidRPr="00FD6A1A">
        <w:rPr>
          <w:rFonts w:ascii="Arial" w:eastAsia="Times New Roman" w:hAnsi="Arial" w:cs="Arial"/>
          <w:sz w:val="32"/>
          <w:szCs w:val="32"/>
          <w:lang w:eastAsia="ru-RU"/>
        </w:rPr>
        <w:t>н</w:t>
      </w:r>
      <w:proofErr w:type="gramEnd"/>
      <w:r w:rsidRPr="00FD6A1A">
        <w:rPr>
          <w:rFonts w:ascii="Arial" w:eastAsia="Times New Roman" w:hAnsi="Arial" w:cs="Arial"/>
          <w:sz w:val="32"/>
          <w:szCs w:val="32"/>
          <w:lang w:eastAsia="ru-RU"/>
        </w:rPr>
        <w:t>икакие способности не могут компенсировать отсутствие учебного мотива или низкую его выраженность и обеспечить значительные успехи в учебе.</w:t>
      </w:r>
    </w:p>
    <w:p w:rsidR="00824A60" w:rsidRPr="00FD6A1A" w:rsidRDefault="00824A60" w:rsidP="00211C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1604FA">
        <w:rPr>
          <w:rFonts w:ascii="Arial" w:eastAsia="Times New Roman" w:hAnsi="Arial" w:cs="Arial"/>
          <w:sz w:val="32"/>
          <w:szCs w:val="32"/>
          <w:u w:val="single"/>
          <w:lang w:eastAsia="ru-RU"/>
        </w:rPr>
        <w:t>Сл4</w:t>
      </w:r>
      <w:r w:rsidR="0031549D" w:rsidRPr="001604FA">
        <w:rPr>
          <w:rFonts w:ascii="Arial" w:eastAsia="Times New Roman" w:hAnsi="Arial" w:cs="Arial"/>
          <w:sz w:val="32"/>
          <w:szCs w:val="32"/>
          <w:u w:val="single"/>
          <w:lang w:eastAsia="ru-RU"/>
        </w:rPr>
        <w:t>-9</w:t>
      </w:r>
      <w:r w:rsidR="00211CC2" w:rsidRPr="00FD6A1A">
        <w:rPr>
          <w:rFonts w:ascii="Arial" w:eastAsia="Times New Roman" w:hAnsi="Arial" w:cs="Arial"/>
          <w:sz w:val="32"/>
          <w:szCs w:val="32"/>
          <w:lang w:eastAsia="ru-RU"/>
        </w:rPr>
        <w:t>-таб</w:t>
      </w:r>
    </w:p>
    <w:p w:rsidR="00211CC2" w:rsidRPr="00FD6A1A" w:rsidRDefault="00211CC2" w:rsidP="00FD6A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1604FA">
        <w:rPr>
          <w:rFonts w:ascii="Arial" w:eastAsia="Times New Roman" w:hAnsi="Arial" w:cs="Arial"/>
          <w:sz w:val="32"/>
          <w:szCs w:val="32"/>
          <w:u w:val="single"/>
          <w:lang w:eastAsia="ru-RU"/>
        </w:rPr>
        <w:t>Сл10</w:t>
      </w:r>
      <w:r w:rsidRPr="00FD6A1A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FD6A1A">
        <w:rPr>
          <w:rFonts w:ascii="Arial" w:eastAsia="Times New Roman" w:hAnsi="Arial" w:cs="Arial"/>
          <w:sz w:val="32"/>
          <w:szCs w:val="32"/>
          <w:lang w:eastAsia="ru-RU"/>
        </w:rPr>
        <w:t xml:space="preserve">  </w:t>
      </w:r>
      <w:proofErr w:type="spellStart"/>
      <w:r w:rsidRPr="00FD6A1A">
        <w:rPr>
          <w:rFonts w:ascii="Arial" w:eastAsia="Times New Roman" w:hAnsi="Arial" w:cs="Arial"/>
          <w:sz w:val="32"/>
          <w:szCs w:val="32"/>
          <w:lang w:eastAsia="ru-RU"/>
        </w:rPr>
        <w:t>Коучинг</w:t>
      </w:r>
      <w:proofErr w:type="spellEnd"/>
      <w:r w:rsidRPr="00FD6A1A">
        <w:rPr>
          <w:rFonts w:ascii="Arial" w:eastAsia="Times New Roman" w:hAnsi="Arial" w:cs="Arial"/>
          <w:sz w:val="32"/>
          <w:szCs w:val="32"/>
          <w:lang w:eastAsia="ru-RU"/>
        </w:rPr>
        <w:t xml:space="preserve"> — это искусство создания, с помощью беседы и поведения, среды, которая облегчает движение человека к желаемым целям, так, чтобы оно приносило удовлетворение.</w:t>
      </w:r>
    </w:p>
    <w:p w:rsidR="00211CC2" w:rsidRDefault="00211CC2" w:rsidP="00211CC2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32"/>
          <w:szCs w:val="32"/>
          <w:lang w:eastAsia="ru-RU"/>
        </w:rPr>
      </w:pPr>
      <w:proofErr w:type="spellStart"/>
      <w:r w:rsidRPr="00FD6A1A">
        <w:rPr>
          <w:rFonts w:ascii="Arial" w:eastAsia="Times New Roman" w:hAnsi="Arial" w:cs="Arial"/>
          <w:sz w:val="32"/>
          <w:szCs w:val="32"/>
          <w:lang w:eastAsia="ru-RU"/>
        </w:rPr>
        <w:t>Коучинг</w:t>
      </w:r>
      <w:proofErr w:type="spellEnd"/>
      <w:r w:rsidRPr="00FD6A1A">
        <w:rPr>
          <w:rFonts w:ascii="Arial" w:eastAsia="Times New Roman" w:hAnsi="Arial" w:cs="Arial"/>
          <w:sz w:val="32"/>
          <w:szCs w:val="32"/>
          <w:lang w:eastAsia="ru-RU"/>
        </w:rPr>
        <w:t xml:space="preserve"> — это процесс создания </w:t>
      </w:r>
      <w:proofErr w:type="spellStart"/>
      <w:r w:rsidRPr="00FD6A1A">
        <w:rPr>
          <w:rFonts w:ascii="Arial" w:eastAsia="Times New Roman" w:hAnsi="Arial" w:cs="Arial"/>
          <w:sz w:val="32"/>
          <w:szCs w:val="32"/>
          <w:lang w:eastAsia="ru-RU"/>
        </w:rPr>
        <w:t>коучем</w:t>
      </w:r>
      <w:proofErr w:type="spellEnd"/>
      <w:r w:rsidRPr="00FD6A1A">
        <w:rPr>
          <w:rFonts w:ascii="Arial" w:eastAsia="Times New Roman" w:hAnsi="Arial" w:cs="Arial"/>
          <w:sz w:val="32"/>
          <w:szCs w:val="32"/>
          <w:lang w:eastAsia="ru-RU"/>
        </w:rPr>
        <w:t xml:space="preserve"> условий для всестороннего развития личности </w:t>
      </w:r>
      <w:r w:rsidR="00FD6A1A">
        <w:rPr>
          <w:rFonts w:ascii="Arial" w:eastAsia="Times New Roman" w:hAnsi="Arial" w:cs="Arial"/>
          <w:sz w:val="32"/>
          <w:szCs w:val="32"/>
          <w:lang w:eastAsia="ru-RU"/>
        </w:rPr>
        <w:t>человека</w:t>
      </w:r>
      <w:r w:rsidRPr="00FD6A1A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FD6A1A" w:rsidRPr="00FD6A1A" w:rsidRDefault="00FD6A1A" w:rsidP="00FD6A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211CC2" w:rsidRDefault="00211CC2" w:rsidP="00211CC2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32"/>
          <w:szCs w:val="32"/>
          <w:lang w:eastAsia="ru-RU"/>
        </w:rPr>
      </w:pPr>
      <w:proofErr w:type="spellStart"/>
      <w:r w:rsidRPr="00FD6A1A">
        <w:rPr>
          <w:rFonts w:ascii="Arial" w:eastAsia="Times New Roman" w:hAnsi="Arial" w:cs="Arial"/>
          <w:sz w:val="32"/>
          <w:szCs w:val="32"/>
          <w:lang w:eastAsia="ru-RU"/>
        </w:rPr>
        <w:t>Коучинг</w:t>
      </w:r>
      <w:proofErr w:type="spellEnd"/>
      <w:r w:rsidRPr="00FD6A1A">
        <w:rPr>
          <w:rFonts w:ascii="Arial" w:eastAsia="Times New Roman" w:hAnsi="Arial" w:cs="Arial"/>
          <w:sz w:val="32"/>
          <w:szCs w:val="32"/>
          <w:lang w:eastAsia="ru-RU"/>
        </w:rPr>
        <w:t xml:space="preserve"> — это искусство содействовать повышению результативности, обучению и развитию другого человека. </w:t>
      </w:r>
    </w:p>
    <w:p w:rsidR="00FD6A1A" w:rsidRPr="00FD6A1A" w:rsidRDefault="00FD6A1A" w:rsidP="00FD6A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211CC2" w:rsidRPr="00FD6A1A" w:rsidRDefault="00211CC2" w:rsidP="00211CC2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32"/>
          <w:szCs w:val="32"/>
          <w:lang w:eastAsia="ru-RU"/>
        </w:rPr>
      </w:pPr>
      <w:proofErr w:type="spellStart"/>
      <w:r w:rsidRPr="00FD6A1A">
        <w:rPr>
          <w:rFonts w:ascii="Arial" w:eastAsia="Times New Roman" w:hAnsi="Arial" w:cs="Arial"/>
          <w:sz w:val="32"/>
          <w:szCs w:val="32"/>
          <w:lang w:eastAsia="ru-RU"/>
        </w:rPr>
        <w:t>Коучинг</w:t>
      </w:r>
      <w:proofErr w:type="spellEnd"/>
      <w:r w:rsidRPr="00FD6A1A">
        <w:rPr>
          <w:rFonts w:ascii="Arial" w:eastAsia="Times New Roman" w:hAnsi="Arial" w:cs="Arial"/>
          <w:sz w:val="32"/>
          <w:szCs w:val="32"/>
          <w:lang w:eastAsia="ru-RU"/>
        </w:rPr>
        <w:t xml:space="preserve"> — это система реализации совместного социального, личностного и творческого потенциала участников процесса развития с целью получения максимально возможного эффективного результата.</w:t>
      </w:r>
    </w:p>
    <w:p w:rsidR="00211CC2" w:rsidRPr="00FD6A1A" w:rsidRDefault="001604FA" w:rsidP="00FD6A1A">
      <w:pPr>
        <w:pStyle w:val="a3"/>
        <w:spacing w:before="100" w:beforeAutospacing="1" w:after="100" w:afterAutospacing="1" w:line="240" w:lineRule="auto"/>
        <w:ind w:left="0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bCs/>
          <w:sz w:val="32"/>
          <w:szCs w:val="32"/>
          <w:u w:val="single"/>
          <w:lang w:eastAsia="ru-RU"/>
        </w:rPr>
        <w:t>Сл</w:t>
      </w:r>
      <w:r w:rsidR="00211CC2" w:rsidRPr="001604FA">
        <w:rPr>
          <w:rFonts w:ascii="Arial" w:eastAsia="Times New Roman" w:hAnsi="Arial" w:cs="Arial"/>
          <w:bCs/>
          <w:sz w:val="32"/>
          <w:szCs w:val="32"/>
          <w:u w:val="single"/>
          <w:lang w:eastAsia="ru-RU"/>
        </w:rPr>
        <w:t>11-13</w:t>
      </w:r>
      <w:r w:rsidR="00FD6A1A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  </w:t>
      </w:r>
      <w:r w:rsidR="00211CC2" w:rsidRPr="00FD6A1A">
        <w:rPr>
          <w:rFonts w:ascii="Arial" w:hAnsi="Arial" w:cs="Arial"/>
          <w:sz w:val="32"/>
          <w:szCs w:val="32"/>
          <w:shd w:val="clear" w:color="auto" w:fill="FFFFFF"/>
        </w:rPr>
        <w:t xml:space="preserve">Суть и философия </w:t>
      </w:r>
      <w:proofErr w:type="spellStart"/>
      <w:r w:rsidR="00211CC2" w:rsidRPr="00FD6A1A">
        <w:rPr>
          <w:rFonts w:ascii="Arial" w:hAnsi="Arial" w:cs="Arial"/>
          <w:sz w:val="32"/>
          <w:szCs w:val="32"/>
          <w:shd w:val="clear" w:color="auto" w:fill="FFFFFF"/>
        </w:rPr>
        <w:t>коучинга</w:t>
      </w:r>
      <w:proofErr w:type="spellEnd"/>
      <w:r w:rsidR="00211CC2" w:rsidRPr="00FD6A1A">
        <w:rPr>
          <w:rFonts w:ascii="Arial" w:hAnsi="Arial" w:cs="Arial"/>
          <w:sz w:val="32"/>
          <w:szCs w:val="32"/>
          <w:shd w:val="clear" w:color="auto" w:fill="FFFFFF"/>
        </w:rPr>
        <w:t xml:space="preserve"> - помогать изменениям в жизни происходить быстрее.</w:t>
      </w:r>
      <w:r w:rsidR="00FD6A1A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211CC2" w:rsidRPr="00FD6A1A">
        <w:rPr>
          <w:rFonts w:ascii="Arial" w:hAnsi="Arial" w:cs="Arial"/>
          <w:sz w:val="32"/>
          <w:szCs w:val="32"/>
          <w:shd w:val="clear" w:color="auto" w:fill="FFFFFF"/>
        </w:rPr>
        <w:t xml:space="preserve">В своей жизни, в жизни </w:t>
      </w:r>
      <w:r w:rsidR="00FD6A1A">
        <w:rPr>
          <w:rFonts w:ascii="Arial" w:hAnsi="Arial" w:cs="Arial"/>
          <w:sz w:val="32"/>
          <w:szCs w:val="32"/>
          <w:shd w:val="clear" w:color="auto" w:fill="FFFFFF"/>
        </w:rPr>
        <w:t>учеников</w:t>
      </w:r>
      <w:r w:rsidR="00211CC2" w:rsidRPr="00FD6A1A">
        <w:rPr>
          <w:rFonts w:ascii="Arial" w:hAnsi="Arial" w:cs="Arial"/>
          <w:sz w:val="32"/>
          <w:szCs w:val="32"/>
          <w:shd w:val="clear" w:color="auto" w:fill="FFFFFF"/>
        </w:rPr>
        <w:t>.</w:t>
      </w:r>
    </w:p>
    <w:p w:rsidR="00211CC2" w:rsidRDefault="00211CC2" w:rsidP="00211CC2">
      <w:pPr>
        <w:pStyle w:val="a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32"/>
          <w:szCs w:val="32"/>
          <w:lang w:eastAsia="ru-RU"/>
        </w:rPr>
      </w:pPr>
      <w:r w:rsidRPr="00FD6A1A">
        <w:rPr>
          <w:rFonts w:ascii="Arial" w:eastAsia="Times New Roman" w:hAnsi="Arial" w:cs="Arial"/>
          <w:bCs/>
          <w:sz w:val="32"/>
          <w:szCs w:val="32"/>
          <w:lang w:eastAsia="ru-RU"/>
        </w:rPr>
        <w:lastRenderedPageBreak/>
        <w:t xml:space="preserve">Отличие </w:t>
      </w:r>
      <w:proofErr w:type="spellStart"/>
      <w:r w:rsidRPr="00FD6A1A">
        <w:rPr>
          <w:rFonts w:ascii="Arial" w:eastAsia="Times New Roman" w:hAnsi="Arial" w:cs="Arial"/>
          <w:bCs/>
          <w:sz w:val="32"/>
          <w:szCs w:val="32"/>
          <w:lang w:eastAsia="ru-RU"/>
        </w:rPr>
        <w:t>коучинга</w:t>
      </w:r>
      <w:proofErr w:type="spellEnd"/>
      <w:r w:rsidRPr="00FD6A1A">
        <w:rPr>
          <w:rFonts w:ascii="Arial" w:eastAsia="Times New Roman" w:hAnsi="Arial" w:cs="Arial"/>
          <w:sz w:val="32"/>
          <w:szCs w:val="32"/>
          <w:lang w:eastAsia="ru-RU"/>
        </w:rPr>
        <w:t xml:space="preserve"> от всех видов </w:t>
      </w:r>
      <w:r w:rsidRPr="00FD6A1A">
        <w:rPr>
          <w:rFonts w:ascii="Arial" w:hAnsi="Arial" w:cs="Arial"/>
          <w:sz w:val="32"/>
          <w:szCs w:val="32"/>
        </w:rPr>
        <w:t>консультирования</w:t>
      </w:r>
      <w:r w:rsidRPr="00FD6A1A">
        <w:rPr>
          <w:rFonts w:ascii="Arial" w:eastAsia="Times New Roman" w:hAnsi="Arial" w:cs="Arial"/>
          <w:sz w:val="32"/>
          <w:szCs w:val="32"/>
          <w:lang w:eastAsia="ru-RU"/>
        </w:rPr>
        <w:t xml:space="preserve">—  </w:t>
      </w:r>
      <w:proofErr w:type="gramStart"/>
      <w:r w:rsidRPr="00FD6A1A">
        <w:rPr>
          <w:rFonts w:ascii="Arial" w:eastAsia="Times New Roman" w:hAnsi="Arial" w:cs="Arial"/>
          <w:sz w:val="32"/>
          <w:szCs w:val="32"/>
          <w:lang w:eastAsia="ru-RU"/>
        </w:rPr>
        <w:t>ст</w:t>
      </w:r>
      <w:proofErr w:type="gramEnd"/>
      <w:r w:rsidRPr="00FD6A1A">
        <w:rPr>
          <w:rFonts w:ascii="Arial" w:eastAsia="Times New Roman" w:hAnsi="Arial" w:cs="Arial"/>
          <w:sz w:val="32"/>
          <w:szCs w:val="32"/>
          <w:lang w:eastAsia="ru-RU"/>
        </w:rPr>
        <w:t xml:space="preserve">авка на реализацию </w:t>
      </w:r>
      <w:r w:rsidRPr="00FD6A1A">
        <w:rPr>
          <w:rFonts w:ascii="Arial" w:hAnsi="Arial" w:cs="Arial"/>
          <w:sz w:val="32"/>
          <w:szCs w:val="32"/>
        </w:rPr>
        <w:t xml:space="preserve">потенциала </w:t>
      </w:r>
      <w:r w:rsidRPr="00FD6A1A">
        <w:rPr>
          <w:rFonts w:ascii="Arial" w:eastAsia="Times New Roman" w:hAnsi="Arial" w:cs="Arial"/>
          <w:sz w:val="32"/>
          <w:szCs w:val="32"/>
          <w:lang w:eastAsia="ru-RU"/>
        </w:rPr>
        <w:t>самого ученика</w:t>
      </w:r>
      <w:r w:rsidR="00FD6A1A">
        <w:rPr>
          <w:rFonts w:ascii="Arial" w:eastAsia="Times New Roman" w:hAnsi="Arial" w:cs="Arial"/>
          <w:sz w:val="32"/>
          <w:szCs w:val="32"/>
          <w:lang w:eastAsia="ru-RU"/>
        </w:rPr>
        <w:t xml:space="preserve">, </w:t>
      </w:r>
      <w:r w:rsidR="00FD6A1A" w:rsidRPr="00FD6A1A">
        <w:rPr>
          <w:rFonts w:ascii="Arial" w:eastAsia="Times New Roman" w:hAnsi="Arial" w:cs="Arial"/>
          <w:sz w:val="32"/>
          <w:szCs w:val="32"/>
          <w:lang w:eastAsia="ru-RU"/>
        </w:rPr>
        <w:t xml:space="preserve">умение подвести </w:t>
      </w:r>
      <w:r w:rsidR="00FD6A1A">
        <w:rPr>
          <w:rFonts w:ascii="Arial" w:eastAsia="Times New Roman" w:hAnsi="Arial" w:cs="Arial"/>
          <w:sz w:val="32"/>
          <w:szCs w:val="32"/>
          <w:lang w:eastAsia="ru-RU"/>
        </w:rPr>
        <w:t>его</w:t>
      </w:r>
      <w:r w:rsidR="00FD6A1A" w:rsidRPr="00FD6A1A">
        <w:rPr>
          <w:rFonts w:ascii="Arial" w:eastAsia="Times New Roman" w:hAnsi="Arial" w:cs="Arial"/>
          <w:sz w:val="32"/>
          <w:szCs w:val="32"/>
          <w:lang w:eastAsia="ru-RU"/>
        </w:rPr>
        <w:t xml:space="preserve"> к самостоятельным выводам</w:t>
      </w:r>
      <w:r w:rsidR="00FD6A1A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325A77" w:rsidRPr="00FD6A1A" w:rsidRDefault="00325A77" w:rsidP="00211CC2">
      <w:pPr>
        <w:pStyle w:val="a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32"/>
          <w:szCs w:val="32"/>
          <w:lang w:eastAsia="ru-RU"/>
        </w:rPr>
      </w:pPr>
    </w:p>
    <w:p w:rsidR="00211CC2" w:rsidRPr="00FD6A1A" w:rsidRDefault="00211CC2" w:rsidP="00211CC2">
      <w:pPr>
        <w:pStyle w:val="a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32"/>
          <w:szCs w:val="32"/>
          <w:lang w:eastAsia="ru-RU"/>
        </w:rPr>
      </w:pPr>
      <w:r w:rsidRPr="001604FA">
        <w:rPr>
          <w:rFonts w:ascii="Arial" w:eastAsia="Times New Roman" w:hAnsi="Arial" w:cs="Arial"/>
          <w:sz w:val="32"/>
          <w:szCs w:val="32"/>
          <w:u w:val="single"/>
          <w:lang w:eastAsia="ru-RU"/>
        </w:rPr>
        <w:t>Сл14</w:t>
      </w:r>
      <w:r w:rsidRPr="00FD6A1A">
        <w:rPr>
          <w:rFonts w:ascii="Arial" w:eastAsia="Times New Roman" w:hAnsi="Arial" w:cs="Arial"/>
          <w:sz w:val="32"/>
          <w:szCs w:val="32"/>
          <w:lang w:eastAsia="ru-RU"/>
        </w:rPr>
        <w:t xml:space="preserve"> этапы</w:t>
      </w:r>
    </w:p>
    <w:p w:rsidR="00211CC2" w:rsidRPr="00FD6A1A" w:rsidRDefault="00211CC2" w:rsidP="00211CC2">
      <w:pPr>
        <w:rPr>
          <w:rFonts w:ascii="Arial" w:hAnsi="Arial" w:cs="Arial"/>
          <w:sz w:val="32"/>
          <w:szCs w:val="32"/>
        </w:rPr>
      </w:pPr>
      <w:r w:rsidRPr="001604FA">
        <w:rPr>
          <w:rFonts w:ascii="Arial" w:hAnsi="Arial" w:cs="Arial"/>
          <w:sz w:val="32"/>
          <w:szCs w:val="32"/>
          <w:u w:val="single"/>
        </w:rPr>
        <w:t>Сл16-18</w:t>
      </w:r>
      <w:r w:rsidR="00FD6A1A">
        <w:rPr>
          <w:rFonts w:ascii="Arial" w:hAnsi="Arial" w:cs="Arial"/>
          <w:sz w:val="32"/>
          <w:szCs w:val="32"/>
        </w:rPr>
        <w:t xml:space="preserve"> </w:t>
      </w:r>
      <w:r w:rsidRPr="00FD6A1A">
        <w:rPr>
          <w:rFonts w:ascii="Arial" w:hAnsi="Arial" w:cs="Arial"/>
          <w:sz w:val="32"/>
          <w:szCs w:val="32"/>
        </w:rPr>
        <w:t>Инструменты</w:t>
      </w:r>
    </w:p>
    <w:p w:rsidR="00211CC2" w:rsidRPr="00FD6A1A" w:rsidRDefault="00211CC2" w:rsidP="00211CC2">
      <w:pPr>
        <w:pStyle w:val="a3"/>
        <w:shd w:val="clear" w:color="auto" w:fill="FFFFFF"/>
        <w:spacing w:after="360" w:line="240" w:lineRule="auto"/>
        <w:ind w:left="0"/>
        <w:rPr>
          <w:rFonts w:ascii="Arial" w:eastAsia="Times New Roman" w:hAnsi="Arial" w:cs="Arial"/>
          <w:sz w:val="32"/>
          <w:szCs w:val="32"/>
          <w:lang w:eastAsia="ru-RU"/>
        </w:rPr>
      </w:pPr>
      <w:r w:rsidRPr="00FD6A1A">
        <w:rPr>
          <w:rFonts w:ascii="Arial" w:hAnsi="Arial" w:cs="Arial"/>
          <w:sz w:val="32"/>
          <w:szCs w:val="32"/>
        </w:rPr>
        <w:t>Оказывается, задавать вопросы надо тоже уметь!</w:t>
      </w:r>
      <w:hyperlink r:id="rId7" w:history="1">
        <w:r w:rsidR="00FD6A1A">
          <w:rPr>
            <w:rFonts w:ascii="Arial" w:hAnsi="Arial" w:cs="Arial"/>
            <w:sz w:val="32"/>
            <w:szCs w:val="32"/>
          </w:rPr>
          <w:t xml:space="preserve"> </w:t>
        </w:r>
        <w:r w:rsidRPr="00FD6A1A">
          <w:rPr>
            <w:rStyle w:val="a6"/>
            <w:rFonts w:ascii="Arial" w:hAnsi="Arial" w:cs="Arial"/>
            <w:color w:val="auto"/>
            <w:sz w:val="32"/>
            <w:szCs w:val="32"/>
            <w:u w:val="none"/>
          </w:rPr>
          <w:t>Правильно и с интересом заданный вопрос</w:t>
        </w:r>
      </w:hyperlink>
      <w:r w:rsidR="00FD6A1A">
        <w:rPr>
          <w:rStyle w:val="apple-converted-space"/>
          <w:rFonts w:ascii="Arial" w:hAnsi="Arial" w:cs="Arial"/>
          <w:sz w:val="32"/>
          <w:szCs w:val="32"/>
        </w:rPr>
        <w:t xml:space="preserve"> </w:t>
      </w:r>
      <w:r w:rsidRPr="00FD6A1A">
        <w:rPr>
          <w:rFonts w:ascii="Arial" w:hAnsi="Arial" w:cs="Arial"/>
          <w:sz w:val="32"/>
          <w:szCs w:val="32"/>
        </w:rPr>
        <w:t>открывает путь к созидательному общению, эффективной коммуникации.</w:t>
      </w:r>
    </w:p>
    <w:p w:rsidR="00211CC2" w:rsidRPr="001604FA" w:rsidRDefault="00211CC2" w:rsidP="00211CC2">
      <w:pPr>
        <w:rPr>
          <w:rFonts w:ascii="Arial" w:hAnsi="Arial" w:cs="Arial"/>
          <w:sz w:val="32"/>
          <w:szCs w:val="32"/>
          <w:u w:val="single"/>
        </w:rPr>
      </w:pPr>
      <w:r w:rsidRPr="001604FA">
        <w:rPr>
          <w:rFonts w:ascii="Arial" w:hAnsi="Arial" w:cs="Arial"/>
          <w:sz w:val="32"/>
          <w:szCs w:val="32"/>
          <w:u w:val="single"/>
        </w:rPr>
        <w:t>Сл19</w:t>
      </w:r>
    </w:p>
    <w:p w:rsidR="00211CC2" w:rsidRPr="00FD6A1A" w:rsidRDefault="00211CC2" w:rsidP="00211CC2">
      <w:pPr>
        <w:rPr>
          <w:rFonts w:ascii="Arial" w:hAnsi="Arial" w:cs="Arial"/>
          <w:sz w:val="32"/>
          <w:szCs w:val="32"/>
        </w:rPr>
      </w:pPr>
      <w:r w:rsidRPr="00FD6A1A">
        <w:rPr>
          <w:rFonts w:ascii="Arial" w:hAnsi="Arial" w:cs="Arial"/>
          <w:sz w:val="32"/>
          <w:szCs w:val="32"/>
        </w:rPr>
        <w:t xml:space="preserve">Итог </w:t>
      </w:r>
      <w:r w:rsidRPr="001604FA">
        <w:rPr>
          <w:rFonts w:ascii="Arial" w:hAnsi="Arial" w:cs="Arial"/>
          <w:sz w:val="32"/>
          <w:szCs w:val="32"/>
          <w:u w:val="single"/>
        </w:rPr>
        <w:t>сл21</w:t>
      </w:r>
    </w:p>
    <w:p w:rsidR="00211CC2" w:rsidRPr="00FD6A1A" w:rsidRDefault="00211CC2" w:rsidP="00FD6A1A">
      <w:pPr>
        <w:jc w:val="both"/>
        <w:rPr>
          <w:rFonts w:ascii="Arial" w:eastAsia="Calibri" w:hAnsi="Arial" w:cs="Arial"/>
          <w:sz w:val="32"/>
          <w:szCs w:val="32"/>
        </w:rPr>
      </w:pPr>
      <w:r w:rsidRPr="00FD6A1A">
        <w:rPr>
          <w:rFonts w:ascii="Arial" w:eastAsia="Calibri" w:hAnsi="Arial" w:cs="Arial"/>
          <w:sz w:val="32"/>
          <w:szCs w:val="32"/>
        </w:rPr>
        <w:t xml:space="preserve"> «Сделать учебную работу насколько возможно интересной для ребенка и не превратить ее в забаву – это одна из труднейших и важнейших задач дидактики».</w:t>
      </w:r>
      <w:r w:rsidRPr="00FD6A1A">
        <w:rPr>
          <w:rFonts w:ascii="Arial" w:eastAsia="Calibri" w:hAnsi="Arial" w:cs="Arial"/>
          <w:sz w:val="32"/>
          <w:szCs w:val="32"/>
        </w:rPr>
        <w:tab/>
        <w:t>Ушинский К.Д.</w:t>
      </w:r>
    </w:p>
    <w:p w:rsidR="00211CC2" w:rsidRPr="00FD6A1A" w:rsidRDefault="00211CC2" w:rsidP="00211CC2">
      <w:pPr>
        <w:pStyle w:val="a4"/>
        <w:spacing w:before="90" w:beforeAutospacing="0" w:after="90" w:afterAutospacing="0" w:line="270" w:lineRule="atLeast"/>
        <w:rPr>
          <w:rFonts w:ascii="Arial" w:hAnsi="Arial" w:cs="Arial"/>
          <w:sz w:val="32"/>
          <w:szCs w:val="32"/>
        </w:rPr>
      </w:pPr>
    </w:p>
    <w:p w:rsidR="00211CC2" w:rsidRDefault="00211CC2" w:rsidP="00211CC2">
      <w:pPr>
        <w:pStyle w:val="a4"/>
        <w:spacing w:before="90" w:beforeAutospacing="0" w:after="90" w:afterAutospacing="0" w:line="270" w:lineRule="atLeast"/>
        <w:rPr>
          <w:rFonts w:ascii="Arial" w:hAnsi="Arial" w:cs="Arial"/>
          <w:bCs/>
          <w:i/>
          <w:iCs/>
          <w:sz w:val="32"/>
          <w:szCs w:val="32"/>
          <w:shd w:val="clear" w:color="auto" w:fill="FFFFF0"/>
        </w:rPr>
      </w:pPr>
      <w:r w:rsidRPr="00FD6A1A">
        <w:rPr>
          <w:rFonts w:ascii="Arial" w:hAnsi="Arial" w:cs="Arial"/>
          <w:i/>
          <w:iCs/>
          <w:sz w:val="32"/>
          <w:szCs w:val="32"/>
          <w:shd w:val="clear" w:color="auto" w:fill="FFFFF0"/>
        </w:rPr>
        <w:t>"Школа — это мастерская, где формируется мысль подрастающего поколения, надо крепко держать ее в руках, если не хочешь выпустить из рук будущее".</w:t>
      </w:r>
      <w:r w:rsidRPr="00FD6A1A">
        <w:rPr>
          <w:rFonts w:ascii="Arial" w:hAnsi="Arial" w:cs="Arial"/>
          <w:i/>
          <w:iCs/>
          <w:sz w:val="32"/>
          <w:szCs w:val="32"/>
          <w:shd w:val="clear" w:color="auto" w:fill="FFFFF0"/>
        </w:rPr>
        <w:br/>
      </w:r>
      <w:r w:rsidRPr="00FD6A1A">
        <w:rPr>
          <w:rFonts w:ascii="Arial" w:hAnsi="Arial" w:cs="Arial"/>
          <w:bCs/>
          <w:i/>
          <w:iCs/>
          <w:sz w:val="32"/>
          <w:szCs w:val="32"/>
          <w:shd w:val="clear" w:color="auto" w:fill="FFFFF0"/>
        </w:rPr>
        <w:t>Анри Барбюс</w:t>
      </w:r>
    </w:p>
    <w:p w:rsidR="00FD6A1A" w:rsidRPr="00FD6A1A" w:rsidRDefault="00FD6A1A" w:rsidP="00211CC2">
      <w:pPr>
        <w:pStyle w:val="a4"/>
        <w:spacing w:before="90" w:beforeAutospacing="0" w:after="90" w:afterAutospacing="0" w:line="270" w:lineRule="atLeast"/>
        <w:rPr>
          <w:rFonts w:ascii="Arial" w:hAnsi="Arial" w:cs="Arial"/>
          <w:bCs/>
          <w:i/>
          <w:iCs/>
          <w:sz w:val="32"/>
          <w:szCs w:val="32"/>
          <w:shd w:val="clear" w:color="auto" w:fill="FFFFF0"/>
        </w:rPr>
      </w:pPr>
    </w:p>
    <w:p w:rsidR="00211CC2" w:rsidRPr="00FD6A1A" w:rsidRDefault="00325A77" w:rsidP="00211CC2">
      <w:pPr>
        <w:pStyle w:val="a4"/>
        <w:spacing w:before="90" w:beforeAutospacing="0" w:after="90" w:afterAutospacing="0" w:line="270" w:lineRule="atLeast"/>
        <w:rPr>
          <w:rFonts w:ascii="Arial" w:hAnsi="Arial" w:cs="Arial"/>
          <w:sz w:val="32"/>
          <w:szCs w:val="32"/>
          <w:shd w:val="clear" w:color="auto" w:fill="F4F7E7"/>
        </w:rPr>
      </w:pPr>
      <w:r>
        <w:rPr>
          <w:rFonts w:ascii="Arial" w:hAnsi="Arial" w:cs="Arial"/>
          <w:sz w:val="32"/>
          <w:szCs w:val="32"/>
        </w:rPr>
        <w:t>«</w:t>
      </w:r>
      <w:r w:rsidR="00211CC2" w:rsidRPr="00FD6A1A">
        <w:rPr>
          <w:rFonts w:ascii="Arial" w:hAnsi="Arial" w:cs="Arial"/>
          <w:sz w:val="32"/>
          <w:szCs w:val="32"/>
        </w:rPr>
        <w:t>Школа даёт знания только тем, кто согласен их взять!</w:t>
      </w:r>
      <w:r>
        <w:rPr>
          <w:rFonts w:ascii="Arial" w:hAnsi="Arial" w:cs="Arial"/>
          <w:sz w:val="32"/>
          <w:szCs w:val="32"/>
        </w:rPr>
        <w:t>»</w:t>
      </w:r>
      <w:r w:rsidR="00211CC2" w:rsidRPr="00FD6A1A">
        <w:rPr>
          <w:rFonts w:ascii="Arial" w:hAnsi="Arial" w:cs="Arial"/>
          <w:sz w:val="32"/>
          <w:szCs w:val="32"/>
        </w:rPr>
        <w:br/>
      </w:r>
    </w:p>
    <w:p w:rsidR="00211CC2" w:rsidRPr="00211CC2" w:rsidRDefault="00211CC2" w:rsidP="00211C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8" w:tooltip="Голви, Тимоти" w:history="1">
        <w:proofErr w:type="gramStart"/>
        <w:r w:rsidRPr="00211CC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Тимоти </w:t>
        </w:r>
        <w:proofErr w:type="spellStart"/>
        <w:r w:rsidRPr="00211CC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Голви</w:t>
        </w:r>
        <w:proofErr w:type="spellEnd"/>
      </w:hyperlink>
      <w:r w:rsidRPr="00211CC2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hyperlink r:id="rId9" w:tooltip="Английский язык" w:history="1">
        <w:r w:rsidRPr="00211CC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англ.</w:t>
        </w:r>
      </w:hyperlink>
      <w:r w:rsidRPr="00211CC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11CC2">
        <w:rPr>
          <w:rFonts w:ascii="Arial" w:eastAsia="Times New Roman" w:hAnsi="Arial" w:cs="Arial"/>
          <w:i/>
          <w:iCs/>
          <w:sz w:val="24"/>
          <w:szCs w:val="24"/>
          <w:lang w:val="en" w:eastAsia="ru-RU"/>
        </w:rPr>
        <w:t>W</w:t>
      </w:r>
      <w:r w:rsidRPr="00211C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  <w:proofErr w:type="gramEnd"/>
      <w:r w:rsidRPr="00211C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proofErr w:type="gramStart"/>
      <w:r w:rsidRPr="00211CC2">
        <w:rPr>
          <w:rFonts w:ascii="Arial" w:eastAsia="Times New Roman" w:hAnsi="Arial" w:cs="Arial"/>
          <w:i/>
          <w:iCs/>
          <w:sz w:val="24"/>
          <w:szCs w:val="24"/>
          <w:lang w:val="en" w:eastAsia="ru-RU"/>
        </w:rPr>
        <w:t>Timothy</w:t>
      </w:r>
      <w:r w:rsidRPr="00211C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proofErr w:type="spellStart"/>
      <w:r w:rsidRPr="00211CC2">
        <w:rPr>
          <w:rFonts w:ascii="Arial" w:eastAsia="Times New Roman" w:hAnsi="Arial" w:cs="Arial"/>
          <w:i/>
          <w:iCs/>
          <w:sz w:val="24"/>
          <w:szCs w:val="24"/>
          <w:lang w:val="en" w:eastAsia="ru-RU"/>
        </w:rPr>
        <w:t>Gallwey</w:t>
      </w:r>
      <w:proofErr w:type="spellEnd"/>
      <w:r w:rsidRPr="00211CC2">
        <w:rPr>
          <w:rFonts w:ascii="Arial" w:eastAsia="Times New Roman" w:hAnsi="Arial" w:cs="Arial"/>
          <w:sz w:val="24"/>
          <w:szCs w:val="24"/>
          <w:lang w:eastAsia="ru-RU"/>
        </w:rPr>
        <w:t xml:space="preserve">) — автор концепции внутренней игры, лежащей в основе </w:t>
      </w:r>
      <w:proofErr w:type="spellStart"/>
      <w:r w:rsidRPr="00211CC2">
        <w:rPr>
          <w:rFonts w:ascii="Arial" w:eastAsia="Times New Roman" w:hAnsi="Arial" w:cs="Arial"/>
          <w:sz w:val="24"/>
          <w:szCs w:val="24"/>
          <w:lang w:eastAsia="ru-RU"/>
        </w:rPr>
        <w:t>коучинга</w:t>
      </w:r>
      <w:proofErr w:type="spellEnd"/>
      <w:r w:rsidRPr="00211CC2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211CC2">
        <w:rPr>
          <w:rFonts w:ascii="Arial" w:eastAsia="Times New Roman" w:hAnsi="Arial" w:cs="Arial"/>
          <w:sz w:val="24"/>
          <w:szCs w:val="24"/>
          <w:lang w:eastAsia="ru-RU"/>
        </w:rPr>
        <w:t xml:space="preserve"> Впервые концепция изложена в книге «Внутренняя игра в теннис» (</w:t>
      </w:r>
      <w:proofErr w:type="spellStart"/>
      <w:r w:rsidRPr="00211CC2">
        <w:rPr>
          <w:rFonts w:ascii="Arial" w:eastAsia="Times New Roman" w:hAnsi="Arial" w:cs="Arial"/>
          <w:sz w:val="24"/>
          <w:szCs w:val="24"/>
          <w:lang w:eastAsia="ru-RU"/>
        </w:rPr>
        <w:t>The</w:t>
      </w:r>
      <w:proofErr w:type="spellEnd"/>
      <w:r w:rsidRPr="00211C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11CC2">
        <w:rPr>
          <w:rFonts w:ascii="Arial" w:eastAsia="Times New Roman" w:hAnsi="Arial" w:cs="Arial"/>
          <w:sz w:val="24"/>
          <w:szCs w:val="24"/>
          <w:lang w:eastAsia="ru-RU"/>
        </w:rPr>
        <w:t>Inner</w:t>
      </w:r>
      <w:proofErr w:type="spellEnd"/>
      <w:r w:rsidRPr="00211C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11CC2">
        <w:rPr>
          <w:rFonts w:ascii="Arial" w:eastAsia="Times New Roman" w:hAnsi="Arial" w:cs="Arial"/>
          <w:sz w:val="24"/>
          <w:szCs w:val="24"/>
          <w:lang w:eastAsia="ru-RU"/>
        </w:rPr>
        <w:t>Game</w:t>
      </w:r>
      <w:proofErr w:type="spellEnd"/>
      <w:r w:rsidRPr="00211C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11CC2">
        <w:rPr>
          <w:rFonts w:ascii="Arial" w:eastAsia="Times New Roman" w:hAnsi="Arial" w:cs="Arial"/>
          <w:sz w:val="24"/>
          <w:szCs w:val="24"/>
          <w:lang w:eastAsia="ru-RU"/>
        </w:rPr>
        <w:t>of</w:t>
      </w:r>
      <w:proofErr w:type="spellEnd"/>
      <w:r w:rsidRPr="00211C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11CC2">
        <w:rPr>
          <w:rFonts w:ascii="Arial" w:eastAsia="Times New Roman" w:hAnsi="Arial" w:cs="Arial"/>
          <w:sz w:val="24"/>
          <w:szCs w:val="24"/>
          <w:lang w:eastAsia="ru-RU"/>
        </w:rPr>
        <w:t>Tennis</w:t>
      </w:r>
      <w:proofErr w:type="spellEnd"/>
      <w:r w:rsidRPr="00211CC2">
        <w:rPr>
          <w:rFonts w:ascii="Arial" w:eastAsia="Times New Roman" w:hAnsi="Arial" w:cs="Arial"/>
          <w:sz w:val="24"/>
          <w:szCs w:val="24"/>
          <w:lang w:eastAsia="ru-RU"/>
        </w:rPr>
        <w:t xml:space="preserve">), изданной в 1974 г. Суть концепции </w:t>
      </w:r>
      <w:proofErr w:type="spellStart"/>
      <w:r w:rsidRPr="00211CC2">
        <w:rPr>
          <w:rFonts w:ascii="Arial" w:eastAsia="Times New Roman" w:hAnsi="Arial" w:cs="Arial"/>
          <w:sz w:val="24"/>
          <w:szCs w:val="24"/>
          <w:lang w:eastAsia="ru-RU"/>
        </w:rPr>
        <w:t>Голви</w:t>
      </w:r>
      <w:proofErr w:type="spellEnd"/>
      <w:r w:rsidRPr="00211CC2">
        <w:rPr>
          <w:rFonts w:ascii="Arial" w:eastAsia="Times New Roman" w:hAnsi="Arial" w:cs="Arial"/>
          <w:sz w:val="24"/>
          <w:szCs w:val="24"/>
          <w:lang w:eastAsia="ru-RU"/>
        </w:rPr>
        <w:t xml:space="preserve"> состоит в том, что внутренний «противник в голове» спортсмена гораздо опаснее реального соперника. </w:t>
      </w:r>
      <w:proofErr w:type="spellStart"/>
      <w:r w:rsidRPr="00211CC2">
        <w:rPr>
          <w:rFonts w:ascii="Arial" w:eastAsia="Times New Roman" w:hAnsi="Arial" w:cs="Arial"/>
          <w:sz w:val="24"/>
          <w:szCs w:val="24"/>
          <w:lang w:eastAsia="ru-RU"/>
        </w:rPr>
        <w:t>Голви</w:t>
      </w:r>
      <w:proofErr w:type="spellEnd"/>
      <w:r w:rsidRPr="00211CC2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утверждает, что если </w:t>
      </w:r>
      <w:proofErr w:type="spellStart"/>
      <w:r w:rsidRPr="00211CC2">
        <w:rPr>
          <w:rFonts w:ascii="Arial" w:eastAsia="Times New Roman" w:hAnsi="Arial" w:cs="Arial"/>
          <w:sz w:val="24"/>
          <w:szCs w:val="24"/>
          <w:lang w:eastAsia="ru-RU"/>
        </w:rPr>
        <w:t>коуч</w:t>
      </w:r>
      <w:proofErr w:type="spellEnd"/>
      <w:r w:rsidRPr="00211CC2">
        <w:rPr>
          <w:rFonts w:ascii="Arial" w:eastAsia="Times New Roman" w:hAnsi="Arial" w:cs="Arial"/>
          <w:sz w:val="24"/>
          <w:szCs w:val="24"/>
          <w:lang w:eastAsia="ru-RU"/>
        </w:rPr>
        <w:t xml:space="preserve"> поможет игроку устранить (смягчить) внутренние препятствия, это позволит игроку </w:t>
      </w:r>
      <w:proofErr w:type="gramStart"/>
      <w:r w:rsidRPr="00211CC2">
        <w:rPr>
          <w:rFonts w:ascii="Arial" w:eastAsia="Times New Roman" w:hAnsi="Arial" w:cs="Arial"/>
          <w:sz w:val="24"/>
          <w:szCs w:val="24"/>
          <w:lang w:eastAsia="ru-RU"/>
        </w:rPr>
        <w:t>научиться самому достигать</w:t>
      </w:r>
      <w:proofErr w:type="gramEnd"/>
      <w:r w:rsidRPr="00211CC2">
        <w:rPr>
          <w:rFonts w:ascii="Arial" w:eastAsia="Times New Roman" w:hAnsi="Arial" w:cs="Arial"/>
          <w:sz w:val="24"/>
          <w:szCs w:val="24"/>
          <w:lang w:eastAsia="ru-RU"/>
        </w:rPr>
        <w:t xml:space="preserve"> эффективности, и потребность в технических советах тренера отпадет</w:t>
      </w:r>
      <w:hyperlink r:id="rId10" w:anchor="cite_note-.D0.94.D0.B6.D0.BE.D0.BD_.D0.A3.D0.B8.D1.82.D0.BC.D0.BE.D1.80_.E2.80.942012.E2.80.94.E2.80.9419-4" w:history="1">
        <w:r w:rsidRPr="00211CC2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perscript"/>
            <w:lang w:eastAsia="ru-RU"/>
          </w:rPr>
          <w:t>[4]</w:t>
        </w:r>
      </w:hyperlink>
      <w:r w:rsidRPr="00211C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11CC2" w:rsidRPr="00211CC2" w:rsidRDefault="00211CC2" w:rsidP="00211C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1" w:tooltip="Уитмор, Джон" w:history="1">
        <w:r w:rsidRPr="00211CC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Джон </w:t>
        </w:r>
        <w:proofErr w:type="spellStart"/>
        <w:r w:rsidRPr="00211CC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Уитмор</w:t>
        </w:r>
        <w:proofErr w:type="spellEnd"/>
      </w:hyperlink>
      <w:r w:rsidRPr="00211CC2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hyperlink r:id="rId12" w:tooltip="Английский язык" w:history="1">
        <w:r w:rsidRPr="00211CC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англ.</w:t>
        </w:r>
      </w:hyperlink>
      <w:r w:rsidRPr="00211CC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11CC2">
        <w:rPr>
          <w:rFonts w:ascii="Arial" w:eastAsia="Times New Roman" w:hAnsi="Arial" w:cs="Arial"/>
          <w:i/>
          <w:iCs/>
          <w:sz w:val="24"/>
          <w:szCs w:val="24"/>
          <w:lang w:val="en" w:eastAsia="ru-RU"/>
        </w:rPr>
        <w:t>John</w:t>
      </w:r>
      <w:r w:rsidRPr="00211C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211CC2">
        <w:rPr>
          <w:rFonts w:ascii="Arial" w:eastAsia="Times New Roman" w:hAnsi="Arial" w:cs="Arial"/>
          <w:i/>
          <w:iCs/>
          <w:sz w:val="24"/>
          <w:szCs w:val="24"/>
          <w:lang w:val="en" w:eastAsia="ru-RU"/>
        </w:rPr>
        <w:t>Whitmore</w:t>
      </w:r>
      <w:r w:rsidRPr="00211CC2">
        <w:rPr>
          <w:rFonts w:ascii="Arial" w:eastAsia="Times New Roman" w:hAnsi="Arial" w:cs="Arial"/>
          <w:sz w:val="24"/>
          <w:szCs w:val="24"/>
          <w:lang w:eastAsia="ru-RU"/>
        </w:rPr>
        <w:t>) — Автор книги «</w:t>
      </w:r>
      <w:proofErr w:type="spellStart"/>
      <w:r w:rsidRPr="00211CC2">
        <w:rPr>
          <w:rFonts w:ascii="Arial" w:eastAsia="Times New Roman" w:hAnsi="Arial" w:cs="Arial"/>
          <w:sz w:val="24"/>
          <w:szCs w:val="24"/>
          <w:lang w:eastAsia="ru-RU"/>
        </w:rPr>
        <w:t>Коучинг</w:t>
      </w:r>
      <w:proofErr w:type="spellEnd"/>
      <w:r w:rsidRPr="00211CC2">
        <w:rPr>
          <w:rFonts w:ascii="Arial" w:eastAsia="Times New Roman" w:hAnsi="Arial" w:cs="Arial"/>
          <w:sz w:val="24"/>
          <w:szCs w:val="24"/>
          <w:lang w:eastAsia="ru-RU"/>
        </w:rPr>
        <w:t xml:space="preserve"> высокой эффективности», изданной в 1992 г. Развил идеи </w:t>
      </w:r>
      <w:proofErr w:type="spellStart"/>
      <w:r w:rsidRPr="00211CC2">
        <w:rPr>
          <w:rFonts w:ascii="Arial" w:eastAsia="Times New Roman" w:hAnsi="Arial" w:cs="Arial"/>
          <w:sz w:val="24"/>
          <w:szCs w:val="24"/>
          <w:lang w:eastAsia="ru-RU"/>
        </w:rPr>
        <w:t>Голви</w:t>
      </w:r>
      <w:proofErr w:type="spellEnd"/>
      <w:r w:rsidRPr="00211CC2">
        <w:rPr>
          <w:rFonts w:ascii="Arial" w:eastAsia="Times New Roman" w:hAnsi="Arial" w:cs="Arial"/>
          <w:sz w:val="24"/>
          <w:szCs w:val="24"/>
          <w:lang w:eastAsia="ru-RU"/>
        </w:rPr>
        <w:t xml:space="preserve"> в применении к бизнесу и менеджменту.</w:t>
      </w:r>
    </w:p>
    <w:p w:rsidR="00211CC2" w:rsidRPr="00211CC2" w:rsidRDefault="00211CC2" w:rsidP="00824A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211CC2" w:rsidRPr="00211CC2" w:rsidRDefault="00211CC2">
      <w:pPr>
        <w:rPr>
          <w:rFonts w:ascii="Arial" w:eastAsia="Times New Roman" w:hAnsi="Arial" w:cs="Arial"/>
          <w:sz w:val="32"/>
          <w:szCs w:val="32"/>
          <w:lang w:eastAsia="ru-RU"/>
        </w:rPr>
        <w:sectPr w:rsidR="00211CC2" w:rsidRPr="00211CC2" w:rsidSect="00211CC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C25C00" w:rsidRPr="00211CC2" w:rsidRDefault="00C25C00" w:rsidP="00211CC2">
      <w:pPr>
        <w:spacing w:after="0" w:line="33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1CC2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Личностные качества учителя</w:t>
      </w:r>
      <w:r w:rsidRPr="00211CC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 отражающие его субъектную статусную позицию в образовательном процессе</w:t>
      </w:r>
    </w:p>
    <w:tbl>
      <w:tblPr>
        <w:tblW w:w="1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1"/>
        <w:gridCol w:w="425"/>
        <w:gridCol w:w="4678"/>
        <w:gridCol w:w="6095"/>
      </w:tblGrid>
      <w:tr w:rsidR="00C25C00" w:rsidRPr="00211CC2" w:rsidTr="00211CC2">
        <w:tc>
          <w:tcPr>
            <w:tcW w:w="420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25C00" w:rsidRPr="00211CC2" w:rsidRDefault="00C25C00" w:rsidP="00813029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211CC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Наставник (управленец), посредством властных полномочий, инструктирования, указаний и систематического контроля направляет деятельность на решение сиюминутных педагогических задач.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25C00" w:rsidRPr="00211CC2" w:rsidRDefault="00C25C00" w:rsidP="00813029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11CC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Тьютор</w:t>
            </w:r>
            <w:proofErr w:type="spellEnd"/>
            <w:r w:rsidRPr="00211CC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(организатор, советчик), организующий деятельность по решению образовательных и жизненных проблем в конкретных ситуациях и предлагающий способы их решения.</w:t>
            </w:r>
          </w:p>
        </w:tc>
        <w:tc>
          <w:tcPr>
            <w:tcW w:w="6095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25C00" w:rsidRPr="00211CC2" w:rsidRDefault="00C25C00" w:rsidP="00813029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11CC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Коуч</w:t>
            </w:r>
            <w:proofErr w:type="spellEnd"/>
            <w:r w:rsidRPr="00211CC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(партнер), актуализирующий посредством открытых вопросов, обращенных к внутренним ресурсам, субъектную активность в достижении успеха и сопровождающий в долговременном индивидуально-личностном развитии.</w:t>
            </w:r>
          </w:p>
        </w:tc>
      </w:tr>
      <w:tr w:rsidR="00C25C00" w:rsidRPr="00211CC2" w:rsidTr="00211CC2">
        <w:tc>
          <w:tcPr>
            <w:tcW w:w="420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25C00" w:rsidRPr="00211CC2" w:rsidRDefault="00C25C00" w:rsidP="00813029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211CC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Осуществляя индивидуальный подход с учетом индивидуальных особенностей учащихся (уровень </w:t>
            </w:r>
            <w:proofErr w:type="spellStart"/>
            <w:r w:rsidRPr="00211CC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обученности</w:t>
            </w:r>
            <w:proofErr w:type="spellEnd"/>
            <w:r w:rsidRPr="00211CC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, обучаемости и воспитанности), обеспечивает успешное усвоение базовых знаний, умений и навыков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25C00" w:rsidRPr="00211CC2" w:rsidRDefault="00C25C00" w:rsidP="00813029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211CC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Диагностируя образовательные и личностные особенности учащихся и их познавательный и творческий потенциал направляющими советами обеспечивает успешное решение</w:t>
            </w:r>
            <w:proofErr w:type="gramEnd"/>
            <w:r w:rsidRPr="00211CC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частных проблем в зоне ближайшего развития обучающихся</w:t>
            </w:r>
          </w:p>
        </w:tc>
        <w:tc>
          <w:tcPr>
            <w:tcW w:w="6095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25C00" w:rsidRPr="00211CC2" w:rsidRDefault="00C25C00" w:rsidP="00813029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211CC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Стимулируя рефлексию обучающихся своих образовательных и жизненных потребностей, целей, своих потенциальных возможностей и индивидуальных особенностей, создает условия для самостоятельной успешной, </w:t>
            </w:r>
            <w:proofErr w:type="spellStart"/>
            <w:r w:rsidRPr="00211CC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компетентностной</w:t>
            </w:r>
            <w:proofErr w:type="spellEnd"/>
            <w:r w:rsidRPr="00211CC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деятельности, для проектирования индивидуального образовательного маршрута, для индивидуально-личностного саморазвития</w:t>
            </w:r>
          </w:p>
        </w:tc>
      </w:tr>
      <w:tr w:rsidR="00C25C00" w:rsidRPr="00211CC2" w:rsidTr="00211CC2">
        <w:tc>
          <w:tcPr>
            <w:tcW w:w="15399" w:type="dxa"/>
            <w:gridSpan w:val="4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25C00" w:rsidRPr="00211CC2" w:rsidRDefault="00C25C00" w:rsidP="00813029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211CC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Установки на обучаемость и развитие учащихся</w:t>
            </w:r>
          </w:p>
        </w:tc>
      </w:tr>
      <w:tr w:rsidR="00C25C00" w:rsidRPr="00211CC2" w:rsidTr="00211CC2">
        <w:tc>
          <w:tcPr>
            <w:tcW w:w="462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25C00" w:rsidRPr="00211CC2" w:rsidRDefault="00C25C00" w:rsidP="00813029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211CC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Ребенка нужно всему учить, так как сам он ничему научиться не может. Научить </w:t>
            </w:r>
            <w:r w:rsidRPr="00211CC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lastRenderedPageBreak/>
              <w:t>его можно только в зоне его актуального состояния. Уровень его развития предопределен генетически.</w:t>
            </w:r>
          </w:p>
        </w:tc>
        <w:tc>
          <w:tcPr>
            <w:tcW w:w="467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25C00" w:rsidRPr="00211CC2" w:rsidRDefault="00C25C00" w:rsidP="00813029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211CC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lastRenderedPageBreak/>
              <w:t xml:space="preserve">Ученик способен сам овладевать знаниями и умениями, если обучение </w:t>
            </w:r>
            <w:r w:rsidRPr="00211CC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lastRenderedPageBreak/>
              <w:t>осуществляется под руководством учителя (взрослого) с опережением его актуального состояния, но в зоне ближайшего развития, а содержанием обучения являются способы решения познавательных задач и проблем.</w:t>
            </w:r>
          </w:p>
        </w:tc>
        <w:tc>
          <w:tcPr>
            <w:tcW w:w="6095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25C00" w:rsidRPr="00211CC2" w:rsidRDefault="00C25C00" w:rsidP="00813029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211CC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lastRenderedPageBreak/>
              <w:t>Изменения и развитие не только возможны, но и неизбежны.</w:t>
            </w:r>
            <w:r w:rsidR="00325A7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211CC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Для этого у каждого есть все необходимые </w:t>
            </w:r>
            <w:r w:rsidRPr="00211CC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lastRenderedPageBreak/>
              <w:t>ресурсы.</w:t>
            </w:r>
            <w:r w:rsidR="00325A7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211CC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Видеть в ученике только </w:t>
            </w:r>
            <w:proofErr w:type="gramStart"/>
            <w:r w:rsidRPr="00211CC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хорошее</w:t>
            </w:r>
            <w:proofErr w:type="gramEnd"/>
            <w:r w:rsidRPr="00211CC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и обращаться с ним, как с полноценным, умным, сильным, способным, умелым и талантливым.</w:t>
            </w:r>
          </w:p>
          <w:p w:rsidR="00C25C00" w:rsidRPr="00211CC2" w:rsidRDefault="00C25C00" w:rsidP="00813029">
            <w:pPr>
              <w:spacing w:after="360" w:line="334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211CC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Каждый ученик делает в данной ситуации наилучший выбор для себя.</w:t>
            </w:r>
          </w:p>
          <w:p w:rsidR="00C25C00" w:rsidRPr="00211CC2" w:rsidRDefault="00C25C00" w:rsidP="00813029">
            <w:pPr>
              <w:spacing w:after="360" w:line="334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211CC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В основе любого действия ученика – позитивное намерение.</w:t>
            </w:r>
          </w:p>
        </w:tc>
      </w:tr>
      <w:tr w:rsidR="00C25C00" w:rsidRPr="00211CC2" w:rsidTr="00211CC2">
        <w:tc>
          <w:tcPr>
            <w:tcW w:w="15399" w:type="dxa"/>
            <w:gridSpan w:val="4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25C00" w:rsidRPr="00211CC2" w:rsidRDefault="00C25C00" w:rsidP="00813029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211CC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Предпочитаемые методы и технологии обучения</w:t>
            </w:r>
          </w:p>
        </w:tc>
      </w:tr>
      <w:tr w:rsidR="00C25C00" w:rsidRPr="00211CC2" w:rsidTr="00211CC2">
        <w:tc>
          <w:tcPr>
            <w:tcW w:w="462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25C00" w:rsidRPr="00211CC2" w:rsidRDefault="00C25C00" w:rsidP="00813029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211CC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Инструктирование и указания. Объяснительно-иллюстративное изложение. Репродуктивные упражнения.</w:t>
            </w:r>
          </w:p>
          <w:p w:rsidR="00C25C00" w:rsidRPr="00211CC2" w:rsidRDefault="00C25C00" w:rsidP="00813029">
            <w:pPr>
              <w:spacing w:after="360" w:line="334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211CC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Алгоритмические предписания. Контроль качества усвоения </w:t>
            </w:r>
            <w:proofErr w:type="spellStart"/>
            <w:r w:rsidRPr="00211CC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ЗУНов</w:t>
            </w:r>
            <w:proofErr w:type="spellEnd"/>
            <w:r w:rsidRPr="00211CC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и нормативного поведения</w:t>
            </w:r>
          </w:p>
        </w:tc>
        <w:tc>
          <w:tcPr>
            <w:tcW w:w="467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25C00" w:rsidRPr="00211CC2" w:rsidRDefault="00C25C00" w:rsidP="00813029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211CC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Задачный метод. Проблемное изложение. Проблемно-поисковое и проблемно-исследовательское обучение.</w:t>
            </w:r>
          </w:p>
          <w:p w:rsidR="00C25C00" w:rsidRPr="00211CC2" w:rsidRDefault="00C25C00" w:rsidP="00813029">
            <w:pPr>
              <w:spacing w:after="360" w:line="334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211CC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Имитационно-игровое обучение. Учебная дискуссия. Метод проектов. Мозговой штурм. Метод критического мышления</w:t>
            </w:r>
          </w:p>
        </w:tc>
        <w:tc>
          <w:tcPr>
            <w:tcW w:w="6095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25C00" w:rsidRPr="00211CC2" w:rsidRDefault="00C25C00" w:rsidP="00813029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11CC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Коучинг</w:t>
            </w:r>
            <w:proofErr w:type="spellEnd"/>
            <w:r w:rsidRPr="00211CC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-технологии. Беседа посредством открытых и «сильных» вопросов. Лестница вопросов по логическим уровням и лестница (пирамида, спираль) достижений. Тоны голоса.</w:t>
            </w:r>
          </w:p>
          <w:p w:rsidR="00C25C00" w:rsidRPr="00211CC2" w:rsidRDefault="00C25C00" w:rsidP="00813029">
            <w:pPr>
              <w:spacing w:after="360" w:line="334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211CC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Метод глубинного слушания. Индивидуальные и групповые </w:t>
            </w:r>
            <w:proofErr w:type="spellStart"/>
            <w:r w:rsidRPr="00211CC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коуч</w:t>
            </w:r>
            <w:proofErr w:type="spellEnd"/>
            <w:r w:rsidRPr="00211CC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-сессии. Партнерское сотрудничество. Колесо жизненного баланса. </w:t>
            </w:r>
            <w:proofErr w:type="spellStart"/>
            <w:r w:rsidRPr="00211CC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Шкалирование</w:t>
            </w:r>
            <w:proofErr w:type="spellEnd"/>
            <w:r w:rsidRPr="00211CC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. Линии времени. Метод планирования </w:t>
            </w:r>
            <w:proofErr w:type="spellStart"/>
            <w:r w:rsidRPr="00211CC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Гантта</w:t>
            </w:r>
            <w:proofErr w:type="spellEnd"/>
            <w:r w:rsidRPr="00211CC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. Стратегия творчества </w:t>
            </w:r>
            <w:proofErr w:type="spellStart"/>
            <w:r w:rsidRPr="00211CC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У.Диснея</w:t>
            </w:r>
            <w:proofErr w:type="spellEnd"/>
            <w:r w:rsidRPr="00211CC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 Мозговой штурм WORLD CAFE</w:t>
            </w:r>
          </w:p>
        </w:tc>
      </w:tr>
    </w:tbl>
    <w:p w:rsidR="00255F79" w:rsidRPr="00211CC2" w:rsidRDefault="00255F79" w:rsidP="00211CC2">
      <w:pPr>
        <w:rPr>
          <w:rFonts w:ascii="Arial" w:hAnsi="Arial" w:cs="Arial"/>
          <w:sz w:val="32"/>
          <w:szCs w:val="32"/>
        </w:rPr>
      </w:pPr>
    </w:p>
    <w:sectPr w:rsidR="00255F79" w:rsidRPr="00211CC2" w:rsidSect="00211C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A65BF"/>
    <w:multiLevelType w:val="multilevel"/>
    <w:tmpl w:val="59D2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55BD3"/>
    <w:multiLevelType w:val="multilevel"/>
    <w:tmpl w:val="E694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934881"/>
    <w:multiLevelType w:val="multilevel"/>
    <w:tmpl w:val="6036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5A3D14"/>
    <w:multiLevelType w:val="multilevel"/>
    <w:tmpl w:val="B59C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D144F8"/>
    <w:multiLevelType w:val="multilevel"/>
    <w:tmpl w:val="5BAA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730087"/>
    <w:multiLevelType w:val="multilevel"/>
    <w:tmpl w:val="D07CA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0D"/>
    <w:rsid w:val="00084E45"/>
    <w:rsid w:val="001604FA"/>
    <w:rsid w:val="00185A56"/>
    <w:rsid w:val="00211CC2"/>
    <w:rsid w:val="00255F79"/>
    <w:rsid w:val="002D5061"/>
    <w:rsid w:val="0031549D"/>
    <w:rsid w:val="00325A77"/>
    <w:rsid w:val="00442A74"/>
    <w:rsid w:val="00817D68"/>
    <w:rsid w:val="00824A60"/>
    <w:rsid w:val="008D21F6"/>
    <w:rsid w:val="00A471D5"/>
    <w:rsid w:val="00A66DB4"/>
    <w:rsid w:val="00B77BC3"/>
    <w:rsid w:val="00BC7037"/>
    <w:rsid w:val="00C25C00"/>
    <w:rsid w:val="00EB4F0D"/>
    <w:rsid w:val="00F66B36"/>
    <w:rsid w:val="00FD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F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255F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5">
    <w:name w:val="Strong"/>
    <w:basedOn w:val="a0"/>
    <w:uiPriority w:val="22"/>
    <w:qFormat/>
    <w:rsid w:val="00A471D5"/>
    <w:rPr>
      <w:b/>
      <w:bCs/>
    </w:rPr>
  </w:style>
  <w:style w:type="character" w:customStyle="1" w:styleId="apple-converted-space">
    <w:name w:val="apple-converted-space"/>
    <w:basedOn w:val="a0"/>
    <w:rsid w:val="00A471D5"/>
  </w:style>
  <w:style w:type="character" w:styleId="a6">
    <w:name w:val="Hyperlink"/>
    <w:basedOn w:val="a0"/>
    <w:uiPriority w:val="99"/>
    <w:semiHidden/>
    <w:unhideWhenUsed/>
    <w:rsid w:val="00B77B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F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255F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5">
    <w:name w:val="Strong"/>
    <w:basedOn w:val="a0"/>
    <w:uiPriority w:val="22"/>
    <w:qFormat/>
    <w:rsid w:val="00A471D5"/>
    <w:rPr>
      <w:b/>
      <w:bCs/>
    </w:rPr>
  </w:style>
  <w:style w:type="character" w:customStyle="1" w:styleId="apple-converted-space">
    <w:name w:val="apple-converted-space"/>
    <w:basedOn w:val="a0"/>
    <w:rsid w:val="00A471D5"/>
  </w:style>
  <w:style w:type="character" w:styleId="a6">
    <w:name w:val="Hyperlink"/>
    <w:basedOn w:val="a0"/>
    <w:uiPriority w:val="99"/>
    <w:semiHidden/>
    <w:unhideWhenUsed/>
    <w:rsid w:val="00B77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E%D0%BB%D0%B2%D0%B8,_%D0%A2%D0%B8%D0%BC%D0%BE%D1%82%D0%B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o-active.ru/info/book-205" TargetMode="External"/><Relationship Id="rId12" Type="http://schemas.openxmlformats.org/officeDocument/2006/relationships/hyperlink" Target="https://ru.wikipedia.org/wiki/%D0%90%D0%BD%D0%B3%D0%BB%D0%B8%D0%B9%D1%81%D0%BA%D0%B8%D0%B9_%D1%8F%D0%B7%D1%8B%D0%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3%D0%B8%D1%82%D0%BC%D0%BE%D1%80,_%D0%94%D0%B6%D0%BE%D0%BD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A%D0%BE%D1%83%D1%87%D0%B8%D0%BD%D0%B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0%D0%BD%D0%B3%D0%BB%D0%B8%D0%B9%D1%81%D0%BA%D0%B8%D0%B9_%D1%8F%D0%B7%D1%8B%D0%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4A2D3-C645-47A3-A2BB-49E42A1A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12</cp:revision>
  <dcterms:created xsi:type="dcterms:W3CDTF">2014-11-20T19:45:00Z</dcterms:created>
  <dcterms:modified xsi:type="dcterms:W3CDTF">2014-11-26T19:09:00Z</dcterms:modified>
</cp:coreProperties>
</file>