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EC9" w:rsidRPr="00076DB8" w:rsidRDefault="00421EC9" w:rsidP="00421EC9">
      <w:pPr>
        <w:jc w:val="center"/>
        <w:rPr>
          <w:b/>
          <w:color w:val="FF0000"/>
          <w:sz w:val="96"/>
          <w:szCs w:val="96"/>
        </w:rPr>
      </w:pPr>
      <w:r w:rsidRPr="00076DB8">
        <w:rPr>
          <w:b/>
          <w:color w:val="FF0000"/>
          <w:sz w:val="96"/>
          <w:szCs w:val="96"/>
        </w:rPr>
        <w:t>Мелкая моторика</w:t>
      </w:r>
    </w:p>
    <w:p w:rsidR="00421EC9" w:rsidRPr="00076DB8" w:rsidRDefault="00421EC9" w:rsidP="00421EC9">
      <w:pPr>
        <w:jc w:val="center"/>
        <w:rPr>
          <w:color w:val="FF0000"/>
          <w:sz w:val="56"/>
          <w:szCs w:val="56"/>
        </w:rPr>
      </w:pP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 В последнее время рождается много детей с задержкой психомоторного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развития. У них надолго сохраняется повышенный тонус или наоборот – пониженный тонус плюс напряжение всего тела. И если вам не хочется, чтобы ребёнок отставал в учёбе, страдал на разных этапах своего развития, скорее принимайтесь за исправление этих проблем, а значит, - за профилактику проблем будущих. Задержка психомоторного развития – вопрос глобальный, он касается практически всех малышей, поэтому у 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этой статьи не должно быть равнодушных читателей. Особенно если рядом с ними посапывает маленький человечек. 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 Для начала – простая схема. Наш мозг ( его высшие корковые функции), руки (кончики пальцев), артикуляционный аппарат теснейшим образом связаны. Как, например, вагоны в поездном составе. Или, дед, баба, внучка, тянущие репку. Поэтому надо обратить внимание на три основные направления.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  <w:u w:val="single"/>
        </w:rPr>
        <w:t xml:space="preserve"> Первое</w:t>
      </w:r>
      <w:r w:rsidRPr="00076DB8">
        <w:rPr>
          <w:color w:val="000000"/>
          <w:sz w:val="28"/>
          <w:szCs w:val="28"/>
        </w:rPr>
        <w:t xml:space="preserve"> – активизируйте те точки на руках, кистях малышей, которые непосредственно влияют на развитие высших корковых функций и, соответственно влияют и дают толчок их дальнейшему развитию. Эти точки обычно находятся на кончиках пальцев. 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  <w:u w:val="single"/>
        </w:rPr>
        <w:t xml:space="preserve"> Второе</w:t>
      </w:r>
      <w:r w:rsidRPr="00076DB8">
        <w:rPr>
          <w:color w:val="000000"/>
          <w:sz w:val="28"/>
          <w:szCs w:val="28"/>
        </w:rPr>
        <w:t xml:space="preserve"> – развивайте гибкость всей кисти. Самое серьёзное значение нужно уделять большому пальцу, амплитуде его движений. У ребёнка со скованной мелкой моторикой, и особенно мелкой моторики руки, стопроцентно страдает моторика артикуляционного аппарата. По тому, как ребёнок двигает рукой, ловко или не очень, можно судить о том, как разовьётся его артикуляционный аппарат…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  <w:u w:val="single"/>
        </w:rPr>
        <w:t>И третье</w:t>
      </w:r>
      <w:r w:rsidRPr="00076DB8">
        <w:rPr>
          <w:color w:val="000000"/>
          <w:sz w:val="28"/>
          <w:szCs w:val="28"/>
        </w:rPr>
        <w:t xml:space="preserve"> – учите малыша дифференцируему напряжению. То есть каждая рука его должна делать свою работу независимо от другой.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Развитию мелкой моторики малышей помогает массаж. Не ленитесь, загляните в специальные книжки – там многие массажные приёмы описаны. </w:t>
      </w:r>
      <w:r w:rsidRPr="00076DB8">
        <w:rPr>
          <w:color w:val="000000"/>
          <w:sz w:val="28"/>
          <w:szCs w:val="28"/>
        </w:rPr>
        <w:lastRenderedPageBreak/>
        <w:t xml:space="preserve">Основные же упражнения следующие: Массируйте ручку ребёнка от мизинца к большому пальцу, и затем, мысленно проведя линию там, где кончается ноготь, на это место, как иголочками, ногтями по нескольку раз довольно сильно нажмите. Помните – именно крайние фаланги пальцев влияют на развитие высших корковых функций. Постукивайте по детским подушечкам своим пальцем. Берите каждый пальчик ребёнка (начиная с мизинца ) и стучите им о стол, изображая 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«тук-тук-тук». Прекрасно, если ребёнок двигает ладошкой по какой-то шершавой поверхности ( жесткой, но не наждачной бумаге, ситечку, камню). В этот момент предложите малышу закрыть глаза: его тактильные ощущения обострятся. Важно, чтобы у поверхностей, которых ребёнок касается были выступы, тогда получается микромассаж, иглоукалывание. Трёхлетнему малышу можно уже из мелкой или крупной наждачки делать буквы. Каждую букву он тогда ощутит, прочувствует и, в конце концов, убьёт одним выстрелом двух зайцев: буквы узнает и мелкую моторику разовьёт. Также родителям следует учесть: примерно до двух лет у ребёнка нет (и не должно быть) доминирующей руки. У него обе руки главные. А вот около двух лет начинается дифференциация напряжения, и к четырём годам этот процесс оканчивается: малыш уже должен владеть всеми частями тела. 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Однажды логопед может сказать вам, что ваш ребёнок не различает на слух речевые звуки, так называемые фонемы. Ребёнок не может отличать «а» от «у», «о» от «а»: сОн, сЫн, сУк. Нужно развивать слух на вслушивание речи. Он хорошо воспитывается на стихах: ребёнок домысливает их сам. Например: «Высоко лежит лежебоКА, кровать лежебоки высоКА». «КА» для ребёнка должна стать радостным открытием: слова вроде разные, а окончания одинаковы. И наоборот – слова вроде одинаковые, а оканчиваются по-разному. Различать и накапливать свои открытия он должен к двум годам. 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43180</wp:posOffset>
            </wp:positionH>
            <wp:positionV relativeFrom="paragraph">
              <wp:posOffset>-14605</wp:posOffset>
            </wp:positionV>
            <wp:extent cx="2057400" cy="2990850"/>
            <wp:effectExtent l="19050" t="0" r="0" b="0"/>
            <wp:wrapSquare wrapText="bothSides"/>
            <wp:docPr id="2" name="Рисунок 2" descr="16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4_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6DB8">
        <w:rPr>
          <w:color w:val="000000"/>
          <w:sz w:val="28"/>
          <w:szCs w:val="28"/>
        </w:rPr>
        <w:t xml:space="preserve">А потом начинается период Чуковского – от двух до пяти, когда ребёнок оперирует своим багажом во всех направлениях, придумывает слова, вывёртывает их. Это – норма. Но опять же, к сожалению, в наше время подобная норма у детей практически отсутствует. И если вы не </w:t>
      </w:r>
      <w:r w:rsidRPr="00076DB8">
        <w:rPr>
          <w:color w:val="000000"/>
          <w:sz w:val="28"/>
          <w:szCs w:val="28"/>
        </w:rPr>
        <w:lastRenderedPageBreak/>
        <w:t>занимались своим ребёнком от года до трёх лет, то в школе он может делать нелогичные ошибки, столкнётся с морем  проблем, а природа-то их – в развитии слуха на вслушивание речи!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 Запомните: заниматься с двух-, трёхлетними детьми надо родителям, отвечать за их развитие самим и пальчики их разминать – тоже самим.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 Если какая-либо функция малыша не развилась вовремя,  сама она потом не разовьётся никогда. Ею надо будет заниматься специально.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  Старайтесь ежедневно развивать общую моторику, мелкую  и артикуляционную моторику. Используйте различный речевой материал,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>потешки, детские стишки, игры. Можно брать речевой материал из фольклора: «Идёт коза рогатая, идёт коза бодатая…», «Ладушки, ладушки…», «Оса летит…» и т.д. Пусть ребёнок закрытыми глазами , на ощупь узнаёт свои игрушки, мелкие знакомые предметы, называет их.</w:t>
      </w:r>
    </w:p>
    <w:p w:rsidR="00421EC9" w:rsidRPr="00076DB8" w:rsidRDefault="00421EC9" w:rsidP="00421EC9">
      <w:pPr>
        <w:jc w:val="both"/>
        <w:rPr>
          <w:color w:val="000000"/>
          <w:sz w:val="28"/>
          <w:szCs w:val="28"/>
        </w:rPr>
      </w:pPr>
      <w:r w:rsidRPr="00076DB8">
        <w:rPr>
          <w:color w:val="000000"/>
          <w:sz w:val="28"/>
          <w:szCs w:val="28"/>
        </w:rPr>
        <w:t xml:space="preserve"> Сейчас много литературы, пособий и рекомендаций можно найти на данную тему. Не упускайте то время, когда вы сами можете помочь своему ребёнку, можете развить те анализаторы и моторику, которые нужны для дальнейшего полноценного развития всех компонентов речи.</w:t>
      </w:r>
    </w:p>
    <w:p w:rsidR="00421EC9" w:rsidRDefault="00421EC9" w:rsidP="00421EC9">
      <w:pPr>
        <w:jc w:val="both"/>
        <w:rPr>
          <w:color w:val="000000"/>
          <w:sz w:val="28"/>
          <w:szCs w:val="28"/>
        </w:rPr>
      </w:pPr>
    </w:p>
    <w:p w:rsidR="00E73AE5" w:rsidRDefault="00E73AE5"/>
    <w:sectPr w:rsidR="00E73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21EC9"/>
    <w:rsid w:val="00421EC9"/>
    <w:rsid w:val="00E73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738</Words>
  <Characters>4213</Characters>
  <Application>Microsoft Office Word</Application>
  <DocSecurity>0</DocSecurity>
  <Lines>35</Lines>
  <Paragraphs>9</Paragraphs>
  <ScaleCrop>false</ScaleCrop>
  <Company>Microsoft</Company>
  <LinksUpToDate>false</LinksUpToDate>
  <CharactersWithSpaces>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2014-01-14T18:16:00Z</dcterms:created>
  <dcterms:modified xsi:type="dcterms:W3CDTF">2014-01-14T18:17:00Z</dcterms:modified>
</cp:coreProperties>
</file>