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56" w:rsidRDefault="003A4856" w:rsidP="006260F3">
      <w:pPr>
        <w:jc w:val="both"/>
      </w:pPr>
    </w:p>
    <w:p w:rsidR="00D1586A" w:rsidRDefault="00C32099" w:rsidP="006260F3">
      <w:pPr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</w:t>
      </w:r>
      <w:r w:rsidR="009D7A50">
        <w:rPr>
          <w:b/>
          <w:szCs w:val="28"/>
        </w:rPr>
        <w:t xml:space="preserve"> </w:t>
      </w:r>
      <w:r w:rsidR="00D1586A" w:rsidRPr="006260F3">
        <w:rPr>
          <w:b/>
          <w:szCs w:val="28"/>
        </w:rPr>
        <w:t xml:space="preserve">  </w:t>
      </w:r>
      <w:r w:rsidR="00D1586A" w:rsidRPr="00087717">
        <w:rPr>
          <w:b/>
          <w:sz w:val="28"/>
          <w:szCs w:val="28"/>
        </w:rPr>
        <w:t>Развитие коммуникативных навыков на уроках в начальных класса</w:t>
      </w:r>
      <w:r w:rsidR="009D7A50" w:rsidRPr="00087717">
        <w:rPr>
          <w:b/>
          <w:sz w:val="28"/>
          <w:szCs w:val="28"/>
        </w:rPr>
        <w:t>х</w:t>
      </w:r>
      <w:r w:rsidR="00D1586A" w:rsidRPr="00087717">
        <w:rPr>
          <w:b/>
          <w:sz w:val="28"/>
          <w:szCs w:val="28"/>
        </w:rPr>
        <w:t>.</w:t>
      </w:r>
    </w:p>
    <w:p w:rsidR="003A4856" w:rsidRPr="00F35E76" w:rsidRDefault="003A4856" w:rsidP="00F35E76">
      <w:r w:rsidRPr="00C32099">
        <w:t xml:space="preserve">                                                                                               </w:t>
      </w:r>
      <w:r>
        <w:t xml:space="preserve">            </w:t>
      </w:r>
      <w:r w:rsidRPr="00C32099">
        <w:t xml:space="preserve">  </w:t>
      </w:r>
      <w:r>
        <w:t xml:space="preserve"> </w:t>
      </w:r>
      <w:r w:rsidR="00F35E76">
        <w:t xml:space="preserve"> </w:t>
      </w:r>
    </w:p>
    <w:p w:rsidR="00D1586A" w:rsidRPr="006260F3" w:rsidRDefault="00D1586A" w:rsidP="006260F3">
      <w:pPr>
        <w:rPr>
          <w:b/>
        </w:rPr>
      </w:pPr>
      <w:r w:rsidRPr="006260F3">
        <w:t xml:space="preserve">   </w:t>
      </w:r>
      <w:r w:rsidR="006260F3">
        <w:t xml:space="preserve"> </w:t>
      </w:r>
      <w:r w:rsidRPr="006260F3">
        <w:t>О необходимости развивать речь ребенка, воспитывать у него любовь к родному языку говорили лучшие педагоги и методисты.</w:t>
      </w:r>
    </w:p>
    <w:p w:rsidR="006260F3" w:rsidRDefault="00D1586A" w:rsidP="006260F3">
      <w:r w:rsidRPr="006260F3">
        <w:t xml:space="preserve">   </w:t>
      </w:r>
      <w:proofErr w:type="spellStart"/>
      <w:r w:rsidRPr="006260F3">
        <w:t>К.Д.Ушинский</w:t>
      </w:r>
      <w:proofErr w:type="spellEnd"/>
      <w:r w:rsidRPr="006260F3">
        <w:t xml:space="preserve"> ратовал на развитие «дара слова», подчеркивая его значение для формирования мыслительной деятельности ребенка и для дальнейшего обучения.</w:t>
      </w:r>
    </w:p>
    <w:p w:rsidR="001D6914" w:rsidRPr="006260F3" w:rsidRDefault="00D1586A" w:rsidP="006260F3">
      <w:r w:rsidRPr="006260F3">
        <w:t xml:space="preserve"> «Дитя, которое не привыкло вникать в смысл слова, темно понимает или совсем не понимает его настоящего значения и не получило навыка распоряжаться им свободно в устной и письменной речи, всегда будет страдать от этого не достатка при изучении другого предмета»</w:t>
      </w:r>
    </w:p>
    <w:p w:rsidR="00546A80" w:rsidRDefault="006260F3" w:rsidP="00546A8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6260F3">
        <w:rPr>
          <w:color w:val="000000"/>
          <w:shd w:val="clear" w:color="auto" w:fill="FFFFFF"/>
        </w:rPr>
        <w:t>Общение ребенка – это не только умение вступать в контакт и вести разговор с собеседником, но и умение внимательно и активно слушать и слышать, использовать мимику и жесты для более экспрессивного выражения своих мыслей.</w:t>
      </w:r>
    </w:p>
    <w:p w:rsidR="003A4856" w:rsidRDefault="00546A80" w:rsidP="00546A80">
      <w:pPr>
        <w:rPr>
          <w:color w:val="000000"/>
        </w:rPr>
      </w:pPr>
      <w:r>
        <w:rPr>
          <w:color w:val="000000"/>
        </w:rPr>
        <w:t xml:space="preserve"> </w:t>
      </w:r>
      <w:r w:rsidR="00F35E76">
        <w:rPr>
          <w:color w:val="000000"/>
        </w:rPr>
        <w:t xml:space="preserve">    </w:t>
      </w:r>
      <w:r w:rsidRPr="004343D7">
        <w:rPr>
          <w:color w:val="000000"/>
        </w:rPr>
        <w:t xml:space="preserve">Особого внимания в этом плане требуют дети с проблемами в психофизическом развитии. </w:t>
      </w:r>
      <w:r w:rsidR="004343D7">
        <w:rPr>
          <w:color w:val="000000"/>
        </w:rPr>
        <w:t xml:space="preserve">Из опыта своей  многолетней педагогической деятельности с детьми с ограниченными возможностями здоровья могу отметить, </w:t>
      </w:r>
      <w:r w:rsidR="004343D7" w:rsidRPr="004343D7">
        <w:rPr>
          <w:color w:val="000000"/>
        </w:rPr>
        <w:t xml:space="preserve">что </w:t>
      </w:r>
      <w:r>
        <w:rPr>
          <w:color w:val="000000"/>
        </w:rPr>
        <w:t xml:space="preserve">дети </w:t>
      </w:r>
      <w:r w:rsidR="004343D7" w:rsidRPr="004343D7">
        <w:rPr>
          <w:color w:val="000000"/>
        </w:rPr>
        <w:t xml:space="preserve">испытывают серьезные трудности в общении с окружающими, </w:t>
      </w:r>
      <w:r>
        <w:rPr>
          <w:color w:val="000000"/>
        </w:rPr>
        <w:t xml:space="preserve">особенно со сверстниками.  Они </w:t>
      </w:r>
      <w:r w:rsidR="004343D7" w:rsidRPr="004343D7">
        <w:rPr>
          <w:color w:val="000000"/>
        </w:rPr>
        <w:t xml:space="preserve">не умеют по собственной инициативе </w:t>
      </w:r>
      <w:r w:rsidR="003A4856">
        <w:rPr>
          <w:color w:val="000000"/>
        </w:rPr>
        <w:t xml:space="preserve">начать разговор, </w:t>
      </w:r>
      <w:r w:rsidR="004343D7" w:rsidRPr="004343D7">
        <w:rPr>
          <w:color w:val="000000"/>
        </w:rPr>
        <w:t>обратиться к другому человеку, порой даже стесняются ответить соответствующим образом, если</w:t>
      </w:r>
      <w:r>
        <w:rPr>
          <w:color w:val="000000"/>
        </w:rPr>
        <w:t xml:space="preserve"> к ним обращается кто-либо. Учащиеся </w:t>
      </w:r>
      <w:r w:rsidR="004343D7" w:rsidRPr="004343D7">
        <w:rPr>
          <w:color w:val="000000"/>
        </w:rPr>
        <w:t xml:space="preserve">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</w:t>
      </w:r>
    </w:p>
    <w:p w:rsidR="003A4856" w:rsidRDefault="003A4856" w:rsidP="00546A80">
      <w:pPr>
        <w:rPr>
          <w:color w:val="000000"/>
        </w:rPr>
      </w:pPr>
      <w:r>
        <w:rPr>
          <w:color w:val="000000"/>
        </w:rPr>
        <w:t xml:space="preserve">          </w:t>
      </w:r>
      <w:r w:rsidR="004343D7" w:rsidRPr="004343D7">
        <w:rPr>
          <w:color w:val="000000"/>
        </w:rPr>
        <w:t>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  <w:r w:rsidR="00546A80" w:rsidRPr="00546A80">
        <w:rPr>
          <w:color w:val="000000"/>
        </w:rPr>
        <w:t xml:space="preserve"> </w:t>
      </w:r>
      <w:r w:rsidR="00546A80" w:rsidRPr="004343D7">
        <w:rPr>
          <w:color w:val="000000"/>
        </w:rPr>
        <w:t xml:space="preserve">Дети с </w:t>
      </w:r>
      <w:r>
        <w:rPr>
          <w:color w:val="000000"/>
        </w:rPr>
        <w:t xml:space="preserve"> ОВЗ </w:t>
      </w:r>
      <w:r w:rsidR="004343D7" w:rsidRPr="004343D7">
        <w:rPr>
          <w:color w:val="000000"/>
        </w:rPr>
        <w:t xml:space="preserve">испытывают значительные трудности при формировании общения, речи, двигательных функций, игровой, учебной деятельности. Их несовершенство не обеспечивает процесс общения, а, следовательно, и не способствует формированию коммуникативных умений. </w:t>
      </w:r>
      <w:r w:rsidR="00546A80">
        <w:rPr>
          <w:color w:val="000000"/>
        </w:rPr>
        <w:t xml:space="preserve">  </w:t>
      </w:r>
    </w:p>
    <w:p w:rsidR="00546A80" w:rsidRDefault="003A4856" w:rsidP="00546A80">
      <w:pPr>
        <w:rPr>
          <w:color w:val="000000"/>
        </w:rPr>
      </w:pPr>
      <w:r>
        <w:rPr>
          <w:color w:val="000000"/>
        </w:rPr>
        <w:t xml:space="preserve">         </w:t>
      </w:r>
      <w:r w:rsidR="009D7A50">
        <w:rPr>
          <w:color w:val="000000"/>
        </w:rPr>
        <w:t>Проблема социа</w:t>
      </w:r>
      <w:r w:rsidR="004343D7" w:rsidRPr="004343D7">
        <w:rPr>
          <w:color w:val="000000"/>
        </w:rPr>
        <w:t>лизации и повышения эффективности обучения таких детей, овладение ими коммуникативными умениями является в настоящее время одной из актуальных в теории и практике педагогики и психологии, поскольку коммуникация, являясь частью общения, возникает и развивается в процессе общения.</w:t>
      </w:r>
      <w:r w:rsidR="004343D7">
        <w:rPr>
          <w:color w:val="000000"/>
        </w:rPr>
        <w:t xml:space="preserve"> </w:t>
      </w:r>
    </w:p>
    <w:p w:rsidR="00F35E76" w:rsidRDefault="00546A80" w:rsidP="00F35E76">
      <w:r>
        <w:rPr>
          <w:color w:val="000000"/>
        </w:rPr>
        <w:t xml:space="preserve"> </w:t>
      </w:r>
      <w:r w:rsidR="003A4856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4343D7">
        <w:rPr>
          <w:color w:val="000000"/>
        </w:rPr>
        <w:t xml:space="preserve">Для развития коммуникативных умений на первой ступени обучения </w:t>
      </w:r>
      <w:r>
        <w:rPr>
          <w:color w:val="000000"/>
        </w:rPr>
        <w:t xml:space="preserve">на своих уроках активно использую и применяю различные </w:t>
      </w:r>
      <w:r w:rsidR="00670BDB">
        <w:rPr>
          <w:color w:val="000000"/>
        </w:rPr>
        <w:t xml:space="preserve"> игровые </w:t>
      </w:r>
      <w:r>
        <w:rPr>
          <w:color w:val="000000"/>
        </w:rPr>
        <w:t>приемы, которые способствуют  формированию  и развитию коммуникативных способностей детей.</w:t>
      </w:r>
      <w:r w:rsidR="00F35E76">
        <w:t xml:space="preserve">  </w:t>
      </w:r>
    </w:p>
    <w:p w:rsidR="00F35E76" w:rsidRDefault="00F35E76" w:rsidP="00F35E76">
      <w:pPr>
        <w:rPr>
          <w:color w:val="000000"/>
          <w:shd w:val="clear" w:color="auto" w:fill="FFFFFF"/>
        </w:rPr>
      </w:pPr>
      <w:r>
        <w:t xml:space="preserve">            </w:t>
      </w:r>
      <w:r>
        <w:rPr>
          <w:color w:val="000000"/>
          <w:shd w:val="clear" w:color="auto" w:fill="FFFFFF"/>
        </w:rPr>
        <w:t>О</w:t>
      </w:r>
      <w:r w:rsidRPr="0020119F">
        <w:rPr>
          <w:color w:val="000000"/>
          <w:shd w:val="clear" w:color="auto" w:fill="FFFFFF"/>
        </w:rPr>
        <w:t xml:space="preserve">дно из главных условий организации диалога - это создание атмосферы доверия и доброжелательности, свободы и взаимопонимания, сотворчества равных и разных. </w:t>
      </w:r>
    </w:p>
    <w:p w:rsidR="003A4856" w:rsidRDefault="00F35E76" w:rsidP="00F35E76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          </w:t>
      </w:r>
      <w:r>
        <w:rPr>
          <w:color w:val="000000"/>
          <w:shd w:val="clear" w:color="auto" w:fill="FFFFFF"/>
        </w:rPr>
        <w:t xml:space="preserve"> </w:t>
      </w:r>
      <w:r w:rsidRPr="0020119F">
        <w:rPr>
          <w:color w:val="000000"/>
          <w:shd w:val="clear" w:color="auto" w:fill="FFFFFF"/>
        </w:rPr>
        <w:t>Участие детей в играх и упражнениях обеспечи</w:t>
      </w:r>
      <w:r>
        <w:rPr>
          <w:color w:val="000000"/>
          <w:shd w:val="clear" w:color="auto" w:fill="FFFFFF"/>
        </w:rPr>
        <w:t xml:space="preserve">вает возникновение между детьми </w:t>
      </w:r>
      <w:r w:rsidRPr="0020119F">
        <w:rPr>
          <w:color w:val="000000"/>
          <w:shd w:val="clear" w:color="auto" w:fill="FFFFFF"/>
        </w:rPr>
        <w:t>партнерских  отношений, а групповая поддержка вызывает чувство защищённости, и даже самые робкие и трево</w:t>
      </w:r>
      <w:r>
        <w:rPr>
          <w:color w:val="000000"/>
          <w:shd w:val="clear" w:color="auto" w:fill="FFFFFF"/>
        </w:rPr>
        <w:t>жные дети преодолевают страх</w:t>
      </w:r>
    </w:p>
    <w:p w:rsidR="00F35E76" w:rsidRDefault="00F55902" w:rsidP="00546A80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38FF52" wp14:editId="40A7DC95">
            <wp:simplePos x="0" y="0"/>
            <wp:positionH relativeFrom="margin">
              <wp:posOffset>5182235</wp:posOffset>
            </wp:positionH>
            <wp:positionV relativeFrom="margin">
              <wp:posOffset>7247255</wp:posOffset>
            </wp:positionV>
            <wp:extent cx="996315" cy="985520"/>
            <wp:effectExtent l="0" t="0" r="0" b="5080"/>
            <wp:wrapSquare wrapText="bothSides"/>
            <wp:docPr id="8" name="Рисунок 8" descr="http://www.9355.ru/articles/art_12/art_12%20img/0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9355.ru/articles/art_12/art_12%20img/0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856" w:rsidRDefault="003A4856" w:rsidP="00546A80">
      <w:pPr>
        <w:rPr>
          <w:color w:val="000000"/>
        </w:rPr>
      </w:pPr>
      <w:r w:rsidRPr="003A4856">
        <w:rPr>
          <w:b/>
          <w:bCs/>
          <w:color w:val="333333"/>
          <w:u w:val="single"/>
        </w:rPr>
        <w:t xml:space="preserve"> </w:t>
      </w:r>
      <w:r w:rsidRPr="00C32099">
        <w:rPr>
          <w:b/>
          <w:bCs/>
          <w:color w:val="333333"/>
          <w:u w:val="single"/>
        </w:rPr>
        <w:t>Игра «Давайте поздороваемся»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Цель:</w:t>
      </w:r>
      <w:r w:rsidRPr="002C67BF">
        <w:rPr>
          <w:color w:val="333333"/>
        </w:rPr>
        <w:t> </w:t>
      </w:r>
      <w:r w:rsidRPr="00CB6F96">
        <w:rPr>
          <w:color w:val="333333"/>
        </w:rPr>
        <w:t>почувствовать свое тело, снять мышечное напряжение, преодолеть отчужденность.</w:t>
      </w:r>
      <w:r w:rsidRPr="00CB6F96">
        <w:rPr>
          <w:color w:val="333333"/>
        </w:rPr>
        <w:br/>
        <w:t>Участники по сигналу ведущего хаотично двигаются по комнате и здороваются со всеми, кто встречается на их пути (возможно, что кто-то будет специально стремиться поздороваться именно с тем, кто обычно не обращает на него внимания). Здороваться надо определенным образом:</w:t>
      </w:r>
      <w:r w:rsidRPr="00CB6F96">
        <w:rPr>
          <w:color w:val="333333"/>
        </w:rPr>
        <w:br/>
        <w:t>один хлопок — здороваемся за руку,</w:t>
      </w:r>
      <w:r w:rsidRPr="00CB6F96">
        <w:rPr>
          <w:color w:val="333333"/>
        </w:rPr>
        <w:br/>
        <w:t>два хлопка — здороваемся плечиками,</w:t>
      </w:r>
      <w:r w:rsidR="00F55902" w:rsidRPr="00F55902">
        <w:rPr>
          <w:noProof/>
        </w:rPr>
        <w:t xml:space="preserve"> </w:t>
      </w:r>
      <w:r w:rsidRPr="00CB6F96">
        <w:rPr>
          <w:color w:val="333333"/>
        </w:rPr>
        <w:br/>
        <w:t>три хлопка — здороваемся спинками.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lastRenderedPageBreak/>
        <w:t>Примечание.</w:t>
      </w:r>
      <w:r w:rsidRPr="002C67BF">
        <w:rPr>
          <w:color w:val="333333"/>
        </w:rPr>
        <w:t> </w:t>
      </w:r>
      <w:r w:rsidRPr="00CB6F96">
        <w:rPr>
          <w:color w:val="333333"/>
        </w:rPr>
        <w:t>Для полноты тактильных ощущений желательно ввести запрет на разговоры.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Источник.</w:t>
      </w:r>
      <w:r w:rsidRPr="002C67BF">
        <w:rPr>
          <w:color w:val="333333"/>
        </w:rPr>
        <w:t> </w:t>
      </w:r>
      <w:r w:rsidRPr="00CB6F96">
        <w:rPr>
          <w:color w:val="333333"/>
        </w:rPr>
        <w:t xml:space="preserve">Панфилова М.А. </w:t>
      </w:r>
      <w:proofErr w:type="spellStart"/>
      <w:r w:rsidRPr="00CB6F96">
        <w:rPr>
          <w:color w:val="333333"/>
        </w:rPr>
        <w:t>Игротерапия</w:t>
      </w:r>
      <w:proofErr w:type="spellEnd"/>
      <w:r w:rsidRPr="00CB6F96">
        <w:rPr>
          <w:color w:val="333333"/>
        </w:rPr>
        <w:t xml:space="preserve"> общения: Тесты и коррекционные игры. Практическое пособие для психологов, педагогов и родителей. – М.: «Издательство ГНОМ и Д», 2005</w:t>
      </w:r>
      <w:r w:rsidR="00F35E76">
        <w:rPr>
          <w:color w:val="333333"/>
        </w:rPr>
        <w:t>. – 160 с. (В помощь психологу)</w:t>
      </w:r>
    </w:p>
    <w:p w:rsidR="00670BDB" w:rsidRPr="00C32099" w:rsidRDefault="00F35E76" w:rsidP="00546A80">
      <w:pPr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9D49D1" wp14:editId="592594D1">
            <wp:simplePos x="0" y="0"/>
            <wp:positionH relativeFrom="margin">
              <wp:posOffset>4580890</wp:posOffset>
            </wp:positionH>
            <wp:positionV relativeFrom="margin">
              <wp:posOffset>1925955</wp:posOffset>
            </wp:positionV>
            <wp:extent cx="1099820" cy="691515"/>
            <wp:effectExtent l="0" t="0" r="5080" b="0"/>
            <wp:wrapSquare wrapText="bothSides"/>
            <wp:docPr id="1" name="Рисунок 1" descr="http://magiccrochet.ru/wp-content/uploads/2015/03/klubok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iccrochet.ru/wp-content/uploads/2015/03/klubok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BDB" w:rsidRPr="00CB6F96">
        <w:rPr>
          <w:b/>
          <w:bCs/>
          <w:color w:val="333333"/>
          <w:u w:val="single"/>
        </w:rPr>
        <w:t>Игра «Связующие нити»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Развить коммуникативные способности ребёнка, научит внимательно относиться к своим личностным качествам и личностным качествам сверстников, понимание различий в характерах людей, умение их ценить.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Оборудование.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Клубок ниток.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  <w:u w:val="single"/>
        </w:rPr>
        <w:t> </w:t>
      </w:r>
      <w:r w:rsidR="00670BDB" w:rsidRPr="00CB6F96">
        <w:rPr>
          <w:color w:val="333333"/>
        </w:rPr>
        <w:t>Участники садятся в круг. Ведущий, держа в руках клубок, обматывает нитку вокруг указательного пальца, а затем кидает клубок сидящему сле</w:t>
      </w:r>
      <w:r w:rsidR="003A4856">
        <w:rPr>
          <w:color w:val="333333"/>
        </w:rPr>
        <w:t xml:space="preserve">ва малышу и задаёт ему вопрос. </w:t>
      </w:r>
      <w:r w:rsidR="00670BDB" w:rsidRPr="00CB6F96">
        <w:rPr>
          <w:color w:val="333333"/>
        </w:rPr>
        <w:t>Вопросы могут быть самыми разными, например:</w:t>
      </w:r>
      <w:r w:rsidR="00670BDB" w:rsidRPr="00CB6F96">
        <w:rPr>
          <w:color w:val="333333"/>
        </w:rPr>
        <w:br/>
        <w:t>Что ты больше всего любишь делать (есть)?</w:t>
      </w:r>
      <w:r w:rsidR="00670BDB" w:rsidRPr="00CB6F96">
        <w:rPr>
          <w:color w:val="333333"/>
        </w:rPr>
        <w:br/>
        <w:t>Во что ты любишь играть?</w:t>
      </w:r>
      <w:r w:rsidR="00670BDB" w:rsidRPr="00CB6F96">
        <w:rPr>
          <w:color w:val="333333"/>
        </w:rPr>
        <w:br/>
        <w:t>Какая твоя любимая игрушка (цвет)?</w:t>
      </w:r>
      <w:r w:rsidR="00670BDB" w:rsidRPr="00CB6F96">
        <w:rPr>
          <w:color w:val="333333"/>
        </w:rPr>
        <w:br/>
        <w:t>Кто твой друг или подружка?</w:t>
      </w:r>
      <w:r w:rsidR="00670BDB" w:rsidRPr="00CB6F96">
        <w:rPr>
          <w:color w:val="333333"/>
        </w:rPr>
        <w:br/>
        <w:t>Какие люди тебе нравятся? и т. д.</w:t>
      </w:r>
      <w:r>
        <w:rPr>
          <w:color w:val="333333"/>
        </w:rPr>
        <w:t xml:space="preserve">                                       </w:t>
      </w:r>
      <w:r w:rsidRPr="00F35E76">
        <w:rPr>
          <w:noProof/>
        </w:rPr>
        <w:t xml:space="preserve"> </w:t>
      </w:r>
      <w:r w:rsidR="00670BDB" w:rsidRPr="00CB6F96">
        <w:rPr>
          <w:color w:val="333333"/>
        </w:rPr>
        <w:br/>
        <w:t>Ребёнок должен поймать клубок, в свою очередь намотать нитку на палец, ответить на вопрос и бросить клубок, сопровождая своим вопросом, следующему по часовой стрелке игроку.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Примечание.</w:t>
      </w:r>
      <w:r w:rsidR="00670BDB" w:rsidRPr="002C67BF">
        <w:rPr>
          <w:color w:val="333333"/>
          <w:u w:val="single"/>
        </w:rPr>
        <w:t> </w:t>
      </w:r>
      <w:r w:rsidR="00670BDB" w:rsidRPr="00CB6F96">
        <w:rPr>
          <w:color w:val="333333"/>
        </w:rPr>
        <w:t xml:space="preserve">Если вы не уверены в способности ребят </w:t>
      </w:r>
      <w:proofErr w:type="gramStart"/>
      <w:r w:rsidR="00670BDB" w:rsidRPr="00CB6F96">
        <w:rPr>
          <w:color w:val="333333"/>
        </w:rPr>
        <w:t>придумывать</w:t>
      </w:r>
      <w:proofErr w:type="gramEnd"/>
      <w:r w:rsidR="00670BDB" w:rsidRPr="00CB6F96">
        <w:rPr>
          <w:color w:val="333333"/>
        </w:rPr>
        <w:t xml:space="preserve"> подобные вопросы, можно в первой игре предложить им  каждый раз после ответа на вопрос передавать клубок обратно взрослому.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Источник.</w:t>
      </w:r>
      <w:r w:rsidR="00670BDB" w:rsidRPr="002C67BF">
        <w:rPr>
          <w:color w:val="333333"/>
        </w:rPr>
        <w:t> </w:t>
      </w:r>
      <w:proofErr w:type="spellStart"/>
      <w:r w:rsidR="00670BDB" w:rsidRPr="00CB6F96">
        <w:rPr>
          <w:color w:val="333333"/>
        </w:rPr>
        <w:t>Развивалки</w:t>
      </w:r>
      <w:proofErr w:type="spellEnd"/>
      <w:r w:rsidR="00670BDB" w:rsidRPr="00CB6F96">
        <w:rPr>
          <w:color w:val="333333"/>
        </w:rPr>
        <w:t xml:space="preserve"> для подготовки к школе:  развивающие игры для детей / авт.-сост. </w:t>
      </w:r>
      <w:proofErr w:type="spellStart"/>
      <w:r w:rsidR="00670BDB" w:rsidRPr="00CB6F96">
        <w:rPr>
          <w:color w:val="333333"/>
        </w:rPr>
        <w:t>С.В.Водолазькая</w:t>
      </w:r>
      <w:proofErr w:type="spellEnd"/>
      <w:r w:rsidR="00670BDB" w:rsidRPr="00CB6F96">
        <w:rPr>
          <w:color w:val="333333"/>
        </w:rPr>
        <w:t xml:space="preserve">. – М.: </w:t>
      </w:r>
      <w:proofErr w:type="spellStart"/>
      <w:r w:rsidR="00670BDB" w:rsidRPr="00CB6F96">
        <w:rPr>
          <w:color w:val="333333"/>
        </w:rPr>
        <w:t>Эксмо</w:t>
      </w:r>
      <w:proofErr w:type="spellEnd"/>
      <w:r w:rsidR="00670BDB" w:rsidRPr="00CB6F96">
        <w:rPr>
          <w:color w:val="333333"/>
        </w:rPr>
        <w:t>, 2009.</w:t>
      </w:r>
    </w:p>
    <w:p w:rsidR="00546A80" w:rsidRDefault="009D7A50" w:rsidP="00546A80">
      <w:pPr>
        <w:rPr>
          <w:color w:val="000000"/>
        </w:rPr>
      </w:pPr>
      <w:r w:rsidRPr="00C32099">
        <w:rPr>
          <w:b/>
          <w:bCs/>
          <w:color w:val="333333"/>
          <w:u w:val="single"/>
        </w:rPr>
        <w:t>Игра «Варежки»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Цель</w:t>
      </w:r>
      <w:r w:rsidRPr="00CB6F96">
        <w:rPr>
          <w:color w:val="333333"/>
        </w:rPr>
        <w:t>. Развитие коммуникативных навыков.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Оборудование.</w:t>
      </w:r>
      <w:r w:rsidRPr="002C67BF">
        <w:rPr>
          <w:color w:val="333333"/>
        </w:rPr>
        <w:t> </w:t>
      </w:r>
      <w:r w:rsidRPr="00CB6F96">
        <w:rPr>
          <w:color w:val="333333"/>
        </w:rPr>
        <w:t xml:space="preserve">Карандаши 3-х цветов, 2 листа бумаги, вырезанные в форме варежек с одинаковым </w:t>
      </w:r>
      <w:r w:rsidR="0020119F" w:rsidRPr="00CB6F96">
        <w:rPr>
          <w:color w:val="333333"/>
        </w:rPr>
        <w:t>не закрашенным</w:t>
      </w:r>
      <w:r w:rsidRPr="00CB6F96">
        <w:rPr>
          <w:color w:val="333333"/>
        </w:rPr>
        <w:t xml:space="preserve"> узором.</w:t>
      </w:r>
      <w:r w:rsidR="00F35E76">
        <w:rPr>
          <w:color w:val="333333"/>
        </w:rPr>
        <w:t xml:space="preserve">                             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Описание игры.</w:t>
      </w:r>
      <w:r w:rsidRPr="002C67BF">
        <w:rPr>
          <w:color w:val="333333"/>
        </w:rPr>
        <w:t> </w:t>
      </w:r>
      <w:r w:rsidRPr="00CB6F96">
        <w:rPr>
          <w:color w:val="333333"/>
        </w:rPr>
        <w:t>В игре участвуют двое детей. Они должны одинаково раскрасить варежки.</w:t>
      </w:r>
      <w:r w:rsidR="00F35E76" w:rsidRPr="00F35E76">
        <w:rPr>
          <w:noProof/>
        </w:rPr>
        <w:t xml:space="preserve"> </w:t>
      </w:r>
      <w:r w:rsidR="00F35E7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701165" y="6352540"/>
            <wp:positionH relativeFrom="margin">
              <wp:align>right</wp:align>
            </wp:positionH>
            <wp:positionV relativeFrom="margin">
              <wp:align>center</wp:align>
            </wp:positionV>
            <wp:extent cx="1162685" cy="707390"/>
            <wp:effectExtent l="0" t="0" r="0" b="0"/>
            <wp:wrapSquare wrapText="bothSides"/>
            <wp:docPr id="3" name="Рисунок 3" descr="http://amorez.com/uploads/posts/2012-12/1356687833_fotolia_31044851_subscriptio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orez.com/uploads/posts/2012-12/1356687833_fotolia_31044851_subscription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F96">
        <w:rPr>
          <w:color w:val="333333"/>
        </w:rPr>
        <w:br/>
        <w:t>Другой вариант игры. Четверо детей разбиваются на пары, каждой паре по 2 варежки. Какая пара закончит раскрашивать быстрее, та победит.</w:t>
      </w:r>
      <w:r w:rsidRPr="00CB6F96">
        <w:rPr>
          <w:color w:val="333333"/>
        </w:rPr>
        <w:br/>
        <w:t>Усложнение задания – рисовать на варежках узор.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Источник.</w:t>
      </w:r>
      <w:r w:rsidRPr="002C67BF">
        <w:rPr>
          <w:color w:val="333333"/>
          <w:u w:val="single"/>
        </w:rPr>
        <w:t> </w:t>
      </w:r>
      <w:r w:rsidR="0020119F">
        <w:rPr>
          <w:color w:val="333333"/>
          <w:u w:val="single"/>
        </w:rPr>
        <w:t xml:space="preserve"> </w:t>
      </w:r>
      <w:proofErr w:type="spellStart"/>
      <w:r w:rsidRPr="00CB6F96">
        <w:rPr>
          <w:color w:val="333333"/>
        </w:rPr>
        <w:t>Развивалки</w:t>
      </w:r>
      <w:proofErr w:type="spellEnd"/>
      <w:r w:rsidRPr="00CB6F96">
        <w:rPr>
          <w:color w:val="333333"/>
        </w:rPr>
        <w:t xml:space="preserve"> </w:t>
      </w:r>
      <w:r w:rsidR="0020119F">
        <w:rPr>
          <w:color w:val="333333"/>
        </w:rPr>
        <w:t xml:space="preserve"> </w:t>
      </w:r>
      <w:r w:rsidRPr="00CB6F96">
        <w:rPr>
          <w:color w:val="333333"/>
        </w:rPr>
        <w:t xml:space="preserve">для подготовки к школе:  развивающие игры для детей / авт.-сост. </w:t>
      </w:r>
      <w:proofErr w:type="spellStart"/>
      <w:r w:rsidRPr="00CB6F96">
        <w:rPr>
          <w:color w:val="333333"/>
        </w:rPr>
        <w:t>С.В.</w:t>
      </w:r>
      <w:r w:rsidR="00C32099">
        <w:rPr>
          <w:color w:val="333333"/>
        </w:rPr>
        <w:t>Водолазькая</w:t>
      </w:r>
      <w:proofErr w:type="spellEnd"/>
      <w:r w:rsidR="00C32099">
        <w:rPr>
          <w:color w:val="333333"/>
        </w:rPr>
        <w:t xml:space="preserve">. – М.: </w:t>
      </w:r>
      <w:proofErr w:type="spellStart"/>
      <w:r w:rsidR="00C32099">
        <w:rPr>
          <w:color w:val="333333"/>
        </w:rPr>
        <w:t>Эксмо</w:t>
      </w:r>
      <w:proofErr w:type="spellEnd"/>
      <w:r w:rsidR="00C32099">
        <w:rPr>
          <w:color w:val="333333"/>
        </w:rPr>
        <w:t>, 2009.</w:t>
      </w:r>
    </w:p>
    <w:p w:rsidR="00670BDB" w:rsidRDefault="00F35E76" w:rsidP="006260F3">
      <w:pPr>
        <w:rPr>
          <w:color w:val="333333"/>
        </w:rPr>
      </w:pPr>
      <w:r w:rsidRPr="00F35E76">
        <w:rPr>
          <w:b/>
          <w:bCs/>
          <w:color w:val="333333"/>
          <w:u w:val="single"/>
        </w:rPr>
        <w:t>И</w:t>
      </w:r>
      <w:r w:rsidR="00670BDB" w:rsidRPr="00C32099">
        <w:rPr>
          <w:b/>
          <w:bCs/>
          <w:color w:val="333333"/>
          <w:u w:val="single"/>
        </w:rPr>
        <w:t>гра «Зеркало»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Развитие коммуникативных навыков, умения действовать согласованно, совершать произвольные движения.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Перед началом игры проводится разминка. Взрослый становится перед детьми и просит как можно точнее повторять его движения. Он демонстрирует легкие физические упражнения, а дети воспроизводят его движения. После этого дети разбиваются на пары и каждая пара по очереди «выступает» перед остальными. В каждой паре один совершает какое – либо действие (например, хлопает в ладоши, или поднимает руки, или делает наклоны в сторону), а другой пытается как можно точнее воспроизвести его движение, как в зеркале. Каждая пара сама решает, кто будет показывать, а кто воспроизводить движения. Все остальные оценивают, насколько хорошо работает зеркало. Показателями «правильности» зеркала является точность и одновременность движений.</w:t>
      </w:r>
      <w:r w:rsidR="00670BDB" w:rsidRPr="00CB6F96">
        <w:rPr>
          <w:color w:val="333333"/>
        </w:rPr>
        <w:br/>
        <w:t>Если зеркало искажает или опаздывает, оно испорченное или кривое. Паре детей предлагается потренироваться и «починить» испорченное зеркало. Показав 2-3 движения, пара детей садится на место, а следующая демонстрирует свою «зеркальность».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lastRenderedPageBreak/>
        <w:t>Источник.</w:t>
      </w:r>
      <w:r w:rsidR="00670BDB" w:rsidRPr="002C67BF">
        <w:rPr>
          <w:color w:val="333333"/>
        </w:rPr>
        <w:t> </w:t>
      </w:r>
      <w:proofErr w:type="spellStart"/>
      <w:r w:rsidR="00670BDB" w:rsidRPr="00CB6F96">
        <w:rPr>
          <w:color w:val="333333"/>
        </w:rPr>
        <w:t>Развивалки</w:t>
      </w:r>
      <w:proofErr w:type="spellEnd"/>
      <w:r w:rsidR="00670BDB" w:rsidRPr="00CB6F96">
        <w:rPr>
          <w:color w:val="333333"/>
        </w:rPr>
        <w:t xml:space="preserve"> для подготовки к школе:  развивающие игры для детей / авт.-сост.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79108" wp14:editId="5E73D52B">
            <wp:simplePos x="0" y="0"/>
            <wp:positionH relativeFrom="margin">
              <wp:posOffset>4946650</wp:posOffset>
            </wp:positionH>
            <wp:positionV relativeFrom="margin">
              <wp:posOffset>941705</wp:posOffset>
            </wp:positionV>
            <wp:extent cx="897890" cy="876300"/>
            <wp:effectExtent l="0" t="0" r="0" b="0"/>
            <wp:wrapSquare wrapText="bothSides"/>
            <wp:docPr id="4" name="Рисунок 4" descr="http://dsisalym.muzkult.ru/img/upload/396/image_image_683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isalym.muzkult.ru/img/upload/396/image_image_6834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78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70BDB" w:rsidRPr="00CB6F96">
        <w:rPr>
          <w:color w:val="333333"/>
        </w:rPr>
        <w:t>С.В.Водолазькая</w:t>
      </w:r>
      <w:proofErr w:type="spellEnd"/>
      <w:r w:rsidR="00670BDB" w:rsidRPr="00CB6F96">
        <w:rPr>
          <w:color w:val="333333"/>
        </w:rPr>
        <w:t xml:space="preserve">. – М.: </w:t>
      </w:r>
      <w:proofErr w:type="spellStart"/>
      <w:r w:rsidR="00670BDB" w:rsidRPr="00CB6F96">
        <w:rPr>
          <w:color w:val="333333"/>
        </w:rPr>
        <w:t>Эксмо</w:t>
      </w:r>
      <w:proofErr w:type="spellEnd"/>
      <w:r w:rsidR="00670BDB" w:rsidRPr="00CB6F96">
        <w:rPr>
          <w:color w:val="333333"/>
        </w:rPr>
        <w:t>, 2009.</w:t>
      </w:r>
      <w:r w:rsidR="00C32099">
        <w:rPr>
          <w:color w:val="333333"/>
        </w:rPr>
        <w:t xml:space="preserve">                  </w:t>
      </w:r>
      <w:r w:rsidR="00670BDB" w:rsidRPr="00CB6F96">
        <w:rPr>
          <w:color w:val="333333"/>
        </w:rPr>
        <w:t>                       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br/>
      </w:r>
      <w:r w:rsidR="00670BDB" w:rsidRPr="00C32099">
        <w:rPr>
          <w:b/>
          <w:bCs/>
          <w:color w:val="333333"/>
          <w:u w:val="single"/>
        </w:rPr>
        <w:t>Игра «Испорченный телефон»</w:t>
      </w:r>
      <w:r>
        <w:rPr>
          <w:b/>
          <w:bCs/>
          <w:color w:val="333333"/>
          <w:u w:val="single"/>
        </w:rPr>
        <w:t xml:space="preserve">  </w:t>
      </w:r>
      <w:r w:rsidRPr="00F35E76">
        <w:rPr>
          <w:noProof/>
        </w:rPr>
        <w:t xml:space="preserve"> 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  <w:u w:val="single"/>
        </w:rPr>
        <w:t> </w:t>
      </w:r>
      <w:r w:rsidR="00670BDB" w:rsidRPr="00CB6F96">
        <w:rPr>
          <w:color w:val="333333"/>
        </w:rPr>
        <w:t>Развитие умения понимать других детей на вербальном уровне, снять эмоциональное напряжение.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Игра  для 5-6 человек. Дети садятся в одну линию. Ведущий шепотом спрашивает одного ребенка, как он провел выходные дни, а после этого говорит всем детям: «Как интересно рассказал мне Саша про свои выходные дни! Хотите узнать, что он делал и что он мне рассказал? Тогда Саша шепотом на ушко расскажет об этом своему соседу. И так по цепочке мы все узнаем о том, что делал Саша». Взрослый советует детям, как лучше понять и передать, что говорит сверстник: нужно сесть поближе, смотреть ему в глаза и не отвлекаться на посторонние звуки (можно даже зажать другое ухо рукой). Когда все дети передадут свои сообщения соседям, последний громко объявляет, что ему сказали и как он понял, что Саша делал в выходные. Все дети сравнивают, насколько изменился смысл передаваемой информации.</w:t>
      </w:r>
      <w:r w:rsidR="00670BDB" w:rsidRPr="00CB6F96">
        <w:rPr>
          <w:color w:val="333333"/>
        </w:rPr>
        <w:br/>
        <w:t>Если первому ребенку трудно сформулировать четкое сообщение, «запустить» цепочку может взрослый. Начинать игру можно с любой фразы, лучше, если она будет необычная и смешная. Например: «У собаки длинный нос, а у кошки длинный хвост» или «Когда птички зевают, они рот не открывают».</w:t>
      </w:r>
      <w:r w:rsidR="00670BDB" w:rsidRPr="00CB6F96">
        <w:rPr>
          <w:color w:val="333333"/>
        </w:rPr>
        <w:br/>
        <w:t>Иногда дети специально, ради шутки искажают содержание полученной информации, и тогда можно констат</w:t>
      </w:r>
      <w:r w:rsidR="00087717">
        <w:rPr>
          <w:color w:val="333333"/>
        </w:rPr>
        <w:t xml:space="preserve">ировать, что </w:t>
      </w:r>
      <w:r w:rsidR="00670BDB" w:rsidRPr="00CB6F96">
        <w:rPr>
          <w:color w:val="333333"/>
        </w:rPr>
        <w:t xml:space="preserve">испорченный </w:t>
      </w:r>
      <w:r w:rsidR="00087717">
        <w:rPr>
          <w:color w:val="333333"/>
        </w:rPr>
        <w:t xml:space="preserve">телефон </w:t>
      </w:r>
      <w:r w:rsidR="00670BDB" w:rsidRPr="00CB6F96">
        <w:rPr>
          <w:color w:val="333333"/>
        </w:rPr>
        <w:t>и нуждается в починке. Нужно выбрать мастера, который найдет «поломку и сможет</w:t>
      </w:r>
      <w:r w:rsidR="00087717">
        <w:rPr>
          <w:color w:val="333333"/>
        </w:rPr>
        <w:t xml:space="preserve"> ее устранить». Мастер </w:t>
      </w:r>
      <w:r w:rsidR="00670BDB" w:rsidRPr="00CB6F96">
        <w:rPr>
          <w:color w:val="333333"/>
        </w:rPr>
        <w:t xml:space="preserve"> «чинит» телефон, и после следующего круга все оценивают, стал ли телефон работать лучше.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Источник.</w:t>
      </w:r>
      <w:r w:rsidR="00670BDB" w:rsidRPr="002C67BF">
        <w:rPr>
          <w:color w:val="333333"/>
          <w:u w:val="single"/>
        </w:rPr>
        <w:t> </w:t>
      </w:r>
      <w:proofErr w:type="spellStart"/>
      <w:r w:rsidR="00670BDB" w:rsidRPr="00CB6F96">
        <w:rPr>
          <w:color w:val="333333"/>
        </w:rPr>
        <w:t>Развивалки</w:t>
      </w:r>
      <w:proofErr w:type="spellEnd"/>
      <w:r w:rsidR="00670BDB" w:rsidRPr="00CB6F96">
        <w:rPr>
          <w:color w:val="333333"/>
        </w:rPr>
        <w:t xml:space="preserve"> для подготовки к школе:  развивающие игры для детей / авт.-сост. </w:t>
      </w:r>
      <w:proofErr w:type="spellStart"/>
      <w:r w:rsidR="00670BDB" w:rsidRPr="00CB6F96">
        <w:rPr>
          <w:color w:val="333333"/>
        </w:rPr>
        <w:t>С.В.Водолазькая</w:t>
      </w:r>
      <w:proofErr w:type="spellEnd"/>
      <w:r w:rsidR="00670BDB" w:rsidRPr="00CB6F96">
        <w:rPr>
          <w:color w:val="333333"/>
        </w:rPr>
        <w:t xml:space="preserve">. – М.: </w:t>
      </w:r>
      <w:proofErr w:type="spellStart"/>
      <w:r w:rsidR="00670BDB" w:rsidRPr="00CB6F96">
        <w:rPr>
          <w:color w:val="333333"/>
        </w:rPr>
        <w:t>Эксмо</w:t>
      </w:r>
      <w:proofErr w:type="spellEnd"/>
      <w:r w:rsidR="00670BDB" w:rsidRPr="00CB6F96">
        <w:rPr>
          <w:color w:val="333333"/>
        </w:rPr>
        <w:t>, 2009.</w:t>
      </w:r>
      <w:r w:rsidR="00670BDB" w:rsidRPr="00CB6F96">
        <w:rPr>
          <w:color w:val="333333"/>
        </w:rPr>
        <w:br/>
      </w:r>
      <w:r w:rsidR="00670BDB" w:rsidRPr="00C32099">
        <w:rPr>
          <w:b/>
          <w:bCs/>
          <w:color w:val="333333"/>
          <w:u w:val="single"/>
        </w:rPr>
        <w:t>Игра «Сборы в поход»</w:t>
      </w:r>
      <w:r w:rsidR="00F55902" w:rsidRPr="00F55902">
        <w:rPr>
          <w:noProof/>
        </w:rPr>
        <w:t xml:space="preserve"> </w:t>
      </w:r>
      <w:r w:rsidR="00F5590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2679065" y="5279390"/>
            <wp:positionH relativeFrom="margin">
              <wp:align>right</wp:align>
            </wp:positionH>
            <wp:positionV relativeFrom="margin">
              <wp:align>center</wp:align>
            </wp:positionV>
            <wp:extent cx="1343660" cy="1739265"/>
            <wp:effectExtent l="0" t="0" r="8890" b="0"/>
            <wp:wrapSquare wrapText="bothSides"/>
            <wp:docPr id="9" name="Рисунок 9" descr="http://www.activeclub.com.ua/in/foto/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tiveclub.com.ua/in/foto/25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Развить коммуникативные навыки, воображение, способность передавать сообщения невербальными средствами, закрепить навык чтения простых слов.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  <w:u w:val="single"/>
        </w:rPr>
        <w:t> </w:t>
      </w:r>
      <w:r w:rsidR="00670BDB" w:rsidRPr="00CB6F96">
        <w:rPr>
          <w:color w:val="333333"/>
        </w:rPr>
        <w:t>Все играющие делятся на пары. Взрослый объясняет, что они живут на 9-ом этаже и собираются идти в поход.</w:t>
      </w:r>
      <w:r w:rsidRPr="00F35E76">
        <w:rPr>
          <w:noProof/>
        </w:rPr>
        <w:t xml:space="preserve"> </w:t>
      </w:r>
      <w:r w:rsidR="00670BDB" w:rsidRPr="00CB6F96">
        <w:rPr>
          <w:color w:val="333333"/>
        </w:rPr>
        <w:t xml:space="preserve"> Один ребёнок из пары уже спустился на улицу, но вспомнил, что забыл взять некоторые вещи. Подниматься наверх с рюкзаком тяжело, поэтому он пытается жестами передать своему напарнику, выглянувшему в окно, что же он забыл. После этого один ребёнок из каждой пары получает листок, на котором печатными буквами написаны названия трёх предметов (например, мяч очки, ложка). Все </w:t>
      </w:r>
      <w:bookmarkStart w:id="0" w:name="_GoBack"/>
      <w:bookmarkEnd w:id="0"/>
      <w:r w:rsidR="00670BDB" w:rsidRPr="00CB6F96">
        <w:rPr>
          <w:color w:val="333333"/>
        </w:rPr>
        <w:t>пары становятся в ряд и выполняют задания.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Примечание.</w:t>
      </w:r>
      <w:r w:rsidR="00670BDB" w:rsidRPr="002C67BF">
        <w:rPr>
          <w:color w:val="333333"/>
          <w:u w:val="single"/>
        </w:rPr>
        <w:t> </w:t>
      </w:r>
      <w:r w:rsidR="00670BDB" w:rsidRPr="00CB6F96">
        <w:rPr>
          <w:color w:val="333333"/>
        </w:rPr>
        <w:t>Разговаривать при проведении этой игры нельзя.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Источник.</w:t>
      </w:r>
      <w:r w:rsidR="00670BDB" w:rsidRPr="002C67BF">
        <w:rPr>
          <w:color w:val="333333"/>
        </w:rPr>
        <w:t> </w:t>
      </w:r>
      <w:proofErr w:type="spellStart"/>
      <w:r w:rsidR="00670BDB" w:rsidRPr="00CB6F96">
        <w:rPr>
          <w:color w:val="333333"/>
        </w:rPr>
        <w:t>Развивалки</w:t>
      </w:r>
      <w:proofErr w:type="spellEnd"/>
      <w:r w:rsidR="00670BDB" w:rsidRPr="00CB6F96">
        <w:rPr>
          <w:color w:val="333333"/>
        </w:rPr>
        <w:t xml:space="preserve"> для подготовки к школе:  развивающие игры для детей / авт.-сост. </w:t>
      </w:r>
      <w:proofErr w:type="spellStart"/>
      <w:r w:rsidR="00670BDB" w:rsidRPr="00CB6F96">
        <w:rPr>
          <w:color w:val="333333"/>
        </w:rPr>
        <w:t>С.В.Водолазькая</w:t>
      </w:r>
      <w:proofErr w:type="spellEnd"/>
      <w:r w:rsidR="00670BDB" w:rsidRPr="00CB6F96">
        <w:rPr>
          <w:color w:val="333333"/>
        </w:rPr>
        <w:t xml:space="preserve">. – М.: </w:t>
      </w:r>
      <w:proofErr w:type="spellStart"/>
      <w:r w:rsidR="00670BDB" w:rsidRPr="00CB6F96">
        <w:rPr>
          <w:color w:val="333333"/>
        </w:rPr>
        <w:t>Эксмо</w:t>
      </w:r>
      <w:proofErr w:type="spellEnd"/>
      <w:r w:rsidR="00670BDB" w:rsidRPr="00CB6F96">
        <w:rPr>
          <w:color w:val="333333"/>
        </w:rPr>
        <w:t>, 2009.</w:t>
      </w:r>
      <w:r w:rsidR="00670BDB" w:rsidRPr="00CB6F96">
        <w:rPr>
          <w:color w:val="333333"/>
        </w:rPr>
        <w:br/>
      </w:r>
      <w:r w:rsidR="00670BDB" w:rsidRPr="00CB6F96">
        <w:rPr>
          <w:b/>
          <w:bCs/>
          <w:color w:val="333333"/>
          <w:u w:val="single"/>
        </w:rPr>
        <w:t>Игра «Комплименты»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Развить коммуникативные навыки, научить детей быть внимательными по отношению друг к другу, говорить комплименты, снять эмоциональное напряжение.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Оборудование.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Маленький мячик.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 xml:space="preserve">Дети становятся в круг. Взрослый спрашивает, знают ли они что такое комплименты (приятные слова, которыми  люди радуют друг друга). Взрослый предлагает, передавая мячик по кругу, говорить комплименты тому,  кто его получает. В ответ на комплимент в свой адрес ребёнок должен обязательно говорить: «Спасибо, очень приятно!». Начать, разумеется, должен взрослый. Он первым передаёт мячик соседу и </w:t>
      </w:r>
      <w:r w:rsidR="00670BDB" w:rsidRPr="00CB6F96">
        <w:rPr>
          <w:color w:val="333333"/>
        </w:rPr>
        <w:lastRenderedPageBreak/>
        <w:t>говорит, например: «Люба, какие у тебя сегодня красивые бантики!»</w:t>
      </w:r>
      <w:r w:rsidR="00670BDB" w:rsidRPr="00CB6F96">
        <w:rPr>
          <w:color w:val="333333"/>
        </w:rPr>
        <w:br/>
        <w:t>Обязательное условие – смотреть в глаза тому, с кем в данный момент говоришь.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Источник.</w:t>
      </w:r>
      <w:r w:rsidR="00670BDB" w:rsidRPr="002C67BF">
        <w:rPr>
          <w:color w:val="333333"/>
        </w:rPr>
        <w:t> </w:t>
      </w:r>
      <w:proofErr w:type="spellStart"/>
      <w:r w:rsidR="00670BDB" w:rsidRPr="00CB6F96">
        <w:rPr>
          <w:color w:val="333333"/>
        </w:rPr>
        <w:t>Развивалки</w:t>
      </w:r>
      <w:proofErr w:type="spellEnd"/>
      <w:r w:rsidR="00670BDB" w:rsidRPr="00CB6F96">
        <w:rPr>
          <w:color w:val="333333"/>
        </w:rPr>
        <w:t xml:space="preserve"> для подготовки к школе:  развивающие игры для детей / авт.-сост. </w:t>
      </w:r>
      <w:proofErr w:type="spellStart"/>
      <w:r w:rsidR="00670BDB" w:rsidRPr="00CB6F96">
        <w:rPr>
          <w:color w:val="333333"/>
        </w:rPr>
        <w:t>С.В.В</w:t>
      </w:r>
      <w:r w:rsidR="00087717">
        <w:rPr>
          <w:color w:val="333333"/>
        </w:rPr>
        <w:t>одолазькая</w:t>
      </w:r>
      <w:proofErr w:type="spellEnd"/>
      <w:r w:rsidR="00087717">
        <w:rPr>
          <w:color w:val="333333"/>
        </w:rPr>
        <w:t xml:space="preserve">. – М.: </w:t>
      </w:r>
      <w:proofErr w:type="spellStart"/>
      <w:r w:rsidR="00087717">
        <w:rPr>
          <w:color w:val="333333"/>
        </w:rPr>
        <w:t>Эксмо</w:t>
      </w:r>
      <w:proofErr w:type="spellEnd"/>
      <w:r w:rsidR="00087717">
        <w:rPr>
          <w:color w:val="333333"/>
        </w:rPr>
        <w:t>, 2009.</w:t>
      </w:r>
      <w:r w:rsidR="00670BDB" w:rsidRPr="00CB6F96">
        <w:rPr>
          <w:color w:val="333333"/>
        </w:rPr>
        <w:br/>
      </w:r>
      <w:r w:rsidR="00670BDB" w:rsidRPr="00CB6F96">
        <w:rPr>
          <w:b/>
          <w:bCs/>
          <w:color w:val="333333"/>
          <w:u w:val="single"/>
        </w:rPr>
        <w:t>Игра «Волшебные очки»</w:t>
      </w:r>
      <w:r w:rsidRPr="00F35E76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846070" y="1772920"/>
            <wp:positionH relativeFrom="margin">
              <wp:align>right</wp:align>
            </wp:positionH>
            <wp:positionV relativeFrom="margin">
              <wp:align>top</wp:align>
            </wp:positionV>
            <wp:extent cx="1720215" cy="842645"/>
            <wp:effectExtent l="0" t="0" r="0" b="0"/>
            <wp:wrapSquare wrapText="bothSides"/>
            <wp:docPr id="5" name="Рисунок 5" descr="http://www.be-in.ru/media/beingallery/gallery/userdata/user_24397/img1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-in.ru/media/beingallery/gallery/userdata/user_24397/img179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Цель.</w:t>
      </w:r>
      <w:r w:rsidR="00670BDB" w:rsidRPr="002C67BF">
        <w:rPr>
          <w:color w:val="333333"/>
        </w:rPr>
        <w:t> </w:t>
      </w:r>
      <w:r w:rsidR="00670BDB" w:rsidRPr="00CB6F96">
        <w:rPr>
          <w:color w:val="333333"/>
        </w:rPr>
        <w:t>Развить коммуникативные навыки, научить детей быть внимательными по отношению друг к другу, говорить комплименты, снять эмоциональное напряжение.</w:t>
      </w:r>
      <w:r w:rsidR="00670BDB" w:rsidRPr="00CB6F96">
        <w:rPr>
          <w:color w:val="333333"/>
        </w:rPr>
        <w:br/>
      </w:r>
      <w:r w:rsidR="00670BDB" w:rsidRPr="00CB6F96">
        <w:rPr>
          <w:color w:val="333333"/>
          <w:u w:val="single"/>
        </w:rPr>
        <w:t>Описание игры.</w:t>
      </w:r>
      <w:r w:rsidR="00670BDB" w:rsidRPr="002C67BF">
        <w:rPr>
          <w:color w:val="333333"/>
          <w:u w:val="single"/>
        </w:rPr>
        <w:t> </w:t>
      </w:r>
      <w:r w:rsidR="00670BDB">
        <w:rPr>
          <w:color w:val="333333"/>
        </w:rPr>
        <w:t xml:space="preserve">Учитель приносит </w:t>
      </w:r>
      <w:r w:rsidR="00670BDB" w:rsidRPr="00CB6F96">
        <w:rPr>
          <w:color w:val="333333"/>
        </w:rPr>
        <w:t>коробочку с сюрпризом и торжественно объявляет:</w:t>
      </w:r>
    </w:p>
    <w:p w:rsidR="00670BDB" w:rsidRDefault="00670BDB" w:rsidP="006260F3">
      <w:pPr>
        <w:rPr>
          <w:color w:val="333333"/>
        </w:rPr>
      </w:pPr>
      <w:r w:rsidRPr="00CB6F96">
        <w:rPr>
          <w:color w:val="333333"/>
        </w:rPr>
        <w:t xml:space="preserve"> «Я хочу показать вам волшебные очки. Тот, кто их наденет, увидит только хорошее в других, и даже то хорошее, что человек иногда прячет от всех. Вот я сейчас примерю эти очки</w:t>
      </w:r>
      <w:proofErr w:type="gramStart"/>
      <w:r w:rsidRPr="00CB6F96">
        <w:rPr>
          <w:color w:val="333333"/>
        </w:rPr>
        <w:t>… О</w:t>
      </w:r>
      <w:proofErr w:type="gramEnd"/>
      <w:r w:rsidRPr="00CB6F96">
        <w:rPr>
          <w:color w:val="333333"/>
        </w:rPr>
        <w:t>й, какие</w:t>
      </w:r>
      <w:r>
        <w:rPr>
          <w:color w:val="333333"/>
        </w:rPr>
        <w:t xml:space="preserve"> вы все красивые, веселые</w:t>
      </w:r>
      <w:r w:rsidRPr="00CB6F96">
        <w:rPr>
          <w:color w:val="333333"/>
        </w:rPr>
        <w:t>!»</w:t>
      </w:r>
      <w:r w:rsidRPr="00CB6F96">
        <w:rPr>
          <w:color w:val="333333"/>
        </w:rPr>
        <w:br/>
        <w:t xml:space="preserve">Подходя к каждому ребенку, взрослый называет какое-либо его достоинство (кто-то хорошо рисует, кто-то умеет строить из кубиков, у кого-то красивое платье и пр.). </w:t>
      </w:r>
    </w:p>
    <w:p w:rsidR="00670BDB" w:rsidRDefault="00670BDB" w:rsidP="006260F3">
      <w:pPr>
        <w:rPr>
          <w:color w:val="333333"/>
        </w:rPr>
      </w:pPr>
      <w:r w:rsidRPr="00CB6F96">
        <w:rPr>
          <w:color w:val="333333"/>
        </w:rPr>
        <w:t xml:space="preserve">«А теперь мне хочется, чтобы каждый из вас </w:t>
      </w:r>
      <w:proofErr w:type="gramStart"/>
      <w:r w:rsidRPr="00CB6F96">
        <w:rPr>
          <w:color w:val="333333"/>
        </w:rPr>
        <w:t>примерил</w:t>
      </w:r>
      <w:proofErr w:type="gramEnd"/>
      <w:r w:rsidRPr="00CB6F96">
        <w:rPr>
          <w:color w:val="333333"/>
        </w:rPr>
        <w:t xml:space="preserve"> эти очки и хорошенько рассмотрел своего соседа. Может они помогут рассмотреть то, что вы раньше не замечали».</w:t>
      </w:r>
    </w:p>
    <w:p w:rsidR="004343D7" w:rsidRPr="006260F3" w:rsidRDefault="00670BDB" w:rsidP="006260F3">
      <w:r w:rsidRPr="00CB6F96">
        <w:rPr>
          <w:color w:val="333333"/>
        </w:rPr>
        <w:t xml:space="preserve"> Дети по очереди надевают волшебные очки и называют достоинства своих товарищей. В случае</w:t>
      </w:r>
      <w:proofErr w:type="gramStart"/>
      <w:r w:rsidRPr="00CB6F96">
        <w:rPr>
          <w:color w:val="333333"/>
        </w:rPr>
        <w:t>,</w:t>
      </w:r>
      <w:proofErr w:type="gramEnd"/>
      <w:r w:rsidRPr="00CB6F96">
        <w:rPr>
          <w:color w:val="333333"/>
        </w:rPr>
        <w:t xml:space="preserve"> если кто-то затрудняется, можно помочь  и подсказать. Повторения одних и тех же достоин</w:t>
      </w:r>
      <w:proofErr w:type="gramStart"/>
      <w:r w:rsidRPr="00CB6F96">
        <w:rPr>
          <w:color w:val="333333"/>
        </w:rPr>
        <w:t>ств зд</w:t>
      </w:r>
      <w:proofErr w:type="gramEnd"/>
      <w:r w:rsidRPr="00CB6F96">
        <w:rPr>
          <w:color w:val="333333"/>
        </w:rPr>
        <w:t>есь не страшны, хотя желательно расширять круг хороших качеств.</w:t>
      </w:r>
      <w:r w:rsidRPr="00CB6F96">
        <w:rPr>
          <w:color w:val="333333"/>
        </w:rPr>
        <w:br/>
      </w:r>
      <w:r w:rsidRPr="00CB6F96">
        <w:rPr>
          <w:color w:val="333333"/>
          <w:u w:val="single"/>
        </w:rPr>
        <w:t>Источник.</w:t>
      </w:r>
      <w:r w:rsidRPr="002C67BF">
        <w:rPr>
          <w:color w:val="333333"/>
          <w:u w:val="single"/>
        </w:rPr>
        <w:t> </w:t>
      </w:r>
      <w:r w:rsidR="003A4856">
        <w:rPr>
          <w:color w:val="333333"/>
          <w:u w:val="single"/>
        </w:rPr>
        <w:t xml:space="preserve"> </w:t>
      </w:r>
      <w:proofErr w:type="spellStart"/>
      <w:r w:rsidRPr="00CB6F96">
        <w:rPr>
          <w:color w:val="333333"/>
        </w:rPr>
        <w:t>Развивалки</w:t>
      </w:r>
      <w:proofErr w:type="spellEnd"/>
      <w:r w:rsidRPr="00CB6F96">
        <w:rPr>
          <w:color w:val="333333"/>
        </w:rPr>
        <w:t xml:space="preserve"> для подготовки к школе:  развивающие игры для детей / авт.-сост. </w:t>
      </w:r>
      <w:proofErr w:type="spellStart"/>
      <w:r w:rsidRPr="00CB6F96">
        <w:rPr>
          <w:color w:val="333333"/>
        </w:rPr>
        <w:t>С.В.Водолазькая</w:t>
      </w:r>
      <w:proofErr w:type="spellEnd"/>
      <w:r w:rsidRPr="00CB6F96">
        <w:rPr>
          <w:color w:val="333333"/>
        </w:rPr>
        <w:t xml:space="preserve">. – М.: </w:t>
      </w:r>
      <w:proofErr w:type="spellStart"/>
      <w:r w:rsidRPr="00CB6F96">
        <w:rPr>
          <w:color w:val="333333"/>
        </w:rPr>
        <w:t>Эксмо</w:t>
      </w:r>
      <w:proofErr w:type="spellEnd"/>
      <w:r w:rsidRPr="00CB6F96">
        <w:rPr>
          <w:color w:val="333333"/>
        </w:rPr>
        <w:t>, 2009.</w:t>
      </w:r>
    </w:p>
    <w:p w:rsidR="00F35E76" w:rsidRDefault="00D1586A" w:rsidP="006260F3">
      <w:r w:rsidRPr="006260F3">
        <w:t xml:space="preserve">  </w:t>
      </w:r>
      <w:r w:rsidR="001D6914" w:rsidRPr="006260F3">
        <w:t xml:space="preserve">   </w:t>
      </w:r>
      <w:proofErr w:type="gramStart"/>
      <w:r w:rsidR="001D6914" w:rsidRPr="006260F3">
        <w:t xml:space="preserve">Таким образом, данные </w:t>
      </w:r>
      <w:r w:rsidR="0020119F">
        <w:t xml:space="preserve"> игровые </w:t>
      </w:r>
      <w:r w:rsidR="001D6914" w:rsidRPr="006260F3">
        <w:t>приемы работы на уроке вызывают интерес, формируют умение слушать других, высказывать свое мнение, активизируют познавательную деятельность, способствуют умению общаться, т.е. являются эффективным средством развития коммуникативных компетенций личности, что в итоге помогло перевести многих учащихся с уровня отрицательного и безразличного отношения к учению к формам положительного отношения к учению – действенному, осознанному, ответственному.</w:t>
      </w:r>
      <w:proofErr w:type="gramEnd"/>
    </w:p>
    <w:p w:rsidR="0020119F" w:rsidRDefault="001D6914" w:rsidP="006260F3">
      <w:r w:rsidRPr="006260F3">
        <w:t xml:space="preserve"> А отсюда</w:t>
      </w:r>
      <w:r w:rsidR="00F35E76">
        <w:t>,</w:t>
      </w:r>
      <w:r w:rsidRPr="006260F3">
        <w:t xml:space="preserve"> соответственно</w:t>
      </w:r>
      <w:r w:rsidR="00F35E76">
        <w:t>,</w:t>
      </w:r>
      <w:r w:rsidRPr="006260F3">
        <w:t xml:space="preserve"> и повысилось качество обучения в целом, заметно возросла коммуникативная способность учащихся. </w:t>
      </w:r>
    </w:p>
    <w:p w:rsidR="00C32099" w:rsidRDefault="0020119F">
      <w:r>
        <w:rPr>
          <w:color w:val="000000"/>
          <w:shd w:val="clear" w:color="auto" w:fill="FFFFFF"/>
        </w:rPr>
        <w:t>.</w:t>
      </w:r>
    </w:p>
    <w:p w:rsidR="00C32099" w:rsidRDefault="00C32099"/>
    <w:p w:rsidR="00C32099" w:rsidRDefault="00C32099"/>
    <w:p w:rsidR="00C32099" w:rsidRDefault="00C32099"/>
    <w:p w:rsidR="00C32099" w:rsidRDefault="00C32099"/>
    <w:p w:rsidR="00C32099" w:rsidRPr="00D1586A" w:rsidRDefault="00C32099"/>
    <w:sectPr w:rsidR="00C32099" w:rsidRPr="00D1586A" w:rsidSect="00F3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2B" w:rsidRDefault="002C022B" w:rsidP="00E91A15">
      <w:r>
        <w:separator/>
      </w:r>
    </w:p>
  </w:endnote>
  <w:endnote w:type="continuationSeparator" w:id="0">
    <w:p w:rsidR="002C022B" w:rsidRDefault="002C022B" w:rsidP="00E9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2B" w:rsidRDefault="002C022B" w:rsidP="00E91A15">
      <w:r>
        <w:separator/>
      </w:r>
    </w:p>
  </w:footnote>
  <w:footnote w:type="continuationSeparator" w:id="0">
    <w:p w:rsidR="002C022B" w:rsidRDefault="002C022B" w:rsidP="00E9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14"/>
    <w:rsid w:val="00087717"/>
    <w:rsid w:val="000B446A"/>
    <w:rsid w:val="001D6914"/>
    <w:rsid w:val="0020119F"/>
    <w:rsid w:val="002C022B"/>
    <w:rsid w:val="002D6558"/>
    <w:rsid w:val="003A4856"/>
    <w:rsid w:val="004343D7"/>
    <w:rsid w:val="00546A80"/>
    <w:rsid w:val="006260F3"/>
    <w:rsid w:val="00670BDB"/>
    <w:rsid w:val="009D7A50"/>
    <w:rsid w:val="00AA0B87"/>
    <w:rsid w:val="00C32099"/>
    <w:rsid w:val="00D1586A"/>
    <w:rsid w:val="00E91A15"/>
    <w:rsid w:val="00F35E76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D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91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1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D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91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1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F867-E568-4D8A-867A-76E82143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 302к</dc:creator>
  <cp:lastModifiedBy>В.П.. Волкогон</cp:lastModifiedBy>
  <cp:revision>4</cp:revision>
  <cp:lastPrinted>2015-06-03T19:46:00Z</cp:lastPrinted>
  <dcterms:created xsi:type="dcterms:W3CDTF">2015-06-03T17:01:00Z</dcterms:created>
  <dcterms:modified xsi:type="dcterms:W3CDTF">2016-03-02T14:16:00Z</dcterms:modified>
</cp:coreProperties>
</file>