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r w:rsidRPr="006950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Элементы </w:t>
      </w:r>
      <w:proofErr w:type="spellStart"/>
      <w:r w:rsidRPr="006950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здоровьесберегающих</w:t>
      </w:r>
      <w:proofErr w:type="spellEnd"/>
      <w:r w:rsidRPr="006950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технологий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95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950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уроках английского языка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Состояние здоровья подрастающего поколения - важнейший показатель благополучия общества и государства, не только отражающий настоящую ситуацию, но и дающий прогноз на будущее.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Ухудшение здоровья детей школьного возраста в России стало не только медицинской, но и серьезной педагогической проблемой.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статистике состояния здоровья большую группу составляют дети, находящиеся «между здоровьем и болезнью».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процессе обучения дети, подростки, юноши и девушки пытаются привыкнуть жить в условиях ограниченной свободы и очень нуждаются в понимании и конструктивной помощи со стороны взрослых.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Один из самых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травматичных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факторов для здоровья школьников является общая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стрессогенная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система организации образовательного процесса и проведения уроков. По данным исследований психологов уровень тревожности и негативных эмоций значительно превышает норму, то есть, почти 60% учащихся постоянно или часто испытывают учебный стресс. Отсюда стремительно ухудшающиеся показатели психологического и физического здоровья учащихся.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 этом фоне снижается успеваемость учащихся, ухудшается их дисциплина, усиливается состояние тревожности.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это обуславливает необходимость в формировании особой, щадящей среды, где учитываются все трудности учащихся в процессе </w:t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обучения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предлагается квалифицированная педагогическая поддержка.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Здоровьесбережение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реализуется через оптимизацию содержания и целенаправленную организацию урока английского языка.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моих уроках я использую методы позитивной психологической поддержки ученика, учет индивидуальных особенностей учащегося и дифференцированный подход к детям с разными возможностями, поддержание познавательного интереса к изучению английского языка, и также принцип двигательной активности на уроке.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Урок – зона психологического комфорта.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 результате введения в урок видов деятельности, поддерживающих положительное отношение ребенка к себе, уверенность в себе, в своих силах и доброжелательное отношение к окружающим, меняется микроклимат на уроке.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С этой целью использую методы эмоциональной раскачки, медитативно релаксационные упражнения, упражнения на рефлексию, визуализацию и релаксацию.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Упражнение «Комплименты».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Дети по очереди говорят друг другу добрые слова, стараясь акцентировать достоинства своих одноклассников.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Игра «</w:t>
      </w:r>
      <w:proofErr w:type="spellStart"/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Вам-сообщение</w:t>
      </w:r>
      <w:proofErr w:type="spellEnd"/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По кругу передается сообщение, например «Я рад </w:t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тебя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видеть». «Ты сегодня хорошо выглядишь» и т.д.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br/>
        <w:t xml:space="preserve">Игра «Подарок».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Предлагается подарить своему однокласснику что-то нематериальное. «Я дарю тебе счастье (солнце, дружбу)».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Методика «Утренний сбор». Дети делятся со своими одноклассниками планами на сегодняшний день, поздравляют с днями рождения и т.п.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Задания «Поделись радостью», «Нарисуй свое настроение» и т. д.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Медитативно - релаксационные упражнения: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>1.Упражнение «Я вижу, я слышу, я чувствую».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Ученик должен сказать три предложения, что он видит; три предложения, что он слышит, три предложения о том, что он чувствует.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Количество предложений зависит от уровня обучения.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2.Упражнение на релаксацию и визуализацию.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Расслабленная поза, глубокое дыхание, тишина. Учитель на английском языке просит представить лес, аромат лесной поляны, тихий шелест листвы и т.п.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>Одним из важных средств создания благоприятного микроклимата является, на мой взгляд, похвала ученика. Она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может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быть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вербальной</w:t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: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«Well done</w:t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>!»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, «How clever you are!», «Good boy/girl!»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.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spellEnd"/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.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Похвалу можно выразить в раздаточных жетонах, карточках.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Оценивание в виде солнышка, где лучики выдаются в виде бонуса за удачный ответ. Побеждает тот, чье солнышко ярче.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Разрезные жетончики (по типу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пазлз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Чем полнее картинка, тем значительнее их победа. На своих уроках я достаточно широко практикую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самооценивание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взаимооценку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Например, оцени свою работу на уроке: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good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(хорошо)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ok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(нормально)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Try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again</w:t>
      </w:r>
      <w:proofErr w:type="spellEnd"/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!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(попробуй еще!)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2.Индивидуальный и дифференцированный подход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>на моих уроках осуществляется через учет личных интересов и особенностей ученика и возможность выбрать свой уровень и объем задания. Дополнительный языковой материал подбирается с учетом увлечений ученика. Организуя виды взаимодействия</w:t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,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учитываю уровень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экстравертированности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/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интровентированности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учащихся. Например, для выполнения определенных заданий на моих уроках разрешается выбрать либо индивидуальный, либо групповой стиль работы.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Можно, например, подготовить презентацию, или сделать задание в письменной форме.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Разделение учащихся на 3 типа синтетический, аналитический, и кинестетический – позволяет индивидуализировать стиль и предпочтительные методы работы на уроке.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Практикую на своих уроках элементы уровневого обучения: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Выбор уровня выполнения домашнего задания, контроля по теме.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Пример выбора домашнего задания.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6 класс. Тема: «Мой день». Задание: рассказать о своем выходном дне.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 3 балла - написать рассказ 7-8 предложений (основа есть в учебнике);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>на 4 балл</w:t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а-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рассказать о своем выходном 7-8 предложений;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 5 баллов – рассказать о том, как ваша семья проводит выходные ( 10-12 предложений).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3.Двигательная активность учеников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 уроке английского языка способствует лучшему овладению языковым материалам, снятию усталости и повышению мотивации к обучению.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Отличительной особенностью многих упражнений на уроке английского языка является активная жестикуляция для подкрепления слухового образа визуальным. При этом визуальные образы, воспринимаемые с картинки, запоминаются хуже, чем те слова или словосочетания, которые учитель и дети показывают сами и на себе. Здесь, на мой взгляд, срабатывает еще и другой вид памяти, который можно назвать «память тела»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или «память мышц». Особенно это актуально на начальном этапе обучения английскому языку.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Активное поведение учащихся на уроке обеспечивается за счет использования рифмовок, стихотворений, песен на основе движений и проведения физкультминуток: на уроке проводятся 1-2 физкультминутки по 2-3 минуты продолжительностью через 15-20 минут после начала урока.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Обязательным условием эффективного проведения подобных форм – положительный эмоциональный фон.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 уроках я также практикую зарядки для снятия мышечного утомления с пальцев при письме.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•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These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are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mother's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forks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and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knives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 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пальцы обеих рук скрещены )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This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is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mother's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table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изображаем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столик )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This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is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mother's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looking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glass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изображаем зеркальце и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прихорашивающуюся маму )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This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is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baby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'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cradle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.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колыбелька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для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ребенка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 xml:space="preserve">Five little gentlemen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>Going for a walk.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>Five little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gentlemen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>Stop for a talk.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>Along came five ladies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>They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stood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all together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>And they began to dance.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(5 пальчиков –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джентельмены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5 пальчиков – леди, они встречаются и начинают танцевать).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Зарядка для глаз.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>Look left, right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>Look up, look down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>Look around.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Look at your nose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>Look at that rose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>Close your eyes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  <w:t>Open, wink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and smile. </w:t>
      </w:r>
      <w:r w:rsidRPr="0069506D">
        <w:rPr>
          <w:rFonts w:ascii="Verdana" w:eastAsia="Times New Roman" w:hAnsi="Verdana" w:cs="Times New Roman"/>
          <w:sz w:val="20"/>
          <w:szCs w:val="20"/>
          <w:lang w:val="en-US" w:eastAsia="ru-RU"/>
        </w:rPr>
        <w:br/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Your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eyes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are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happy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again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69506D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A7"/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4. Поддержание интереса к изучению английского языка.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Каждый учитель знает, как важно уйти от формальной зубрежки, ввести в учебный процесс игровые, развлекательные моменты, активизировать познавательные мотивы обучения. В этом отношении иностранный язык – особый предмет. Ученики проходят долгий путь усвоения чужого языка, заучивание новых слов, работы со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словарем</w:t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.А</w:t>
      </w:r>
      <w:proofErr w:type="spellEnd"/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 хочется уже сейчас получить подлинное удовольствие от общения с иной языковой культурой, самостоятельно прочитать по-английски занимательный текст, оценить знаменитый английский тонкий юмор, пополнить свой лексический запас английской пословицей, поиграть. Обучение через развлечение и игру – цель учителя английского языка.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Я использую игровую методику, особенно широко на младшем и среднем этапах обучения. Чем ближе к жизни игровая ситуация, тем легче и быстрее дети запоминают языковой материал.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Например, вводя тему «Одежда», я предлагаю детям игру «Модники и модницы». Дети могут похвастаться нарядами, которые у них есть дома. При изучении названий фруктов и овощей мы играем в игру «Избалованный Мишка». Кроме лексики, эта игра закрепляет структуры « I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am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hungry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» (я голоден), « I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am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thirsty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» (хочу пить) и вопрос типа «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Do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you</w:t>
      </w:r>
      <w:proofErr w:type="spell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want</w:t>
      </w:r>
      <w:proofErr w:type="spellEnd"/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?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 (хочешь ли ты?…).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 целью повышения интереса к английскому языку я провожу занимательные уроки или ввожу занимательные элементы в уроки.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Вот, например, урок, который я провожу в 5-8 классах.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 доске круг для игры с дротиками. Он разделен на сегменты. </w:t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Возможные сегменты: рифмовки, скороговорки, песни, веселый театр, спорт и т.п.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Обязательно ввожу сегмент «Счастливчик». Класс делится на 2-3 группы. Группа выбирает стрелка. Стрелок попаданием дротика в цель выбирает задание. Например, выбран сегмент «Рифмовки». Первая группа начинает. Кто знает больше. Если попадают в сегмент «Счастливчик» - жетончик дается без задания. Игра идет до полного выбора сегментов. Наполнение игры можно варьировать в зависимости от уровня учащихся.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повышения мотивации, особенно на старшем этапе, подходит метод проектов.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>В своей работе я опробовала несколько типов проектов: исследовательские, творческие, информационные и проектн</w:t>
      </w: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о-</w:t>
      </w:r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ориентированные 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Были проекты на тему « Диана-принцесса Уэльская», «Обращение в английском языке», « Радуга профессий», «Национальные праздники США и Великобритании, как ресурс развития международного туризма».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Метод проектов является составной частью обучения английскому языку и поддерживает мотивацию к учению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5.Структура рациональной организации урока английского языка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Уровень гигиенической рациональности урока.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>1 Плотность урока не менее 60% и не более 75% .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2 Число видов учебной деятельности 4-7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3 Средняя продолжительность различных видов учебной деятельности не более 10 минут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4 Частота чередования видов учебной деятельности через 7-10 минут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5 Число видов преподавания не менее 3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6 Наличие эмоциональных разрядок (число) 2-3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>Таблица заимствована у Н.К. Смирнова «</w:t>
      </w:r>
      <w:proofErr w:type="spellStart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>Здоровьесберегающие</w:t>
      </w:r>
      <w:proofErr w:type="spellEnd"/>
      <w:proofErr w:type="gramEnd"/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образовательные технологии»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Данная структура оптимально подходит для проведения уроков, позволяет избежать утомления учащихся, свести к минимуму учебный стресс, помогает достичь хороших результатов в преподавании.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 своих уроках я чаще всего придерживаюсь следующей системы урока: организационный момент, мотивация и постановка цели, опрос, актуализация знаний, изучение нового, закрепление, контроль/коррекция, итоги, домашнее задание, постановка новых целей. </w:t>
      </w:r>
    </w:p>
    <w:p w:rsidR="0069506D" w:rsidRPr="0069506D" w:rsidRDefault="0069506D" w:rsidP="0069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Рациональное чередование видов деятельности помогает избежать снижения внимания, усталости. Разнообразие типов взаимодействия на уроке обеспечивает активный стереотип поведения учащихся на уроке и снимает усталость, делает урок более эмоциональным.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Дети работают в парах, в парах сменного состава, в группах сменного состава. Делимся на группы по цвету карточки, по символу, по разрезанной картинке, по месяцу рождения и т.п. </w:t>
      </w:r>
      <w:r w:rsidRPr="0069506D">
        <w:rPr>
          <w:rFonts w:ascii="Verdana" w:eastAsia="Times New Roman" w:hAnsi="Verdana" w:cs="Times New Roman"/>
          <w:sz w:val="20"/>
          <w:szCs w:val="20"/>
          <w:lang w:eastAsia="ru-RU"/>
        </w:rPr>
        <w:br/>
        <w:t>Сменность партнера и партнеров снимает усталость, привносит элемент новизны. В группе распределение обязанностей носит достаточно демократичный характер. Если ты не можешь что-то написать, ты можешь оформить подобрать материал и т.д. слабый ребенок чувствует себя в группе увереннее, более защищенным.</w:t>
      </w:r>
    </w:p>
    <w:p w:rsidR="0069506D" w:rsidRPr="0069506D" w:rsidRDefault="0069506D" w:rsidP="006950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6D" w:rsidRPr="0069506D" w:rsidRDefault="0069506D" w:rsidP="006950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6D" w:rsidRPr="0069506D" w:rsidRDefault="0069506D" w:rsidP="006950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6D" w:rsidRPr="0069506D" w:rsidRDefault="0069506D" w:rsidP="006950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902" w:rsidRDefault="00D54902"/>
    <w:sectPr w:rsidR="00D54902" w:rsidSect="00BB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6D"/>
    <w:rsid w:val="004D7D70"/>
    <w:rsid w:val="00680237"/>
    <w:rsid w:val="0069506D"/>
    <w:rsid w:val="00941AA7"/>
    <w:rsid w:val="00A8029A"/>
    <w:rsid w:val="00BB7A97"/>
    <w:rsid w:val="00D00BC8"/>
    <w:rsid w:val="00D41DC7"/>
    <w:rsid w:val="00D44A7C"/>
    <w:rsid w:val="00D54902"/>
    <w:rsid w:val="00F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0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14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1649</Words>
  <Characters>9404</Characters>
  <Application>Microsoft Office Word</Application>
  <DocSecurity>0</DocSecurity>
  <Lines>78</Lines>
  <Paragraphs>22</Paragraphs>
  <ScaleCrop>false</ScaleCrop>
  <Company>Microsoft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2016-02-24T08:54:00Z</dcterms:created>
  <dcterms:modified xsi:type="dcterms:W3CDTF">2016-02-24T08:58:00Z</dcterms:modified>
</cp:coreProperties>
</file>