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E7" w:rsidRDefault="001352E7" w:rsidP="001352E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352E7" w:rsidRPr="001352E7" w:rsidRDefault="001352E7" w:rsidP="0013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Методические рекомендации по проведению в </w:t>
      </w:r>
      <w:r w:rsidR="000954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ГБ</w:t>
      </w:r>
      <w:r w:rsidRPr="001352E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ДОУ тематической недели русской культуры</w:t>
      </w:r>
    </w:p>
    <w:p w:rsidR="001352E7" w:rsidRPr="001352E7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>В последнее десятилетие в нашей стране произошло много сложных противоречивых событий в общественной жизни, политике в системе государственного управления. В связи с чем у подрастающего поколения наблюдается падение интереса и уважение к прошлому России.</w:t>
      </w:r>
    </w:p>
    <w:p w:rsidR="001352E7" w:rsidRPr="001352E7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>В проекте “Национальная доктрина в Российской Федерации” подчёркивается что, “система образования призвана обеспечить… воспитание патриотов России, граждан правового,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терпимость”.</w:t>
      </w:r>
    </w:p>
    <w:p w:rsidR="001352E7" w:rsidRPr="001352E7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>Решение практической задачи нравственно-патриотического воспитания детей представляется возможным средствами музейной педагогики. Музей становится условием для проявления активности детей, реализуется принцип интерактивности – приобретение опыта личностного соприкосновения с реальностью истории и культуры через предметный мир. Такой подход в развитии дошкольников соответствует одному из принципов личностно-ориентированной дидактики – принципу синтеза интеллекта, эмоций и действия.</w:t>
      </w:r>
    </w:p>
    <w:p w:rsidR="001352E7" w:rsidRPr="001352E7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Актуализация </w:t>
      </w:r>
    </w:p>
    <w:p w:rsidR="001352E7" w:rsidRPr="001352E7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>Уважение к культурному наследию своего народа</w:t>
      </w:r>
      <w:r w:rsidR="00B33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>– одна из форм проявления внутренней культуры человека. Истоки народной мудрости, красоту поэзии, характерны</w:t>
      </w:r>
      <w:r w:rsidR="00B3366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черты народного быта доносят до нас произведения народного фольклора,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этнографические праздники. </w:t>
      </w:r>
    </w:p>
    <w:p w:rsidR="001352E7" w:rsidRPr="001352E7" w:rsidRDefault="00B3366F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9543A">
        <w:rPr>
          <w:rFonts w:ascii="Times New Roman" w:hAnsi="Times New Roman" w:cs="Times New Roman"/>
          <w:sz w:val="28"/>
          <w:szCs w:val="28"/>
          <w:lang w:eastAsia="ru-RU"/>
        </w:rPr>
        <w:t>нашем дошкольном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543A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мини-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>муз</w:t>
      </w:r>
      <w:r>
        <w:rPr>
          <w:rFonts w:ascii="Times New Roman" w:hAnsi="Times New Roman" w:cs="Times New Roman"/>
          <w:sz w:val="28"/>
          <w:szCs w:val="28"/>
          <w:lang w:eastAsia="ru-RU"/>
        </w:rPr>
        <w:t>ей под названием “Русская изба”</w:t>
      </w:r>
      <w:r w:rsidR="00A21B61">
        <w:rPr>
          <w:rFonts w:ascii="Times New Roman" w:hAnsi="Times New Roman" w:cs="Times New Roman"/>
          <w:sz w:val="28"/>
          <w:szCs w:val="28"/>
          <w:lang w:eastAsia="ru-RU"/>
        </w:rPr>
        <w:t xml:space="preserve">, где  педагоги и родители </w:t>
      </w:r>
      <w:r w:rsidR="0009543A">
        <w:rPr>
          <w:rFonts w:ascii="Times New Roman" w:hAnsi="Times New Roman" w:cs="Times New Roman"/>
          <w:sz w:val="28"/>
          <w:szCs w:val="28"/>
          <w:lang w:eastAsia="ru-RU"/>
        </w:rPr>
        <w:t>рассматривают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предметы народного быта. Основные задачи работы музея:</w:t>
      </w:r>
      <w:r w:rsidR="0013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>формирование этнографической культуры дошкольников, изучение русских национальных традиций, устного народного творчества,</w:t>
      </w:r>
      <w:r w:rsidR="00135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352E7"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предметов материальной культуры, воспитание в детях чувства патриотизма, любви к Родине и родному краю. </w:t>
      </w:r>
    </w:p>
    <w:p w:rsidR="001352E7" w:rsidRPr="001352E7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Экспонаты музея позволяют детям погружаться в“старину”: знакомиться с присказками и сказками, сидя на русской печи; петь и водить хороводы; отгадывать старинные загадки. Принимая непосредственное участие в познавательно-развлекательных мероприятиях в музее, дети учатся работать со сверстниками и педагогами. Атмосфера игры позволяет дошкольникам без особых трудностей впитывать в себя народную мудрость. </w:t>
      </w:r>
    </w:p>
    <w:p w:rsidR="001352E7" w:rsidRPr="001352E7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Pr="001352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тематической недели</w:t>
      </w:r>
      <w:r w:rsidRPr="001352E7">
        <w:rPr>
          <w:rFonts w:ascii="Times New Roman" w:hAnsi="Times New Roman" w:cs="Times New Roman"/>
          <w:sz w:val="28"/>
          <w:szCs w:val="28"/>
          <w:lang w:eastAsia="ru-RU"/>
        </w:rPr>
        <w:t xml:space="preserve">: Воспитание доброты, отзывчивости, честности, справедливости, любви к Родине, традициям, народу, гордости за его достижения. </w:t>
      </w:r>
    </w:p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7500" cy="2034540"/>
            <wp:effectExtent l="0" t="0" r="0" b="3810"/>
            <wp:docPr id="3" name="Рисунок 3" descr="http://festival.1september.ru/articles/6243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24369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Целевые установки: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совершенствовать работу дошкольного учреждения по формированию у дошкольников представлений о русских национальных традициях, устного народного творчества, предметах материальной культуры, воспитание в детях чувства патриотизма, любви к Родине и родному краю;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личностные качества у дошкольников - доброту, отзывчивость, честность, справедливость, любовь к Родине, уважение к традициям, народу, гордости за его достижения;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привлечь внимание родителей к работе по формированию у детей патриотических чувств.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Образовательный потенциал тематической недели.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Педагоги: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профессиональной компетенции педагогов в вопросах организации работы по формированию у дошкольников представлений о русских национальных традициях, устного народного творчества, предметах материальной культуры, воспитание в детях чувства патриотизма, любви к Родине и родному краю путем вовлечения их в познавательно-игровую деятельность.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Разработка методических материалов по теме (формы работы с детьми, игры, пособия и т.д.).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Внедрение в педагогическую практику разнообразных форм совместной деятельности с детьми по формированию у детей этнографической культуры.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Использование наиболее эффективных форм взаимодействия с семьей и социальными партнерами по решению проблемы.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Повышать уровень коммуникативных и интеллектуальных познавательных способностей.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Формировать общечеловеческие нравственные качества, правила общения между людьми внутри этноса и вне его.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Воспитывать свободную и творческую личность, осознающую свои корни, национальные истоки и способную ориентироваться в современном мире.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Познакомить детей с элементами русской культуры, включающей в себя знакомство с поселением, жилищем, предметами быта, орудиями труда, одеждой, национальными блюдами.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Прививать интерес к духовной культуре русских народов через обычаи, обряды, праздники, народное творчество, искусство.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Родители: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Трансляция педагогического опыта родителям, внедрение в практику семейного воспитания разнообразных форм взаимодействия с детьми по формированию патриотических чувств.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родителей к созданию условий по формированию у дошкольников общечеловеческие нравственные качества, правила общения между людьми внутри этноса и вне его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родительской компетентности в вопросах формирования этнографической культуры.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Привлечение родителей к образовательным мероприятиям ДОУ.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Результативность тематической недели.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Педагоги: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тематической недели “Мой край, родной!” в форме устного журнала.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результатов работы по организации и проведению тематической недели;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Пополнение мини-музея “Русская изба” дидактическими и методическими материалами по формированию у воспитанников представлений о русских национальных традициях, устного народного творчества, предметах материальной культуры, воспитание в детях чувства патриотизма, любви к Родине и родному краю путем вовлечения их в познавательно-игровую деятельность.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Дети: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Подбор и классификация детских книг, иллюстраций, сюжетных и предметных картинок, оформление альбомов по теме (“Предметы обихода”, “Крестьянская изба”, “Обычаи и традиции русского народа”, Русский ко</w:t>
      </w:r>
      <w:r w:rsidR="00562920">
        <w:rPr>
          <w:rFonts w:ascii="Times New Roman" w:hAnsi="Times New Roman" w:cs="Times New Roman"/>
          <w:sz w:val="28"/>
          <w:szCs w:val="28"/>
          <w:lang w:eastAsia="ru-RU"/>
        </w:rPr>
        <w:t xml:space="preserve">стюм”, “Народные промыслы </w:t>
      </w:r>
      <w:r w:rsidRPr="00A21B61">
        <w:rPr>
          <w:rFonts w:ascii="Times New Roman" w:hAnsi="Times New Roman" w:cs="Times New Roman"/>
          <w:sz w:val="28"/>
          <w:szCs w:val="28"/>
          <w:lang w:eastAsia="ru-RU"/>
        </w:rPr>
        <w:t>” и т.д.).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Изготовление (приобретение) дидактических игр, пособий, атрибутов для сюжетно-ролевых и творческих игр.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фольклорного праздника “Город мастеров”.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Презентация исследовательских проектов по теме “Русские народные промыслы”.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i/>
          <w:sz w:val="28"/>
          <w:szCs w:val="28"/>
          <w:lang w:eastAsia="ru-RU"/>
        </w:rPr>
        <w:t>Родители: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Подготовка вместе с детьми и презентации детских исследовательских проектов по темам “Русские народные промыслы”.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t>Знакомство с информационными материалами в буклетах, в родительском уголке: “Обычаи и традиции русского на</w:t>
      </w:r>
      <w:r w:rsidR="00562920">
        <w:rPr>
          <w:rFonts w:ascii="Times New Roman" w:hAnsi="Times New Roman" w:cs="Times New Roman"/>
          <w:sz w:val="28"/>
          <w:szCs w:val="28"/>
          <w:lang w:eastAsia="ru-RU"/>
        </w:rPr>
        <w:t xml:space="preserve">рода”, “Народные промыслы </w:t>
      </w:r>
      <w:bookmarkStart w:id="0" w:name="_GoBack"/>
      <w:bookmarkEnd w:id="0"/>
      <w:r w:rsidR="00562920">
        <w:rPr>
          <w:rFonts w:ascii="Times New Roman" w:hAnsi="Times New Roman" w:cs="Times New Roman"/>
          <w:sz w:val="28"/>
          <w:szCs w:val="28"/>
          <w:lang w:eastAsia="ru-RU"/>
        </w:rPr>
        <w:t>”, “Русский костюм”, “Б</w:t>
      </w:r>
      <w:r w:rsidRPr="00A21B61">
        <w:rPr>
          <w:rFonts w:ascii="Times New Roman" w:hAnsi="Times New Roman" w:cs="Times New Roman"/>
          <w:sz w:val="28"/>
          <w:szCs w:val="28"/>
          <w:lang w:eastAsia="ru-RU"/>
        </w:rPr>
        <w:t xml:space="preserve">люда русской кухни” и др. </w:t>
      </w:r>
    </w:p>
    <w:p w:rsidR="001352E7" w:rsidRPr="00A21B61" w:rsidRDefault="001352E7" w:rsidP="0056292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B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Участие родителей в совместных с детьми мероприятиях (совместная деятельность, досуги, театрализованные представления, экскурсии) с привлечением их профессионального опыта – “Гость группы”.</w:t>
      </w:r>
    </w:p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14500"/>
            <wp:effectExtent l="0" t="0" r="0" b="0"/>
            <wp:docPr id="2" name="Рисунок 2" descr="http://festival.1september.ru/articles/624369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4369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 в ходе тематической недели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04"/>
        <w:gridCol w:w="7053"/>
      </w:tblGrid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“Здоровье”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детей самостоятельно организовывать подвижные народные игры.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“Физическая культура”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режима двигательной активности (утренняя гимнастика, бодрящая гимнастика, игры с движениями, пальчиковая гимнастика); участие в разнообразных подвижных играх, способствующих развитию психофизических качеств, координации движений, умению ориентироваться в пространстве, проигрыванию полученных знаний, закреплению навыков безопасного поведения.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“Безопасность”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умения соблюдать правила участия в подвижных играх.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“Социализация”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создание педагогических ситуаций и ситуаций морального выбора, развитие нравственных и волевых качеств.</w:t>
            </w:r>
            <w:r w:rsidR="00A2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интерес к истории своего народа, страны, края.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“Познание”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мышления детей (через решение проблемных ситуаций, исследовательскую проектную деятельность, специальные упражнения на ориентировку в пространстве (создание и чтение схем, планов, маршрутов), игры, этюды, тренинги и упражнения, закрепляющие знания об окружающем мире , просмотр и обсуждение познавательных книг, фильмов об истории России. Обогащать представления детей о мире предметов, о материалах из которых они изготовлены. Закреплять умение сравнивать предметы, классифицировать их. Формировать элементарные представления о реконструкции образа жизни людей разных времён.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“Коммуникация”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свободного общения в процессе ознакомления с историей своего народа (через ситуативное общение, беседы, проигрывание этюдов, рассказывание, рассуждение, отгадывание загадок и пр.). Формировать умение составлять рассказы, придумывать концовки к сказкам.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“Чтение художественной литературы”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и обсуждение русского фольклора (пословиц, загадок, прибауток, сказок, считалок и пр.).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“Художественное творчество”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представлений о народном искусстве, видах и его жанрах, развивать интерес к участию фольклорных праздников.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“Музыка”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Музыкальное сопровождение всех видов детской деятельности (слушание, пение, подпевание, беседы по содержанию песни, музыкально-ритмические движения, развитие артистических способностей) для более глубокого, эмоционального понимания материала.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“Труд”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детей в изготовлении атрибутов для сюжетных игр, элементов костюмов для игр-драматизаций, подбор познавательного и иллюстрированного материала для выставок, коллажей, альбомов, игр. Развивать умение доводить начатое до конца. Расширять представления детей о труде взрослых, об общественной значимость результатов труда. </w:t>
            </w:r>
          </w:p>
        </w:tc>
      </w:tr>
    </w:tbl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Планирование работы детей в центрах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44"/>
        <w:gridCol w:w="2224"/>
        <w:gridCol w:w="6889"/>
      </w:tblGrid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A21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науки: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A21B61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Решить проблемные ситуации, связанные с реконструкцией образа жизни людей разных времён в быту, труде, общении с другими людьми. 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Рассмотреть детские энциклопедии исторического содержания; 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Рассмотреть энциклопедии художественно-эстетического содержания (об искусстве народных мастеров). 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Подготовить иллюстрации для коллажей, выставок, альбомов, книжек - малышек по истории России.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Смоделировать историю развития предметов быта, орудий труда; 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Подготовить совместно с родителями исследовательские проекты по теме “Русские народные промыслы”.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Экскурсии в мини – музей “Русская изба”.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книги/ грамоты: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Чтение русских народных сказок, потешек, прибауток, скороговорок, поговорок и пр. 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Создание книжек малышек исторического содержания.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Придумывание окончания сказок.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искусства: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Рисование узоров, орнаментов с элементами народного творчества.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Сделать коллаж “Предметы старины”.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Подготовить выставку кукол в русских народных костюмах; выставку детских работ “На посиделках у самовара”.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Изготовить элементы декораций, атрибуты к сюжетно-ролевым играм.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Изготовить дополнительные предметы и персонажи для обыгрывания макетов и т.д.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игротеки: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Настольные и дидактические игры “Кто где живет”, “Что сначала, что потом”, “Кому какое платье”.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с пазлами.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Мозаики.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строительно-</w:t>
            </w: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конструктивных игр: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Строительство “Русский терем”.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Изготовление настольной игры “Что сначала, что потом”. 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Создать макет “На русском подворье”. </w:t>
            </w:r>
          </w:p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Составить план-схему своего двора с прилегающими к нему зданиями и т.д.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движения: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A21B61" w:rsidRDefault="001352E7" w:rsidP="00A21B6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Подвижные народные игры. </w:t>
            </w:r>
          </w:p>
        </w:tc>
      </w:tr>
    </w:tbl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тематической нед</w:t>
      </w:r>
      <w:r w:rsidR="00A21B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 русской культуры</w:t>
      </w:r>
      <w:r w:rsidRPr="001352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74"/>
        <w:gridCol w:w="4581"/>
        <w:gridCol w:w="3102"/>
      </w:tblGrid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недели, тема дня.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работы с детьми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работы с родителями </w:t>
            </w:r>
          </w:p>
        </w:tc>
      </w:tr>
      <w:tr w:rsidR="001352E7" w:rsidRPr="001352E7" w:rsidTr="00A21B61">
        <w:trPr>
          <w:trHeight w:val="951"/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“Русская печь”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предметами обихода.</w:t>
            </w:r>
          </w:p>
          <w:p w:rsidR="001352E7" w:rsidRPr="001352E7" w:rsidRDefault="001352E7" w:rsidP="001352E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глиной, пластилином, солёным тестом: “ Вкусные угощения для гостей”.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“Русские блюда”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“Горница -узорница”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 костюмом, народными промыслами.</w:t>
            </w:r>
          </w:p>
          <w:p w:rsidR="001352E7" w:rsidRPr="001352E7" w:rsidRDefault="001352E7" w:rsidP="001352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коллажа “Предметы старины”. </w:t>
            </w:r>
          </w:p>
          <w:p w:rsidR="001352E7" w:rsidRPr="001352E7" w:rsidRDefault="001352E7" w:rsidP="001352E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узоров, орнаментов с элементами народного творчества.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“Волшебный клубок” (обмен опытом рукоделия).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“Русское зодчество”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“Русский терем”</w:t>
            </w:r>
          </w:p>
          <w:p w:rsidR="001352E7" w:rsidRPr="001352E7" w:rsidRDefault="001352E7" w:rsidP="001352E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настольной игры “Что сначала, что потом”. 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Создать макет “На русском подворье”. 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Составить план-схему своего двора с прилегающими к нему зданиями и т.д.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макета: “Крестьянская изба”.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“Чудеса-кудеса”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Моделирование музыкальных инструментов.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Изготовление атрибутов для сюжетной игры “Оркестр”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Музыкально-развлекательная игра “Угадай мелодию” </w:t>
            </w:r>
          </w:p>
        </w:tc>
      </w:tr>
      <w:tr w:rsidR="001352E7" w:rsidRPr="001352E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“Посиделки у самовара” 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1352E7" w:rsidRPr="001352E7" w:rsidRDefault="001352E7" w:rsidP="0013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Фольклорный праздник “ Город мастеров”.</w:t>
            </w:r>
          </w:p>
          <w:p w:rsidR="001352E7" w:rsidRPr="001352E7" w:rsidRDefault="001352E7" w:rsidP="00135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Презентация продуктов исследовательских проектов “Русские промыслы” </w:t>
            </w:r>
          </w:p>
        </w:tc>
      </w:tr>
    </w:tbl>
    <w:p w:rsidR="001352E7" w:rsidRPr="001352E7" w:rsidRDefault="001352E7" w:rsidP="00135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A42" w:rsidRDefault="00E91A42"/>
    <w:sectPr w:rsidR="00E9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32E"/>
    <w:multiLevelType w:val="multilevel"/>
    <w:tmpl w:val="A954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A4E7B"/>
    <w:multiLevelType w:val="multilevel"/>
    <w:tmpl w:val="14A2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00608"/>
    <w:multiLevelType w:val="multilevel"/>
    <w:tmpl w:val="0C50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54E4F"/>
    <w:multiLevelType w:val="multilevel"/>
    <w:tmpl w:val="FBD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D5D25"/>
    <w:multiLevelType w:val="multilevel"/>
    <w:tmpl w:val="4AC6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83563"/>
    <w:multiLevelType w:val="multilevel"/>
    <w:tmpl w:val="CCF6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577F9"/>
    <w:multiLevelType w:val="multilevel"/>
    <w:tmpl w:val="D25E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C3D37"/>
    <w:multiLevelType w:val="multilevel"/>
    <w:tmpl w:val="589A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2E0974"/>
    <w:multiLevelType w:val="multilevel"/>
    <w:tmpl w:val="BFDA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00172"/>
    <w:multiLevelType w:val="multilevel"/>
    <w:tmpl w:val="498A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E7"/>
    <w:rsid w:val="0009543A"/>
    <w:rsid w:val="001352E7"/>
    <w:rsid w:val="003801B4"/>
    <w:rsid w:val="00562920"/>
    <w:rsid w:val="00A21B61"/>
    <w:rsid w:val="00B3366F"/>
    <w:rsid w:val="00E9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13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352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52E7"/>
    <w:rPr>
      <w:i/>
      <w:iCs/>
    </w:rPr>
  </w:style>
  <w:style w:type="character" w:styleId="Strong">
    <w:name w:val="Strong"/>
    <w:basedOn w:val="DefaultParagraphFont"/>
    <w:uiPriority w:val="22"/>
    <w:qFormat/>
    <w:rsid w:val="001352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2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13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1352E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352E7"/>
    <w:rPr>
      <w:i/>
      <w:iCs/>
    </w:rPr>
  </w:style>
  <w:style w:type="character" w:styleId="Strong">
    <w:name w:val="Strong"/>
    <w:basedOn w:val="DefaultParagraphFont"/>
    <w:uiPriority w:val="22"/>
    <w:qFormat/>
    <w:rsid w:val="001352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52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Asus</cp:lastModifiedBy>
  <cp:revision>3</cp:revision>
  <dcterms:created xsi:type="dcterms:W3CDTF">2012-09-27T23:02:00Z</dcterms:created>
  <dcterms:modified xsi:type="dcterms:W3CDTF">2013-12-12T19:43:00Z</dcterms:modified>
</cp:coreProperties>
</file>