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5676"/>
      </w:tblGrid>
      <w:tr w:rsidR="00731214" w:rsidRPr="00731214" w:rsidTr="00E1775B">
        <w:tc>
          <w:tcPr>
            <w:tcW w:w="99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1214" w:rsidRPr="00AB6C8F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  <w:r w:rsidRPr="00AB6C8F">
              <w:rPr>
                <w:rFonts w:ascii="Times New Roman" w:eastAsia="Times New Roman" w:hAnsi="Times New Roman" w:cs="Times New Roman"/>
                <w:spacing w:val="20"/>
              </w:rPr>
              <w:t>ДЕПАРТАМЕНТ ОБРАЗОВАНИЯ</w:t>
            </w:r>
          </w:p>
          <w:p w:rsidR="00731214" w:rsidRPr="00AB6C8F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  <w:r w:rsidRPr="00AB6C8F">
              <w:rPr>
                <w:rFonts w:ascii="Times New Roman" w:eastAsia="Times New Roman" w:hAnsi="Times New Roman" w:cs="Times New Roman"/>
                <w:spacing w:val="20"/>
              </w:rPr>
              <w:t>АДМИНИСТРАЦИИ ПУРОВСКОГО РАЙОНА</w:t>
            </w:r>
          </w:p>
          <w:p w:rsidR="00731214" w:rsidRPr="00AB6C8F" w:rsidRDefault="00731214" w:rsidP="00AB6C8F">
            <w:pPr>
              <w:tabs>
                <w:tab w:val="left" w:pos="3000"/>
              </w:tabs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31214" w:rsidRPr="00AB6C8F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C8F">
              <w:rPr>
                <w:rFonts w:ascii="Times New Roman" w:eastAsia="Times New Roman" w:hAnsi="Times New Roman" w:cs="Times New Roman"/>
                <w:b/>
                <w:bCs/>
              </w:rPr>
              <w:t>МУНИЦИПАЛЬНОЕ  БЮДЖЕТНОЕ ОБЩЕОБРАЗОВАТЕЛЬНОЕ  УЧРЕЖДЕНИЕ</w:t>
            </w:r>
          </w:p>
          <w:p w:rsidR="00731214" w:rsidRPr="00AB6C8F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C8F">
              <w:rPr>
                <w:rFonts w:ascii="Times New Roman" w:eastAsia="Times New Roman" w:hAnsi="Times New Roman" w:cs="Times New Roman"/>
                <w:b/>
                <w:bCs/>
              </w:rPr>
              <w:t>"СРЕДНЯЯ  ОБЩЕОБРАЗОВАТЕЛЬНАЯ  ШКОЛА  №  2"</w:t>
            </w:r>
          </w:p>
          <w:p w:rsidR="00731214" w:rsidRPr="00731214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C8F">
              <w:rPr>
                <w:rFonts w:ascii="Times New Roman" w:eastAsia="Times New Roman" w:hAnsi="Times New Roman" w:cs="Times New Roman"/>
                <w:b/>
                <w:bCs/>
              </w:rPr>
              <w:t>П.Г.Т. УРЕНГОЙ ПУРОВСКОГО РАЙОНА</w:t>
            </w:r>
          </w:p>
        </w:tc>
      </w:tr>
      <w:tr w:rsidR="00731214" w:rsidRPr="00731214" w:rsidTr="00E1775B">
        <w:tc>
          <w:tcPr>
            <w:tcW w:w="99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214" w:rsidRPr="00731214" w:rsidRDefault="00731214" w:rsidP="00AB6C8F">
            <w:pPr>
              <w:snapToGrid w:val="0"/>
              <w:spacing w:before="120"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микрорайон 5, д.№ 53а, </w:t>
            </w:r>
            <w:proofErr w:type="spellStart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п.г.т</w:t>
            </w:r>
            <w:proofErr w:type="gramStart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ренгой</w:t>
            </w:r>
            <w:proofErr w:type="spellEnd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, Пуровский район, Ямало-Ненецкий автономный округ, Россия, 629860,</w:t>
            </w:r>
          </w:p>
          <w:p w:rsidR="00731214" w:rsidRPr="00731214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(34934) 9-27-45, факс 9-25-67. </w:t>
            </w:r>
            <w:proofErr w:type="gramStart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Urengo</w:t>
            </w:r>
            <w:proofErr w:type="spellEnd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у_2@</w:t>
            </w: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312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31214" w:rsidRPr="00731214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1214" w:rsidRPr="00731214" w:rsidTr="00E1775B"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14" w:rsidRPr="00731214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214" w:rsidRPr="00731214" w:rsidRDefault="00731214" w:rsidP="00AB6C8F">
            <w:pPr>
              <w:spacing w:after="0" w:line="240" w:lineRule="auto"/>
              <w:ind w:left="-406" w:firstLine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AB6C8F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AB6C8F" w:rsidRDefault="00731214" w:rsidP="00731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8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ИКТ </w:t>
      </w:r>
    </w:p>
    <w:p w:rsidR="00731214" w:rsidRPr="00AB6C8F" w:rsidRDefault="00731214" w:rsidP="00731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8F">
        <w:rPr>
          <w:rFonts w:ascii="Times New Roman" w:hAnsi="Times New Roman" w:cs="Times New Roman"/>
          <w:b/>
          <w:bCs/>
          <w:sz w:val="28"/>
          <w:szCs w:val="28"/>
        </w:rPr>
        <w:t xml:space="preserve">НА ЗАНЯТИЯХ ДОПОЛНИТЕЛЬНОГО ОБРАЗОВАНИЯ </w:t>
      </w:r>
    </w:p>
    <w:p w:rsidR="00731214" w:rsidRPr="00AB6C8F" w:rsidRDefault="00731214" w:rsidP="00731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8F">
        <w:rPr>
          <w:rFonts w:ascii="Times New Roman" w:hAnsi="Times New Roman" w:cs="Times New Roman"/>
          <w:b/>
          <w:bCs/>
          <w:sz w:val="28"/>
          <w:szCs w:val="28"/>
        </w:rPr>
        <w:t>«СУДОМОДЕЛИРОВАНИЕ»</w:t>
      </w:r>
    </w:p>
    <w:p w:rsidR="00731214" w:rsidRPr="00AB6C8F" w:rsidRDefault="00731214" w:rsidP="0073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31214" w:rsidRPr="00731214" w:rsidRDefault="00731214" w:rsidP="00731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214">
        <w:rPr>
          <w:rFonts w:ascii="Times New Roman" w:eastAsia="Times New Roman" w:hAnsi="Times New Roman" w:cs="Times New Roman"/>
          <w:sz w:val="28"/>
          <w:szCs w:val="28"/>
        </w:rPr>
        <w:t>(выступление на</w:t>
      </w:r>
      <w:r w:rsidRPr="00731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КМО п</w:t>
      </w:r>
      <w:r w:rsidRPr="00D26DDC">
        <w:rPr>
          <w:rFonts w:ascii="Times New Roman" w:hAnsi="Times New Roman" w:cs="Times New Roman"/>
          <w:sz w:val="28"/>
          <w:szCs w:val="28"/>
        </w:rPr>
        <w:t>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312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214">
        <w:rPr>
          <w:rFonts w:ascii="Times New Roman" w:eastAsia="Times New Roman" w:hAnsi="Times New Roman" w:cs="Times New Roman"/>
          <w:sz w:val="28"/>
          <w:szCs w:val="28"/>
        </w:rPr>
        <w:t>Подготовил: Грибан Виктор Алексеевич,</w:t>
      </w: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214">
        <w:rPr>
          <w:rFonts w:ascii="Times New Roman" w:eastAsia="Times New Roman" w:hAnsi="Times New Roman" w:cs="Times New Roman"/>
          <w:sz w:val="28"/>
          <w:szCs w:val="28"/>
        </w:rPr>
        <w:t xml:space="preserve"> учитель технологии МБОУ «СОШ №2»</w:t>
      </w: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214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731214">
        <w:rPr>
          <w:rFonts w:ascii="Times New Roman" w:eastAsia="Times New Roman" w:hAnsi="Times New Roman" w:cs="Times New Roman"/>
          <w:sz w:val="28"/>
          <w:szCs w:val="28"/>
        </w:rPr>
        <w:t>. Уренгой</w:t>
      </w:r>
    </w:p>
    <w:p w:rsidR="00731214" w:rsidRPr="00731214" w:rsidRDefault="00731214" w:rsidP="0073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73121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26DDC" w:rsidRPr="00D26DDC" w:rsidRDefault="00D26DDC" w:rsidP="00D26DDC">
      <w:pPr>
        <w:spacing w:after="0"/>
        <w:jc w:val="center"/>
        <w:rPr>
          <w:rFonts w:ascii="Times New Roman" w:hAnsi="Times New Roman" w:cs="Times New Roman"/>
        </w:rPr>
      </w:pPr>
    </w:p>
    <w:p w:rsidR="00D26DDC" w:rsidRPr="00D26DDC" w:rsidRDefault="00D26DDC" w:rsidP="00D26DDC">
      <w:pPr>
        <w:spacing w:after="0"/>
        <w:jc w:val="center"/>
        <w:rPr>
          <w:rFonts w:ascii="Times New Roman" w:hAnsi="Times New Roman" w:cs="Times New Roman"/>
        </w:rPr>
      </w:pPr>
    </w:p>
    <w:p w:rsidR="00F26C89" w:rsidRPr="00B146B8" w:rsidRDefault="00F26C89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Судомоделироваиие</w:t>
      </w:r>
      <w:proofErr w:type="spell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— один из видов технического творчества. Хорошо налаженная работа в кружке позволяет формировать у ребят любовь к труду, воспитывать их в духе коллективизма, прививает целеустремленность, вни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softHyphen/>
        <w:t>мательность, развивает самостоятельность, творческое  конструкторское мышление, помогает овладеть различными навыками труда. На занятиях в судомодельном кружке учащиеся закрепляют и углубляют знания, полученные на уроках физики,</w:t>
      </w:r>
      <w:r w:rsidRPr="00B146B8">
        <w:rPr>
          <w:rFonts w:ascii="Times New Roman" w:hAnsi="Times New Roman" w:cs="Times New Roman"/>
          <w:i/>
          <w:iCs/>
          <w:color w:val="FBB4CA"/>
          <w:sz w:val="24"/>
          <w:szCs w:val="24"/>
        </w:rPr>
        <w:t xml:space="preserve">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математики, черчения, учатся применять их на практике. Таким образом, судомоделизм способствует расширению политехниче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softHyphen/>
        <w:t>ского кругозора учащихся.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Современный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занятие невозможно без использования информационных и телекоммуникационных технологий, и все же не следует возносить возможность компьютеров. Передача информации еще не гарантия обеспечения в Полной мере Передачи знаний, культуры, информационно-коммуникационные технологии (далее икт) это всего лишь эффективные вспомогательные средства.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В сфере обучения, особенно с появлением операционной системы </w:t>
      </w:r>
      <w:proofErr w:type="spell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, открылись новые возможности. Прежде всего, это доступность диалогового общения в так называемых интерактивных Программах. 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Кроме того, стало осуществимым широкое использование графики (рисунков, схем, диаграмм, чертежей, карт, фотографий).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графических иллюстраций в учебных компьютерных материалах позволяет на новом уровне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>ередавать информацию обучаемому и улучшить ее понимание.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Современное обучение уже трудно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>редставить без технологии мультимедиа, которая Позволяет использовать текст, графику, видео и мультипликацию в интерактивном режиме и тем самым расширяет области применения компьютера в учебном процессе.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Максимальная активизация Познавательной деятельности учащихся, развитие у них активности, самостоятельно творческого мышления становится важнейшей задачей школьного обучения. Основой обучения должно быть активное участие самих школьников в процессе Приобретения информации, их самостоятельное мышление, Постепенное формирование способности самостоятельно применять знания.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Совершенствуя методы, средства и формы обучения, каждый учитель должен проявить максимум творчества и инициативы, чтобы обеспечить активное усвоение знаний учащихся, заложить основы их всестороннего развития.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электронные материалы реализуют три компонента учебного процесса, активизирующие учебно-познавательную деятельность учащихся: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– Получение информации;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– Практическое применение информации;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– Проверка полученных знаний и умений.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Используя только традиционные методы обучения невозможно обеспечить следующие возможности: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вовлечение каждого учащегося в активный познавательный процесс;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совместной работы в сотрудничестве для решения разнообразных проблем;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широкого общения со сверстниками из других школ, регионов, стран;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свободного доступа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Эффективность компьютеров и информационных технологий зависит от того, как мы их используем, от способов и форм применения этих технологий.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 ИКТ: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выступление с опорой на мультимедиа Презентацию;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компьютерное тестирование;</w:t>
      </w:r>
    </w:p>
    <w:p w:rsidR="00792E3B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. проектирование моделей; 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· работа </w:t>
      </w:r>
      <w:r w:rsidR="00792E3B" w:rsidRPr="00B146B8">
        <w:rPr>
          <w:rFonts w:ascii="Times New Roman" w:hAnsi="Times New Roman" w:cs="Times New Roman"/>
          <w:color w:val="000000"/>
          <w:sz w:val="24"/>
          <w:szCs w:val="24"/>
        </w:rPr>
        <w:t>в интернете по поиску необходимой информации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2E3B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. обработка фото и видео материалов и др.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Выступление с опорой на мультимедиа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резентацию.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Презентация предп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олагает демо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нстрацию на большом экране в соп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ровождении автора и содержит названия ос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новных разделов и тезисов выступ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ления, а так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же неподвижные и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одвижные иллюстрации (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фотографии, видеофильмы, мультип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ликации).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Мультимедиа выступления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вышают эффективность учебно-воспитательного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роцесса за счёт: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активизаци</w:t>
      </w:r>
      <w:r w:rsidR="00792E3B" w:rsidRPr="00B146B8">
        <w:rPr>
          <w:rFonts w:ascii="Times New Roman" w:hAnsi="Times New Roman" w:cs="Times New Roman"/>
          <w:color w:val="000000"/>
          <w:sz w:val="24"/>
          <w:szCs w:val="24"/>
        </w:rPr>
        <w:t>и восприятия учащихся за счёт исп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ользования звуковых и зрительных демонстраций, выделения главных мыслей;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во время выступления учитель не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оворачивается к доске, таким </w:t>
      </w:r>
      <w:proofErr w:type="gramStart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не теряет контакта с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классом, не тратит время на вып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исывание текста на доске;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больш</w:t>
      </w:r>
      <w:r w:rsidR="00792E3B" w:rsidRPr="00B146B8">
        <w:rPr>
          <w:rFonts w:ascii="Times New Roman" w:hAnsi="Times New Roman" w:cs="Times New Roman"/>
          <w:color w:val="000000"/>
          <w:sz w:val="24"/>
          <w:szCs w:val="24"/>
        </w:rPr>
        <w:t>ой объём информации может быть получен из интернета и с компакт дисков и восп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роизведён на экране, в формате, видимом всем учащимся;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· учащимся проще отвечать, когда он оп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ира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ется на 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отображаемый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на экране план выступ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ления.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овременному человеку необходимо уметь быстро искать нужную информацию, на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ходящуюся на разных носителях. Компьютер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озволяет отбира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ть и анализировать информацию. Для эффективного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оиска 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нформации необходимо научиться 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равильно</w:t>
      </w:r>
      <w:proofErr w:type="gramEnd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вопросы и пользоваться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оисковыми системами.</w:t>
      </w:r>
    </w:p>
    <w:p w:rsidR="00C066B3" w:rsidRPr="00B146B8" w:rsidRDefault="00792E3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абота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с электронными детскими энциклоп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едиями даёт возможность, сэкономив время, найти необходимую и</w:t>
      </w:r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>нформацию в нужном разделе</w:t>
      </w:r>
      <w:proofErr w:type="gramStart"/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ример: выбрав в электронной библиотечке и</w:t>
      </w:r>
      <w:r w:rsidR="009E0DBB" w:rsidRPr="00B146B8">
        <w:rPr>
          <w:rFonts w:ascii="Times New Roman" w:hAnsi="Times New Roman" w:cs="Times New Roman"/>
          <w:color w:val="000000"/>
          <w:sz w:val="24"/>
          <w:szCs w:val="24"/>
        </w:rPr>
        <w:t>мя автора, быстро найти нужное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роизведение, или найти нужную иллюстрацию и информацию из любой области знаний.)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ользование 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кт на занятиях </w:t>
      </w:r>
      <w:proofErr w:type="spell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судомоделирования</w:t>
      </w:r>
      <w:proofErr w:type="spell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озволяет сделать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занятие 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динамичнее, интереснее, эффективнее.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Задачами исп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ользования икт на уроках является: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создание банка учебных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которые можно исп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ользовать на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занятии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осуществление идеи индивидуализаци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и обучения в соответствии с темп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ом, наиболее близким каждому ученику;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овышение качества обучения.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Современные компьютерные технологии имеют ряд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реимуществ, они</w:t>
      </w:r>
      <w:proofErr w:type="gramStart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озволяют: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 исп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ользовать видеофрагменты, звуковое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п</w:t>
      </w:r>
      <w:bookmarkStart w:id="0" w:name="_GoBack"/>
      <w:bookmarkEnd w:id="0"/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ровождение, анимации с их остановкой, ан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ализом, комментарием и удобным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оиском фрагментов;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кратно повторять интеллектуальные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роцедуры,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контролировать результаты их вып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олнения;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-испо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льзовать интерактивные формы обучения, моделирую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щие элементы общения ученика с преподавателем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DBB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ветные рисунки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B146B8">
        <w:rPr>
          <w:rFonts w:ascii="Times New Roman" w:hAnsi="Times New Roman" w:cs="Times New Roman"/>
          <w:color w:val="000000"/>
          <w:sz w:val="24"/>
          <w:szCs w:val="24"/>
        </w:rPr>
        <w:t>фото-учебники</w:t>
      </w:r>
      <w:proofErr w:type="gramEnd"/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и методические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особия не могут иметь большой иллюстрат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ивный материал, т.к. это резко повышает их себестоимость. Цифровые технологии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озволяю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т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ри той же стоимости насытить издание большим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количеством цветных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иллюстраций, цветные фотографии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озволяют расширить и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ллюстративный ряд, Придать ему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риближенность к реальной жизни.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лайд-шоу – сменяющиеся иллюстрации (фотографии, рисунки) с дикторским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соп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ровождением. Придают данному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у большую эмоциональность, выразительность, наглядность.</w:t>
      </w:r>
    </w:p>
    <w:p w:rsidR="00C066B3" w:rsidRPr="00B146B8" w:rsidRDefault="00C066B3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видеофрагменты – вы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полняют функцию, аналогичную исп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ользовавшимся ранее учебным кино- и видеофи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льмам, однако в сочетании с комп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ьютерными технологиями выводят их на качественно новый уровень (возм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ожность использования Паузы, коп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ирования кадра, увел</w:t>
      </w:r>
      <w:r w:rsidR="00A11FA0">
        <w:rPr>
          <w:rFonts w:ascii="Times New Roman" w:hAnsi="Times New Roman" w:cs="Times New Roman"/>
          <w:color w:val="000000"/>
          <w:sz w:val="24"/>
          <w:szCs w:val="24"/>
        </w:rPr>
        <w:t>ичения отдельного фрагмента, соп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ровождения его текстом, выносками; создание собственного объекта на основе кадра и т.д.)</w:t>
      </w:r>
    </w:p>
    <w:p w:rsidR="00C066B3" w:rsidRPr="00B146B8" w:rsidRDefault="009E0DBB" w:rsidP="00B146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B8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ользование интернета на уроке для объяснения нового мат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ериала делает урок интереснее, повышается мотивация ученика к получению знаний. В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интернете 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>можно найти тематические сайты п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о всем</w:t>
      </w:r>
      <w:r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, тесты, рефераты, модели различных</w:t>
      </w:r>
      <w:r w:rsidR="00E01690" w:rsidRPr="00B146B8">
        <w:rPr>
          <w:rFonts w:ascii="Times New Roman" w:hAnsi="Times New Roman" w:cs="Times New Roman"/>
          <w:color w:val="000000"/>
          <w:sz w:val="24"/>
          <w:szCs w:val="24"/>
        </w:rPr>
        <w:t xml:space="preserve"> судов</w:t>
      </w:r>
      <w:r w:rsidR="00C066B3" w:rsidRPr="00B146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6B3" w:rsidRPr="00B146B8" w:rsidRDefault="00A11FA0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</w:t>
      </w:r>
      <w:r w:rsidR="00E01690" w:rsidRPr="00B146B8">
        <w:rPr>
          <w:rFonts w:ascii="Times New Roman" w:hAnsi="Times New Roman" w:cs="Times New Roman"/>
          <w:color w:val="000000"/>
          <w:sz w:val="24"/>
          <w:szCs w:val="24"/>
        </w:rPr>
        <w:t>тому одной из главных профессиональных компетенций педагога является применение в работе ИКТ.</w:t>
      </w: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626C9C" w:rsidRPr="00B146B8" w:rsidRDefault="00626C9C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626C9C" w:rsidRPr="00B146B8" w:rsidRDefault="00626C9C" w:rsidP="00B146B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626C9C" w:rsidRPr="00B146B8" w:rsidRDefault="00626C9C" w:rsidP="00B146B8">
      <w:pPr>
        <w:spacing w:after="0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Список литературы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"Учитель" 2000 № 1, "Интерактивные методы обучения".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"Учитель" 2004 № 5, "Интерактивные методы обучения".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"Педагогика" 2000 № 7, "Интерактивные методы обучения".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"Современная школа" 2000 № 4,6, "Интерактивные методы обучения".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"Новые педагогические и информационные технологии" </w:t>
      </w:r>
      <w:proofErr w:type="spellStart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Бухаркина</w:t>
      </w:r>
      <w:proofErr w:type="spellEnd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М.Ю., </w:t>
      </w:r>
      <w:proofErr w:type="spellStart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Полат</w:t>
      </w:r>
      <w:proofErr w:type="spellEnd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Е.С.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Бабанский</w:t>
      </w:r>
      <w:proofErr w:type="spellEnd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Ю.К. Как оптимизировать процесс обучения. М.,1998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Бабанский</w:t>
      </w:r>
      <w:proofErr w:type="spellEnd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Ю.К. Проблемное обучение как средство повышения учения школьников Ростов-на-Дону, 1970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Матюшкин А.М. Проблемные ситуации в мышлении и обучении. М.,1982</w:t>
      </w:r>
    </w:p>
    <w:p w:rsidR="00626C9C" w:rsidRPr="00B146B8" w:rsidRDefault="00626C9C" w:rsidP="00B146B8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>Махмутов</w:t>
      </w:r>
      <w:proofErr w:type="spellEnd"/>
      <w:r w:rsidRPr="00B146B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М.И. Современный урок. Вопросы теории. М.,1981</w:t>
      </w:r>
    </w:p>
    <w:p w:rsidR="00626C9C" w:rsidRPr="00B146B8" w:rsidRDefault="00626C9C" w:rsidP="00B146B8">
      <w:pPr>
        <w:rPr>
          <w:rFonts w:eastAsiaTheme="minorHAnsi"/>
          <w:sz w:val="24"/>
          <w:szCs w:val="24"/>
          <w:lang w:eastAsia="en-US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E01690" w:rsidRPr="00B146B8" w:rsidRDefault="00E01690" w:rsidP="00B146B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F26C89" w:rsidRPr="00B146B8" w:rsidRDefault="00F26C89" w:rsidP="00B1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6C89" w:rsidRPr="00B146B8" w:rsidSect="009F7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31" w:rsidRDefault="00CC3331" w:rsidP="00E01690">
      <w:pPr>
        <w:spacing w:after="0" w:line="240" w:lineRule="auto"/>
      </w:pPr>
      <w:r>
        <w:separator/>
      </w:r>
    </w:p>
  </w:endnote>
  <w:endnote w:type="continuationSeparator" w:id="0">
    <w:p w:rsidR="00CC3331" w:rsidRDefault="00CC3331" w:rsidP="00E0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90" w:rsidRDefault="00E016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157"/>
      <w:docPartObj>
        <w:docPartGallery w:val="Page Numbers (Bottom of Page)"/>
        <w:docPartUnique/>
      </w:docPartObj>
    </w:sdtPr>
    <w:sdtEndPr/>
    <w:sdtContent>
      <w:p w:rsidR="00E01690" w:rsidRDefault="00A309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F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1690" w:rsidRDefault="00E016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90" w:rsidRDefault="00E016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31" w:rsidRDefault="00CC3331" w:rsidP="00E01690">
      <w:pPr>
        <w:spacing w:after="0" w:line="240" w:lineRule="auto"/>
      </w:pPr>
      <w:r>
        <w:separator/>
      </w:r>
    </w:p>
  </w:footnote>
  <w:footnote w:type="continuationSeparator" w:id="0">
    <w:p w:rsidR="00CC3331" w:rsidRDefault="00CC3331" w:rsidP="00E0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90" w:rsidRDefault="00E016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90" w:rsidRDefault="00E016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90" w:rsidRDefault="00E016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255"/>
    <w:multiLevelType w:val="multilevel"/>
    <w:tmpl w:val="AFC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E01B5"/>
    <w:multiLevelType w:val="multilevel"/>
    <w:tmpl w:val="436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74594"/>
    <w:multiLevelType w:val="multilevel"/>
    <w:tmpl w:val="174E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1620"/>
          </w:tabs>
          <w:ind w:left="16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DDC"/>
    <w:rsid w:val="000D4E69"/>
    <w:rsid w:val="003B64AE"/>
    <w:rsid w:val="003E49BF"/>
    <w:rsid w:val="00531642"/>
    <w:rsid w:val="005E012B"/>
    <w:rsid w:val="005E0834"/>
    <w:rsid w:val="00626C9C"/>
    <w:rsid w:val="00731214"/>
    <w:rsid w:val="00792E3B"/>
    <w:rsid w:val="008E597E"/>
    <w:rsid w:val="009E0DBB"/>
    <w:rsid w:val="009F79BE"/>
    <w:rsid w:val="00A11FA0"/>
    <w:rsid w:val="00A309B8"/>
    <w:rsid w:val="00A959FC"/>
    <w:rsid w:val="00AB6C8F"/>
    <w:rsid w:val="00B146B8"/>
    <w:rsid w:val="00BB672E"/>
    <w:rsid w:val="00C066B3"/>
    <w:rsid w:val="00CC3331"/>
    <w:rsid w:val="00D26DDC"/>
    <w:rsid w:val="00E01690"/>
    <w:rsid w:val="00F26C89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6C8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0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690"/>
  </w:style>
  <w:style w:type="paragraph" w:styleId="a6">
    <w:name w:val="footer"/>
    <w:basedOn w:val="a"/>
    <w:link w:val="a7"/>
    <w:uiPriority w:val="99"/>
    <w:unhideWhenUsed/>
    <w:rsid w:val="00E0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Мартынюк Владимир Петрович</cp:lastModifiedBy>
  <cp:revision>12</cp:revision>
  <dcterms:created xsi:type="dcterms:W3CDTF">2013-04-19T09:25:00Z</dcterms:created>
  <dcterms:modified xsi:type="dcterms:W3CDTF">2016-01-25T15:27:00Z</dcterms:modified>
</cp:coreProperties>
</file>