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17" w:rsidRPr="00831B52" w:rsidRDefault="00ED0117" w:rsidP="00357A9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Информационная карта проекта </w:t>
      </w:r>
    </w:p>
    <w:p w:rsidR="00ED0117" w:rsidRPr="00831B52" w:rsidRDefault="00ED0117" w:rsidP="00D22DAC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Arial" w:hAnsi="Arial" w:cs="Arial"/>
          <w:i/>
          <w:color w:val="000000"/>
          <w:sz w:val="26"/>
          <w:szCs w:val="26"/>
        </w:rPr>
      </w:pPr>
    </w:p>
    <w:p w:rsidR="005607F5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Полное название проекта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>«Цветные дни. В гости к радуге»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Автор проекта </w:t>
      </w:r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 </w:t>
      </w:r>
      <w:proofErr w:type="spellStart"/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>Коробейникова</w:t>
      </w:r>
      <w:proofErr w:type="spellEnd"/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Е.С.</w:t>
      </w:r>
    </w:p>
    <w:p w:rsidR="00ED0117" w:rsidRPr="00831B52" w:rsidRDefault="005607F5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Продолжительность</w:t>
      </w:r>
      <w:r w:rsidR="00ED0117"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проекта</w:t>
      </w:r>
      <w:r w:rsidR="002E7AE6"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>1 неделя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Тип проекта</w:t>
      </w:r>
      <w:r w:rsidR="005607F5"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>творческий</w:t>
      </w:r>
    </w:p>
    <w:p w:rsidR="00E2593A" w:rsidRPr="00831B52" w:rsidRDefault="00E2593A" w:rsidP="002867C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Участники проекта</w:t>
      </w:r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Дети, воспитатели, родители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Возраст детей</w:t>
      </w:r>
      <w:r w:rsidRPr="00831B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7AE6" w:rsidRPr="00831B52">
        <w:rPr>
          <w:rFonts w:ascii="Times New Roman" w:hAnsi="Times New Roman" w:cs="Times New Roman"/>
          <w:color w:val="000000"/>
          <w:sz w:val="26"/>
          <w:szCs w:val="26"/>
        </w:rPr>
        <w:t>средний возраст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Проблема, значимая для детей, на решение которой направлен проект</w:t>
      </w:r>
    </w:p>
    <w:p w:rsidR="00757C01" w:rsidRPr="00831B52" w:rsidRDefault="00757C01" w:rsidP="0028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/>
          <w:sz w:val="26"/>
          <w:szCs w:val="26"/>
        </w:rPr>
        <w:t>Дети очень любопытны. И им очень интересен мир красок. Они хотят выражать свое отношение к создаваемому</w:t>
      </w:r>
      <w:r w:rsidR="003B7886" w:rsidRPr="00831B52">
        <w:rPr>
          <w:rFonts w:ascii="Times New Roman" w:hAnsi="Times New Roman"/>
          <w:sz w:val="26"/>
          <w:szCs w:val="26"/>
        </w:rPr>
        <w:t xml:space="preserve"> образу через цвет, но не всегд</w:t>
      </w:r>
      <w:r w:rsidRPr="00831B52">
        <w:rPr>
          <w:rFonts w:ascii="Times New Roman" w:hAnsi="Times New Roman"/>
          <w:sz w:val="26"/>
          <w:szCs w:val="26"/>
        </w:rPr>
        <w:t xml:space="preserve">а могут это сделать. </w:t>
      </w:r>
      <w:r w:rsidR="002075FC" w:rsidRPr="00831B52">
        <w:rPr>
          <w:rFonts w:ascii="Times New Roman" w:hAnsi="Times New Roman"/>
          <w:sz w:val="26"/>
          <w:szCs w:val="26"/>
        </w:rPr>
        <w:t>Для того</w:t>
      </w:r>
      <w:proofErr w:type="gramStart"/>
      <w:r w:rsidR="002075FC" w:rsidRPr="00831B52">
        <w:rPr>
          <w:rFonts w:ascii="Times New Roman" w:hAnsi="Times New Roman"/>
          <w:sz w:val="26"/>
          <w:szCs w:val="26"/>
        </w:rPr>
        <w:t>,</w:t>
      </w:r>
      <w:proofErr w:type="gramEnd"/>
      <w:r w:rsidR="002075FC" w:rsidRPr="00831B52">
        <w:rPr>
          <w:rFonts w:ascii="Times New Roman" w:hAnsi="Times New Roman"/>
          <w:sz w:val="26"/>
          <w:szCs w:val="26"/>
        </w:rPr>
        <w:t xml:space="preserve"> чтобы дети могли узнать о разнообразии цветов был реализован проект «Цветные дни. В гости к радуге». </w:t>
      </w:r>
      <w:r w:rsidR="002867C5" w:rsidRPr="00831B52">
        <w:rPr>
          <w:rFonts w:ascii="Times New Roman" w:hAnsi="Times New Roman"/>
          <w:sz w:val="26"/>
          <w:szCs w:val="26"/>
        </w:rPr>
        <w:t xml:space="preserve">Их всегда интересует вопрос: «А это какой цвет? А почему это именно таким цветом? А как этот цвет называется?» </w:t>
      </w:r>
      <w:r w:rsidR="002075FC" w:rsidRPr="00831B52">
        <w:rPr>
          <w:rFonts w:ascii="Times New Roman" w:hAnsi="Times New Roman"/>
          <w:sz w:val="26"/>
          <w:szCs w:val="26"/>
        </w:rPr>
        <w:t>Так же и</w:t>
      </w:r>
      <w:r w:rsidRPr="00831B52">
        <w:rPr>
          <w:rFonts w:ascii="Times New Roman" w:hAnsi="Times New Roman"/>
          <w:sz w:val="26"/>
          <w:szCs w:val="26"/>
        </w:rPr>
        <w:t>м интересно, каким образом может получиться тот или  иной цвет.</w:t>
      </w:r>
      <w:r w:rsidR="003B7886" w:rsidRPr="00831B52">
        <w:rPr>
          <w:rFonts w:ascii="Times New Roman" w:hAnsi="Times New Roman"/>
          <w:sz w:val="26"/>
          <w:szCs w:val="26"/>
        </w:rPr>
        <w:t xml:space="preserve"> </w:t>
      </w:r>
      <w:r w:rsidR="002075FC" w:rsidRPr="00831B52">
        <w:rPr>
          <w:rFonts w:ascii="Times New Roman" w:hAnsi="Times New Roman"/>
          <w:sz w:val="26"/>
          <w:szCs w:val="26"/>
        </w:rPr>
        <w:t xml:space="preserve">Данный проект дает возможность </w:t>
      </w:r>
      <w:r w:rsidR="003B7886" w:rsidRPr="00831B52">
        <w:rPr>
          <w:rFonts w:ascii="Times New Roman" w:hAnsi="Times New Roman"/>
          <w:sz w:val="26"/>
          <w:szCs w:val="26"/>
        </w:rPr>
        <w:t xml:space="preserve">это узнать, </w:t>
      </w:r>
      <w:r w:rsidR="002075FC" w:rsidRPr="00831B52">
        <w:rPr>
          <w:rFonts w:ascii="Times New Roman" w:hAnsi="Times New Roman"/>
          <w:sz w:val="26"/>
          <w:szCs w:val="26"/>
        </w:rPr>
        <w:t>чтобы научитьс</w:t>
      </w:r>
      <w:r w:rsidR="003B7886" w:rsidRPr="00831B52">
        <w:rPr>
          <w:rFonts w:ascii="Times New Roman" w:hAnsi="Times New Roman"/>
          <w:sz w:val="26"/>
          <w:szCs w:val="26"/>
        </w:rPr>
        <w:t>я  предвидеть результаты смешивания основных красо</w:t>
      </w:r>
      <w:r w:rsidR="002075FC" w:rsidRPr="00831B52">
        <w:rPr>
          <w:rFonts w:ascii="Times New Roman" w:hAnsi="Times New Roman"/>
          <w:sz w:val="26"/>
          <w:szCs w:val="26"/>
        </w:rPr>
        <w:t>к, получать нужный ему оттенок.</w:t>
      </w:r>
    </w:p>
    <w:p w:rsidR="00D22DAC" w:rsidRPr="00831B52" w:rsidRDefault="00F91516" w:rsidP="00286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>Интересна и увлекательна практика «В гости к радуге» в детском саду. Дети знакомятся с цветовой гаммой, выбирается цвет «Радуги» и ему посвящается целый день: с цветом знакомятся, рассматривают, играют, воспроизводят в рисунках, создают постройки. В цветовом пространстве подробно выделяется каждый цвет по отдельности: в группе собираются игрушки определенного цвета</w:t>
      </w:r>
      <w:r w:rsidR="00D22DAC" w:rsidRPr="00831B5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31B52">
        <w:rPr>
          <w:rFonts w:ascii="Times New Roman" w:eastAsia="Times New Roman" w:hAnsi="Times New Roman" w:cs="Times New Roman"/>
          <w:sz w:val="26"/>
          <w:szCs w:val="26"/>
        </w:rPr>
        <w:t xml:space="preserve"> Педагоги заранее договариваются с родителями о назначенной по цвету одежде: «Завтра у нас - «желтый день», мы будем жить в желтом цвете. Предусмотрите, пожалуйста, в одежде какой-нибудь элемент желтого цвета». </w:t>
      </w:r>
    </w:p>
    <w:p w:rsidR="003B7886" w:rsidRPr="00831B52" w:rsidRDefault="003B7886" w:rsidP="00286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3B7886" w:rsidRPr="00831B52" w:rsidRDefault="00F91516" w:rsidP="0028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словарь.</w:t>
      </w:r>
      <w:r w:rsidR="003B7886" w:rsidRPr="00831B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7886" w:rsidRPr="00831B52">
        <w:rPr>
          <w:rFonts w:ascii="Times New Roman" w:hAnsi="Times New Roman"/>
          <w:sz w:val="26"/>
          <w:szCs w:val="26"/>
        </w:rPr>
        <w:t>В результате реализации данного проекта р</w:t>
      </w:r>
      <w:r w:rsidR="003B7886" w:rsidRPr="00831B52">
        <w:rPr>
          <w:rFonts w:ascii="Times New Roman" w:eastAsia="Times New Roman" w:hAnsi="Times New Roman" w:cs="Times New Roman"/>
          <w:sz w:val="26"/>
          <w:szCs w:val="26"/>
        </w:rPr>
        <w:t xml:space="preserve">ебенок чувствует себя «своим» в удивительном мире цвета. 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проекта </w:t>
      </w:r>
    </w:p>
    <w:p w:rsidR="00EF1FA0" w:rsidRPr="00831B52" w:rsidRDefault="002E7AE6" w:rsidP="0028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F1FA0" w:rsidRPr="00831B52">
        <w:rPr>
          <w:rFonts w:ascii="Times New Roman" w:eastAsia="Times New Roman" w:hAnsi="Times New Roman" w:cs="Times New Roman"/>
          <w:sz w:val="26"/>
          <w:szCs w:val="26"/>
        </w:rPr>
        <w:t>Закрепление всех цветов и умение находить предметы заданного цвета вокруг себя.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Задачи проекта</w:t>
      </w:r>
    </w:p>
    <w:p w:rsidR="002E7AE6" w:rsidRPr="00831B52" w:rsidRDefault="002E7AE6" w:rsidP="00286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Для детей:</w:t>
      </w:r>
    </w:p>
    <w:p w:rsidR="002E7AE6" w:rsidRPr="00831B52" w:rsidRDefault="002E7AE6" w:rsidP="002867C5">
      <w:pPr>
        <w:tabs>
          <w:tab w:val="left" w:pos="284"/>
          <w:tab w:val="left" w:pos="426"/>
        </w:tabs>
        <w:spacing w:after="0" w:line="240" w:lineRule="auto"/>
        <w:ind w:left="477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1. Формирование у детей представлений о семи цветах спектра.</w:t>
      </w:r>
    </w:p>
    <w:p w:rsidR="002E7AE6" w:rsidRPr="00831B52" w:rsidRDefault="002867C5" w:rsidP="002867C5">
      <w:pPr>
        <w:tabs>
          <w:tab w:val="left" w:pos="284"/>
          <w:tab w:val="left" w:pos="426"/>
        </w:tabs>
        <w:spacing w:after="0" w:line="240" w:lineRule="auto"/>
        <w:ind w:left="477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2.</w:t>
      </w:r>
      <w:r w:rsidR="002E7AE6" w:rsidRPr="00831B52">
        <w:rPr>
          <w:rFonts w:ascii="Times New Roman" w:hAnsi="Times New Roman" w:cs="Times New Roman"/>
          <w:sz w:val="26"/>
          <w:szCs w:val="26"/>
        </w:rPr>
        <w:t xml:space="preserve"> Закреплять названия семи цветов спектра. </w:t>
      </w:r>
    </w:p>
    <w:p w:rsidR="002E7AE6" w:rsidRPr="00831B52" w:rsidRDefault="002867C5" w:rsidP="002867C5">
      <w:pPr>
        <w:tabs>
          <w:tab w:val="left" w:pos="284"/>
          <w:tab w:val="left" w:pos="426"/>
        </w:tabs>
        <w:spacing w:after="0" w:line="240" w:lineRule="auto"/>
        <w:ind w:left="477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3.</w:t>
      </w:r>
      <w:r w:rsidR="002E7AE6" w:rsidRPr="00831B52">
        <w:rPr>
          <w:rFonts w:ascii="Times New Roman" w:hAnsi="Times New Roman" w:cs="Times New Roman"/>
          <w:sz w:val="26"/>
          <w:szCs w:val="26"/>
        </w:rPr>
        <w:t xml:space="preserve"> Помочь детям открыть </w:t>
      </w:r>
      <w:proofErr w:type="spellStart"/>
      <w:r w:rsidR="002E7AE6" w:rsidRPr="00831B52">
        <w:rPr>
          <w:rFonts w:ascii="Times New Roman" w:hAnsi="Times New Roman" w:cs="Times New Roman"/>
          <w:sz w:val="26"/>
          <w:szCs w:val="26"/>
        </w:rPr>
        <w:t>многоцветие</w:t>
      </w:r>
      <w:proofErr w:type="spellEnd"/>
      <w:r w:rsidR="002E7AE6" w:rsidRPr="00831B52">
        <w:rPr>
          <w:rFonts w:ascii="Times New Roman" w:hAnsi="Times New Roman" w:cs="Times New Roman"/>
          <w:sz w:val="26"/>
          <w:szCs w:val="26"/>
        </w:rPr>
        <w:t xml:space="preserve"> мира.</w:t>
      </w:r>
    </w:p>
    <w:p w:rsidR="002E7AE6" w:rsidRPr="00831B52" w:rsidRDefault="002867C5" w:rsidP="002867C5">
      <w:pPr>
        <w:tabs>
          <w:tab w:val="left" w:pos="284"/>
          <w:tab w:val="left" w:pos="426"/>
        </w:tabs>
        <w:spacing w:after="0" w:line="240" w:lineRule="auto"/>
        <w:ind w:left="477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4.</w:t>
      </w:r>
      <w:r w:rsidR="002E7AE6" w:rsidRPr="00831B52">
        <w:rPr>
          <w:rFonts w:ascii="Times New Roman" w:hAnsi="Times New Roman" w:cs="Times New Roman"/>
          <w:sz w:val="26"/>
          <w:szCs w:val="26"/>
        </w:rPr>
        <w:t xml:space="preserve"> Учить детей выполнять элементарные продуктивные  действия. </w:t>
      </w:r>
    </w:p>
    <w:p w:rsidR="002867C5" w:rsidRPr="00831B52" w:rsidRDefault="002867C5" w:rsidP="002867C5">
      <w:pPr>
        <w:tabs>
          <w:tab w:val="left" w:pos="142"/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5.</w:t>
      </w:r>
      <w:r w:rsidR="002E7AE6" w:rsidRPr="00831B52">
        <w:rPr>
          <w:rFonts w:ascii="Times New Roman" w:hAnsi="Times New Roman" w:cs="Times New Roman"/>
          <w:sz w:val="26"/>
          <w:szCs w:val="26"/>
        </w:rPr>
        <w:t xml:space="preserve"> Развивать у детей  речевую активность</w:t>
      </w:r>
      <w:r w:rsidRPr="00831B52">
        <w:rPr>
          <w:rFonts w:ascii="Times New Roman" w:hAnsi="Times New Roman" w:cs="Times New Roman"/>
          <w:sz w:val="26"/>
          <w:szCs w:val="26"/>
        </w:rPr>
        <w:t xml:space="preserve"> и познавательной потребности.</w:t>
      </w:r>
    </w:p>
    <w:p w:rsidR="00ED0117" w:rsidRPr="00831B52" w:rsidRDefault="002E7AE6" w:rsidP="002867C5">
      <w:pPr>
        <w:tabs>
          <w:tab w:val="left" w:pos="284"/>
          <w:tab w:val="left" w:pos="426"/>
        </w:tabs>
        <w:spacing w:after="0" w:line="240" w:lineRule="auto"/>
        <w:ind w:left="477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 </w:t>
      </w:r>
      <w:r w:rsidR="00F91516" w:rsidRPr="00831B52">
        <w:rPr>
          <w:rFonts w:ascii="Times New Roman" w:hAnsi="Times New Roman" w:cs="Times New Roman"/>
          <w:sz w:val="26"/>
          <w:szCs w:val="26"/>
        </w:rPr>
        <w:t>Для педагогов:</w:t>
      </w:r>
    </w:p>
    <w:p w:rsidR="00AB435D" w:rsidRPr="00831B52" w:rsidRDefault="00AB435D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867C5" w:rsidRPr="00831B5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31B52">
        <w:rPr>
          <w:rFonts w:ascii="Times New Roman" w:eastAsia="Times New Roman" w:hAnsi="Times New Roman" w:cs="Times New Roman"/>
          <w:sz w:val="26"/>
          <w:szCs w:val="26"/>
        </w:rPr>
        <w:t xml:space="preserve">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</w:t>
      </w:r>
    </w:p>
    <w:p w:rsidR="002E7AE6" w:rsidRPr="00831B52" w:rsidRDefault="00AB435D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r w:rsidR="002867C5" w:rsidRPr="00831B52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831B52">
        <w:rPr>
          <w:rFonts w:ascii="Times New Roman" w:eastAsia="Times New Roman" w:hAnsi="Times New Roman" w:cs="Times New Roman"/>
          <w:sz w:val="26"/>
          <w:szCs w:val="26"/>
        </w:rPr>
        <w:t>ффективно развивать творческое и познавательное мышление дошкольников.</w:t>
      </w:r>
      <w:r w:rsidRPr="00831B52">
        <w:rPr>
          <w:rFonts w:ascii="Times New Roman" w:eastAsia="Times New Roman" w:hAnsi="Times New Roman" w:cs="Times New Roman"/>
          <w:sz w:val="26"/>
          <w:szCs w:val="26"/>
        </w:rPr>
        <w:br/>
      </w:r>
      <w:r w:rsidR="002E7AE6" w:rsidRPr="00831B52">
        <w:rPr>
          <w:rFonts w:ascii="Times New Roman" w:hAnsi="Times New Roman" w:cs="Times New Roman"/>
          <w:sz w:val="26"/>
          <w:szCs w:val="26"/>
        </w:rPr>
        <w:t>Для родителей:</w:t>
      </w:r>
    </w:p>
    <w:p w:rsidR="002E7AE6" w:rsidRPr="00831B52" w:rsidRDefault="002E7AE6" w:rsidP="002867C5">
      <w:pPr>
        <w:numPr>
          <w:ilvl w:val="0"/>
          <w:numId w:val="6"/>
        </w:numPr>
        <w:tabs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Активизировать родителей к  совместной продуктивной деятельности.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Продукты проекта</w:t>
      </w:r>
    </w:p>
    <w:p w:rsidR="00ED0117" w:rsidRPr="00831B52" w:rsidRDefault="00D22DAC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детей:</w:t>
      </w:r>
    </w:p>
    <w:p w:rsidR="00F91516" w:rsidRPr="00831B52" w:rsidRDefault="002867C5" w:rsidP="002867C5">
      <w:pPr>
        <w:pStyle w:val="a3"/>
        <w:numPr>
          <w:ilvl w:val="0"/>
          <w:numId w:val="9"/>
        </w:numPr>
        <w:spacing w:after="0" w:line="240" w:lineRule="auto"/>
        <w:ind w:left="1134" w:right="-285" w:hanging="283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В</w:t>
      </w:r>
      <w:r w:rsidR="00F91516" w:rsidRPr="00831B52">
        <w:rPr>
          <w:rFonts w:ascii="Times New Roman" w:hAnsi="Times New Roman" w:cs="Times New Roman"/>
          <w:sz w:val="26"/>
          <w:szCs w:val="26"/>
        </w:rPr>
        <w:t>ыставка аппликаций  «Яблочко»;</w:t>
      </w:r>
    </w:p>
    <w:p w:rsidR="00F91516" w:rsidRPr="00831B52" w:rsidRDefault="002867C5" w:rsidP="002867C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837" w:right="-285" w:firstLine="14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В</w:t>
      </w:r>
      <w:r w:rsidR="00F91516" w:rsidRPr="00831B52">
        <w:rPr>
          <w:rFonts w:ascii="Times New Roman" w:hAnsi="Times New Roman" w:cs="Times New Roman"/>
          <w:sz w:val="26"/>
          <w:szCs w:val="26"/>
        </w:rPr>
        <w:t>ыставка рисунков «Дождик и облачко»</w:t>
      </w:r>
    </w:p>
    <w:p w:rsidR="00F91516" w:rsidRPr="00831B52" w:rsidRDefault="002867C5" w:rsidP="002867C5">
      <w:pPr>
        <w:pStyle w:val="a3"/>
        <w:numPr>
          <w:ilvl w:val="0"/>
          <w:numId w:val="9"/>
        </w:numPr>
        <w:spacing w:after="0" w:line="240" w:lineRule="auto"/>
        <w:ind w:left="1134" w:right="-285" w:hanging="283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В</w:t>
      </w:r>
      <w:r w:rsidR="00F91516" w:rsidRPr="00831B52">
        <w:rPr>
          <w:rFonts w:ascii="Times New Roman" w:hAnsi="Times New Roman" w:cs="Times New Roman"/>
          <w:sz w:val="26"/>
          <w:szCs w:val="26"/>
        </w:rPr>
        <w:t>ыставка поделок из мятой бумаги «Цыпленок»</w:t>
      </w:r>
    </w:p>
    <w:p w:rsidR="00F91516" w:rsidRPr="00831B52" w:rsidRDefault="00F91516" w:rsidP="002867C5">
      <w:pPr>
        <w:tabs>
          <w:tab w:val="left" w:pos="851"/>
        </w:tabs>
        <w:spacing w:after="0" w:line="240" w:lineRule="auto"/>
        <w:ind w:left="851" w:right="-285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4. </w:t>
      </w:r>
      <w:r w:rsidR="002867C5" w:rsidRPr="00831B52">
        <w:rPr>
          <w:rFonts w:ascii="Times New Roman" w:hAnsi="Times New Roman" w:cs="Times New Roman"/>
          <w:sz w:val="26"/>
          <w:szCs w:val="26"/>
        </w:rPr>
        <w:t xml:space="preserve"> В</w:t>
      </w:r>
      <w:r w:rsidRPr="00831B52">
        <w:rPr>
          <w:rFonts w:ascii="Times New Roman" w:hAnsi="Times New Roman" w:cs="Times New Roman"/>
          <w:sz w:val="26"/>
          <w:szCs w:val="26"/>
        </w:rPr>
        <w:t>ыставка аппликаций «Лягушка»</w:t>
      </w:r>
    </w:p>
    <w:p w:rsidR="00F91516" w:rsidRPr="00831B52" w:rsidRDefault="002867C5" w:rsidP="002867C5">
      <w:pPr>
        <w:spacing w:after="0" w:line="240" w:lineRule="auto"/>
        <w:ind w:left="837" w:right="-285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5.  К</w:t>
      </w:r>
      <w:r w:rsidR="00F91516" w:rsidRPr="00831B52">
        <w:rPr>
          <w:rFonts w:ascii="Times New Roman" w:hAnsi="Times New Roman" w:cs="Times New Roman"/>
          <w:sz w:val="26"/>
          <w:szCs w:val="26"/>
        </w:rPr>
        <w:t>оллективная работа «Гусеницы»</w:t>
      </w:r>
    </w:p>
    <w:p w:rsidR="00F91516" w:rsidRPr="00831B52" w:rsidRDefault="00F91516" w:rsidP="002867C5">
      <w:pPr>
        <w:spacing w:after="0" w:line="240" w:lineRule="auto"/>
        <w:ind w:left="837" w:right="-285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6.  </w:t>
      </w:r>
      <w:r w:rsidR="002867C5" w:rsidRPr="00831B52">
        <w:rPr>
          <w:rFonts w:ascii="Times New Roman" w:hAnsi="Times New Roman" w:cs="Times New Roman"/>
          <w:sz w:val="26"/>
          <w:szCs w:val="26"/>
        </w:rPr>
        <w:t>К</w:t>
      </w:r>
      <w:r w:rsidRPr="00831B52">
        <w:rPr>
          <w:rFonts w:ascii="Times New Roman" w:hAnsi="Times New Roman" w:cs="Times New Roman"/>
          <w:sz w:val="26"/>
          <w:szCs w:val="26"/>
        </w:rPr>
        <w:t>оллективная работа «Радуга»</w:t>
      </w:r>
    </w:p>
    <w:p w:rsidR="00F91516" w:rsidRPr="00831B52" w:rsidRDefault="00D22DAC" w:rsidP="002867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педагогов:</w:t>
      </w:r>
    </w:p>
    <w:p w:rsidR="00F91516" w:rsidRPr="00831B52" w:rsidRDefault="00F91516" w:rsidP="002867C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1. </w:t>
      </w:r>
      <w:r w:rsidR="002867C5" w:rsidRPr="00831B52">
        <w:rPr>
          <w:rFonts w:ascii="Times New Roman" w:hAnsi="Times New Roman" w:cs="Times New Roman"/>
          <w:sz w:val="26"/>
          <w:szCs w:val="26"/>
        </w:rPr>
        <w:t xml:space="preserve"> </w:t>
      </w:r>
      <w:r w:rsidR="002867C5" w:rsidRPr="00831B5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B435D" w:rsidRPr="00831B52">
        <w:rPr>
          <w:rFonts w:ascii="Times New Roman" w:eastAsia="Times New Roman" w:hAnsi="Times New Roman" w:cs="Times New Roman"/>
          <w:sz w:val="26"/>
          <w:szCs w:val="26"/>
        </w:rPr>
        <w:t>пределение участников проекта, сбор и накопление материалов по теме</w:t>
      </w:r>
      <w:r w:rsidR="00AB435D" w:rsidRPr="00831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35D" w:rsidRPr="00831B52" w:rsidRDefault="00F91516" w:rsidP="002867C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2. </w:t>
      </w:r>
      <w:r w:rsidR="002867C5" w:rsidRPr="00831B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7C5" w:rsidRPr="00831B52">
        <w:rPr>
          <w:rFonts w:ascii="Times New Roman" w:hAnsi="Times New Roman" w:cs="Times New Roman"/>
          <w:sz w:val="26"/>
          <w:szCs w:val="26"/>
        </w:rPr>
        <w:t>П</w:t>
      </w:r>
      <w:r w:rsidR="00AB435D" w:rsidRPr="00831B52">
        <w:rPr>
          <w:rFonts w:ascii="Times New Roman" w:hAnsi="Times New Roman" w:cs="Times New Roman"/>
          <w:sz w:val="26"/>
          <w:szCs w:val="26"/>
        </w:rPr>
        <w:t>ортфолио</w:t>
      </w:r>
      <w:proofErr w:type="spellEnd"/>
      <w:r w:rsidR="00AB435D" w:rsidRPr="00831B52">
        <w:rPr>
          <w:rFonts w:ascii="Times New Roman" w:hAnsi="Times New Roman" w:cs="Times New Roman"/>
          <w:sz w:val="26"/>
          <w:szCs w:val="26"/>
        </w:rPr>
        <w:t xml:space="preserve"> проекта «</w:t>
      </w:r>
      <w:r w:rsidRPr="00831B52">
        <w:rPr>
          <w:rFonts w:ascii="Times New Roman" w:hAnsi="Times New Roman" w:cs="Times New Roman"/>
          <w:sz w:val="26"/>
          <w:szCs w:val="26"/>
        </w:rPr>
        <w:t>Цветные дни. В гости к радуге</w:t>
      </w:r>
      <w:r w:rsidR="00AB435D" w:rsidRPr="00831B5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B435D" w:rsidRPr="00831B52" w:rsidRDefault="00F91516" w:rsidP="002867C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3. </w:t>
      </w:r>
      <w:r w:rsidR="002867C5" w:rsidRPr="00831B52">
        <w:rPr>
          <w:rFonts w:ascii="Times New Roman" w:hAnsi="Times New Roman" w:cs="Times New Roman"/>
          <w:sz w:val="26"/>
          <w:szCs w:val="26"/>
        </w:rPr>
        <w:t xml:space="preserve"> П</w:t>
      </w:r>
      <w:r w:rsidR="00AB435D" w:rsidRPr="00831B52">
        <w:rPr>
          <w:rFonts w:ascii="Times New Roman" w:hAnsi="Times New Roman" w:cs="Times New Roman"/>
          <w:sz w:val="26"/>
          <w:szCs w:val="26"/>
        </w:rPr>
        <w:t>резентация проекта «</w:t>
      </w:r>
      <w:r w:rsidRPr="00831B52">
        <w:rPr>
          <w:rFonts w:ascii="Times New Roman" w:hAnsi="Times New Roman" w:cs="Times New Roman"/>
          <w:sz w:val="26"/>
          <w:szCs w:val="26"/>
        </w:rPr>
        <w:t>Цветные дни. В гости к радуге</w:t>
      </w:r>
      <w:r w:rsidR="00AB435D" w:rsidRPr="00831B52">
        <w:rPr>
          <w:rFonts w:ascii="Times New Roman" w:hAnsi="Times New Roman" w:cs="Times New Roman"/>
          <w:sz w:val="26"/>
          <w:szCs w:val="26"/>
        </w:rPr>
        <w:t>».</w:t>
      </w:r>
    </w:p>
    <w:p w:rsidR="00ED0117" w:rsidRPr="00831B52" w:rsidRDefault="00D22DAC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родителей:</w:t>
      </w:r>
    </w:p>
    <w:p w:rsidR="00F91516" w:rsidRPr="00831B52" w:rsidRDefault="00F91516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1. </w:t>
      </w:r>
      <w:r w:rsidR="002867C5" w:rsidRPr="00831B52">
        <w:rPr>
          <w:rFonts w:ascii="Times New Roman" w:hAnsi="Times New Roman" w:cs="Times New Roman"/>
          <w:sz w:val="26"/>
          <w:szCs w:val="26"/>
        </w:rPr>
        <w:t>К</w:t>
      </w:r>
      <w:r w:rsidRPr="00831B52">
        <w:rPr>
          <w:rFonts w:ascii="Times New Roman" w:hAnsi="Times New Roman" w:cs="Times New Roman"/>
          <w:sz w:val="26"/>
          <w:szCs w:val="26"/>
        </w:rPr>
        <w:t>онсультация  для родителей  «Цветные фантазии… или как   влияют цвета на поведение детей»</w:t>
      </w:r>
    </w:p>
    <w:p w:rsidR="00F91516" w:rsidRPr="00831B52" w:rsidRDefault="00F91516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2. </w:t>
      </w:r>
      <w:r w:rsidR="002867C5" w:rsidRPr="00831B52">
        <w:rPr>
          <w:rFonts w:ascii="Times New Roman" w:hAnsi="Times New Roman" w:cs="Times New Roman"/>
          <w:sz w:val="26"/>
          <w:szCs w:val="26"/>
        </w:rPr>
        <w:t xml:space="preserve"> В</w:t>
      </w:r>
      <w:r w:rsidRPr="00831B52">
        <w:rPr>
          <w:rFonts w:ascii="Times New Roman" w:hAnsi="Times New Roman" w:cs="Times New Roman"/>
          <w:sz w:val="26"/>
          <w:szCs w:val="26"/>
        </w:rPr>
        <w:t>ыставка совместных работ «В гости к радуге»</w:t>
      </w: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1B52">
        <w:rPr>
          <w:rFonts w:ascii="Times New Roman" w:hAnsi="Times New Roman" w:cs="Times New Roman"/>
          <w:b/>
          <w:color w:val="000000"/>
          <w:sz w:val="26"/>
          <w:szCs w:val="26"/>
        </w:rPr>
        <w:t>Ожидаемые результаты по проекту</w:t>
      </w:r>
    </w:p>
    <w:p w:rsidR="002E7AE6" w:rsidRPr="00831B52" w:rsidRDefault="002E7AE6" w:rsidP="002867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 xml:space="preserve">Для детей: </w:t>
      </w:r>
    </w:p>
    <w:p w:rsidR="002E7AE6" w:rsidRPr="00831B52" w:rsidRDefault="002E7AE6" w:rsidP="002867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У детей сформируются представления о сенсорных эталон цвета (семи цветах спектра). </w:t>
      </w:r>
    </w:p>
    <w:p w:rsidR="002E7AE6" w:rsidRPr="00831B52" w:rsidRDefault="002E7AE6" w:rsidP="002867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Повысится интерес к сенсорной культуре, и  желания принимать участие в совместной деятельности. </w:t>
      </w:r>
    </w:p>
    <w:p w:rsidR="002E7AE6" w:rsidRPr="00831B52" w:rsidRDefault="002E7AE6" w:rsidP="002867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color w:val="FF9900"/>
          <w:sz w:val="26"/>
          <w:szCs w:val="26"/>
        </w:rPr>
        <w:t xml:space="preserve"> </w:t>
      </w:r>
      <w:r w:rsidRPr="00831B52">
        <w:rPr>
          <w:rFonts w:ascii="Times New Roman" w:hAnsi="Times New Roman" w:cs="Times New Roman"/>
          <w:sz w:val="26"/>
          <w:szCs w:val="26"/>
        </w:rPr>
        <w:t>Обогатиться речь детей.</w:t>
      </w:r>
    </w:p>
    <w:p w:rsidR="00ED0117" w:rsidRPr="00831B52" w:rsidRDefault="00D22DAC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педагогов:</w:t>
      </w:r>
    </w:p>
    <w:p w:rsidR="00D22DAC" w:rsidRPr="00831B52" w:rsidRDefault="00D22DAC" w:rsidP="002867C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Педагоги получают и обогащают  опыт в освоении метода проектирования</w:t>
      </w:r>
    </w:p>
    <w:p w:rsidR="002E7AE6" w:rsidRPr="00831B52" w:rsidRDefault="002E7AE6" w:rsidP="002867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B52">
        <w:rPr>
          <w:rFonts w:ascii="Times New Roman" w:hAnsi="Times New Roman" w:cs="Times New Roman"/>
          <w:b/>
          <w:sz w:val="26"/>
          <w:szCs w:val="26"/>
        </w:rPr>
        <w:t>Для родителей:</w:t>
      </w:r>
    </w:p>
    <w:p w:rsidR="002E7AE6" w:rsidRPr="00831B52" w:rsidRDefault="002E7AE6" w:rsidP="002867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 xml:space="preserve">Участие родителей в  совместной продуктивной деятельности. </w:t>
      </w:r>
    </w:p>
    <w:p w:rsidR="002E7AE6" w:rsidRPr="00831B52" w:rsidRDefault="002E7AE6" w:rsidP="002867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B52">
        <w:rPr>
          <w:rFonts w:ascii="Times New Roman" w:hAnsi="Times New Roman" w:cs="Times New Roman"/>
          <w:sz w:val="26"/>
          <w:szCs w:val="26"/>
        </w:rPr>
        <w:t>Изменение отношения  родителей к проблеме      сенсорного воспитания.</w:t>
      </w:r>
    </w:p>
    <w:p w:rsidR="00D22DAC" w:rsidRPr="00831B52" w:rsidRDefault="002867C5" w:rsidP="002867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B5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22DAC" w:rsidRPr="00831B52">
        <w:rPr>
          <w:rFonts w:ascii="Times New Roman" w:eastAsia="Times New Roman" w:hAnsi="Times New Roman" w:cs="Times New Roman"/>
          <w:sz w:val="26"/>
          <w:szCs w:val="26"/>
        </w:rPr>
        <w:t>асширяют возможности сотрудничества со своими детьми, подготавливают материал для обучения своих детей</w:t>
      </w:r>
    </w:p>
    <w:p w:rsidR="00D22DAC" w:rsidRPr="00831B52" w:rsidRDefault="00D22DAC" w:rsidP="002867C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ED0117" w:rsidRPr="00831B52" w:rsidRDefault="00ED0117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0A2254" w:rsidRPr="00831B52" w:rsidRDefault="000A2254" w:rsidP="002867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A2254" w:rsidRPr="00831B52" w:rsidSect="00A40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6B"/>
    <w:multiLevelType w:val="hybridMultilevel"/>
    <w:tmpl w:val="69A07A48"/>
    <w:lvl w:ilvl="0" w:tplc="C46CD664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>
    <w:nsid w:val="0E354AE0"/>
    <w:multiLevelType w:val="hybridMultilevel"/>
    <w:tmpl w:val="C81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74D7"/>
    <w:multiLevelType w:val="multilevel"/>
    <w:tmpl w:val="D68C30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5272478"/>
    <w:multiLevelType w:val="hybridMultilevel"/>
    <w:tmpl w:val="EE66452A"/>
    <w:lvl w:ilvl="0" w:tplc="06B002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00D58"/>
    <w:multiLevelType w:val="multilevel"/>
    <w:tmpl w:val="DFCC4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132356C"/>
    <w:multiLevelType w:val="hybridMultilevel"/>
    <w:tmpl w:val="F22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87D59"/>
    <w:multiLevelType w:val="hybridMultilevel"/>
    <w:tmpl w:val="3384C4C4"/>
    <w:lvl w:ilvl="0" w:tplc="501A7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23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03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AB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2E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A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2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8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2101CA"/>
    <w:multiLevelType w:val="hybridMultilevel"/>
    <w:tmpl w:val="B2F01B04"/>
    <w:lvl w:ilvl="0" w:tplc="DC5C35D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F95A46"/>
    <w:multiLevelType w:val="hybridMultilevel"/>
    <w:tmpl w:val="E89E9A28"/>
    <w:lvl w:ilvl="0" w:tplc="C1AA4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E7F53"/>
    <w:multiLevelType w:val="hybridMultilevel"/>
    <w:tmpl w:val="7BF86632"/>
    <w:lvl w:ilvl="0" w:tplc="2A2C50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117"/>
    <w:rsid w:val="00021CAB"/>
    <w:rsid w:val="000A2254"/>
    <w:rsid w:val="0014222D"/>
    <w:rsid w:val="00187012"/>
    <w:rsid w:val="001F71A8"/>
    <w:rsid w:val="002071AB"/>
    <w:rsid w:val="002075FC"/>
    <w:rsid w:val="002867C5"/>
    <w:rsid w:val="002C2D15"/>
    <w:rsid w:val="002E7AE6"/>
    <w:rsid w:val="00357A9B"/>
    <w:rsid w:val="003B7886"/>
    <w:rsid w:val="003D7C89"/>
    <w:rsid w:val="004075B9"/>
    <w:rsid w:val="004264CB"/>
    <w:rsid w:val="005607F5"/>
    <w:rsid w:val="006D5C0B"/>
    <w:rsid w:val="00712172"/>
    <w:rsid w:val="00757C01"/>
    <w:rsid w:val="007A1A25"/>
    <w:rsid w:val="00831B52"/>
    <w:rsid w:val="00907B58"/>
    <w:rsid w:val="00967DFD"/>
    <w:rsid w:val="009E0D44"/>
    <w:rsid w:val="00A40859"/>
    <w:rsid w:val="00AB435D"/>
    <w:rsid w:val="00B24254"/>
    <w:rsid w:val="00B428E0"/>
    <w:rsid w:val="00D22DAC"/>
    <w:rsid w:val="00D45042"/>
    <w:rsid w:val="00DA09C0"/>
    <w:rsid w:val="00E2593A"/>
    <w:rsid w:val="00E72EAA"/>
    <w:rsid w:val="00EA1D85"/>
    <w:rsid w:val="00EA1EDD"/>
    <w:rsid w:val="00EC3ED1"/>
    <w:rsid w:val="00ED0117"/>
    <w:rsid w:val="00EF1FA0"/>
    <w:rsid w:val="00F67A29"/>
    <w:rsid w:val="00F9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9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757C0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2015-02-24T13:17:00Z</cp:lastPrinted>
  <dcterms:created xsi:type="dcterms:W3CDTF">2011-04-15T09:28:00Z</dcterms:created>
  <dcterms:modified xsi:type="dcterms:W3CDTF">2015-03-31T14:10:00Z</dcterms:modified>
</cp:coreProperties>
</file>