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2D" w:rsidRDefault="00C95A2D" w:rsidP="00C95A2D">
      <w:pPr>
        <w:pStyle w:val="FR1"/>
        <w:rPr>
          <w:rFonts w:ascii="Century Gothic" w:hAnsi="Century Gothic" w:cs="Times New Roman"/>
          <w:i/>
          <w:sz w:val="32"/>
          <w:szCs w:val="32"/>
        </w:rPr>
      </w:pPr>
      <w:r>
        <w:rPr>
          <w:rFonts w:ascii="Century Gothic" w:hAnsi="Century Gothic" w:cs="Times New Roman"/>
          <w:i/>
          <w:sz w:val="32"/>
          <w:szCs w:val="32"/>
        </w:rPr>
        <w:t>ИГРА НА ДЕТСКИХ МУЗЫКАЛЬНЫХ ИНСТРУМЕНТАХ.</w:t>
      </w:r>
    </w:p>
    <w:p w:rsidR="00C95A2D" w:rsidRDefault="00C95A2D" w:rsidP="00C95A2D">
      <w:pPr>
        <w:spacing w:line="360" w:lineRule="auto"/>
        <w:ind w:firstLine="708"/>
        <w:jc w:val="center"/>
        <w:rPr>
          <w:sz w:val="28"/>
          <w:szCs w:val="28"/>
        </w:rPr>
      </w:pPr>
    </w:p>
    <w:p w:rsidR="00C95A2D" w:rsidRDefault="00C95A2D" w:rsidP="00C95A2D">
      <w:pPr>
        <w:spacing w:line="360" w:lineRule="auto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1501775</wp:posOffset>
            </wp:positionV>
            <wp:extent cx="2438400" cy="1828800"/>
            <wp:effectExtent l="76200" t="76200" r="76200" b="76200"/>
            <wp:wrapTight wrapText="bothSides">
              <wp:wrapPolygon edited="0">
                <wp:start x="-675" y="-900"/>
                <wp:lineTo x="-675" y="22275"/>
                <wp:lineTo x="22106" y="22275"/>
                <wp:lineTo x="22106" y="-900"/>
                <wp:lineTo x="-675" y="-900"/>
              </wp:wrapPolygon>
            </wp:wrapTight>
            <wp:docPr id="53" name="Рисунок 53" descr="P303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30301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Игра на инструментах – интересная и полезная музыкальная деятельность детей. Музыкальные игрушки и инструменты позволяют украсить жизнь ребенка, развлечь его и вызвать стремление к собственному творчеству. В процессе обучения игре на инструментах хорошо формируются слуховые представления, чувство ритма, тембра, динамики. В действиях ребенка развивается самостоятельность, внимание и организованность.</w:t>
      </w:r>
      <w:r w:rsidRPr="00D90F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A2D" w:rsidRPr="00D90F75" w:rsidRDefault="00C95A2D" w:rsidP="00C95A2D">
      <w:pPr>
        <w:spacing w:line="360" w:lineRule="auto"/>
        <w:ind w:firstLine="708"/>
        <w:jc w:val="both"/>
        <w:rPr>
          <w:sz w:val="28"/>
          <w:szCs w:val="28"/>
        </w:rPr>
      </w:pPr>
    </w:p>
    <w:p w:rsidR="00C95A2D" w:rsidRPr="00655F3C" w:rsidRDefault="00C95A2D" w:rsidP="00C95A2D">
      <w:pPr>
        <w:pStyle w:val="FR2"/>
        <w:spacing w:line="240" w:lineRule="auto"/>
        <w:ind w:left="40" w:right="0"/>
        <w:rPr>
          <w:rFonts w:ascii="Times New Roman" w:hAnsi="Times New Roman" w:cs="Times New Roman"/>
          <w:sz w:val="28"/>
          <w:szCs w:val="28"/>
        </w:rPr>
      </w:pPr>
      <w:r w:rsidRPr="00655F3C">
        <w:rPr>
          <w:rFonts w:ascii="Times New Roman" w:hAnsi="Times New Roman" w:cs="Times New Roman"/>
          <w:sz w:val="28"/>
          <w:szCs w:val="28"/>
        </w:rPr>
        <w:t>ОБУЧЕНИЕ ДЕТЕЙ ИГРЕ</w:t>
      </w:r>
    </w:p>
    <w:p w:rsidR="00C95A2D" w:rsidRPr="00655F3C" w:rsidRDefault="00C95A2D" w:rsidP="00C95A2D">
      <w:pPr>
        <w:pStyle w:val="FR2"/>
        <w:spacing w:line="260" w:lineRule="auto"/>
        <w:rPr>
          <w:rFonts w:ascii="Times New Roman" w:hAnsi="Times New Roman" w:cs="Times New Roman"/>
          <w:sz w:val="28"/>
          <w:szCs w:val="28"/>
        </w:rPr>
      </w:pPr>
      <w:r w:rsidRPr="00655F3C">
        <w:rPr>
          <w:rFonts w:ascii="Times New Roman" w:hAnsi="Times New Roman" w:cs="Times New Roman"/>
          <w:sz w:val="28"/>
          <w:szCs w:val="28"/>
        </w:rPr>
        <w:t>НА ДЕТСКИХ МУЗЫКАЛЬНЫХ ИНСТРУМЕНТАХ В ПРОЦЕССЕ МУЗЫКАЛЬНЫХ ЗАНЯТИЙ</w:t>
      </w:r>
    </w:p>
    <w:p w:rsidR="00C95A2D" w:rsidRPr="00655F3C" w:rsidRDefault="00C95A2D" w:rsidP="00C95A2D">
      <w:pPr>
        <w:spacing w:before="180"/>
        <w:ind w:left="40" w:firstLine="320"/>
        <w:jc w:val="both"/>
        <w:rPr>
          <w:sz w:val="28"/>
          <w:szCs w:val="28"/>
        </w:rPr>
      </w:pPr>
      <w:r w:rsidRPr="00655F3C">
        <w:rPr>
          <w:sz w:val="28"/>
          <w:szCs w:val="28"/>
        </w:rPr>
        <w:t>Основной формой музыкальной деятельности в детском саду являются музыкальные занятия. Они объединяют все виды музы</w:t>
      </w:r>
      <w:r w:rsidRPr="00655F3C">
        <w:rPr>
          <w:sz w:val="28"/>
          <w:szCs w:val="28"/>
        </w:rPr>
        <w:softHyphen/>
        <w:t>кальной деятельности: пение, слушание музыки, музыкально-</w:t>
      </w:r>
      <w:proofErr w:type="gramStart"/>
      <w:r w:rsidRPr="00655F3C">
        <w:rPr>
          <w:sz w:val="28"/>
          <w:szCs w:val="28"/>
        </w:rPr>
        <w:t>рит</w:t>
      </w:r>
      <w:r w:rsidRPr="00655F3C">
        <w:rPr>
          <w:sz w:val="28"/>
          <w:szCs w:val="28"/>
        </w:rPr>
        <w:softHyphen/>
        <w:t>мические движения</w:t>
      </w:r>
      <w:proofErr w:type="gramEnd"/>
      <w:r w:rsidRPr="00655F3C">
        <w:rPr>
          <w:sz w:val="28"/>
          <w:szCs w:val="28"/>
        </w:rPr>
        <w:t>, игру на детских музыкальных инструментах.</w:t>
      </w:r>
    </w:p>
    <w:p w:rsidR="00C95A2D" w:rsidRPr="00655F3C" w:rsidRDefault="00C95A2D" w:rsidP="00C95A2D">
      <w:pPr>
        <w:ind w:left="40" w:firstLine="320"/>
        <w:jc w:val="both"/>
        <w:rPr>
          <w:sz w:val="28"/>
          <w:szCs w:val="28"/>
        </w:rPr>
      </w:pPr>
      <w:r w:rsidRPr="00655F3C">
        <w:rPr>
          <w:sz w:val="28"/>
          <w:szCs w:val="28"/>
        </w:rPr>
        <w:t>Игре на детских музыкальных инструментах в нашем саду уде</w:t>
      </w:r>
      <w:r w:rsidRPr="00655F3C">
        <w:rPr>
          <w:sz w:val="28"/>
          <w:szCs w:val="28"/>
        </w:rPr>
        <w:softHyphen/>
        <w:t>ляется особое внимание, так как именно детское музицирование расширяет сферу музыкальной деятельности дошкольника, повы</w:t>
      </w:r>
      <w:r w:rsidRPr="00655F3C">
        <w:rPr>
          <w:sz w:val="28"/>
          <w:szCs w:val="28"/>
        </w:rPr>
        <w:softHyphen/>
        <w:t>шает интерес к музыкальным занятиям, способствует развитию музыкальной памяти, внимания, помогает преодолению излишней застенчивости, скованности, расширяет музыкальное воспитание ребенка.</w:t>
      </w:r>
    </w:p>
    <w:p w:rsidR="00C95A2D" w:rsidRPr="00D90F75" w:rsidRDefault="00C95A2D" w:rsidP="00C95A2D">
      <w:pPr>
        <w:ind w:left="40" w:firstLine="3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417830</wp:posOffset>
            </wp:positionV>
            <wp:extent cx="2641600" cy="1981200"/>
            <wp:effectExtent l="76200" t="76200" r="82550" b="76200"/>
            <wp:wrapTight wrapText="bothSides">
              <wp:wrapPolygon edited="0">
                <wp:start x="-623" y="-831"/>
                <wp:lineTo x="-623" y="22223"/>
                <wp:lineTo x="22119" y="22223"/>
                <wp:lineTo x="22119" y="-831"/>
                <wp:lineTo x="-623" y="-831"/>
              </wp:wrapPolygon>
            </wp:wrapTight>
            <wp:docPr id="52" name="Рисунок 52" descr="P303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3030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F3C">
        <w:rPr>
          <w:sz w:val="28"/>
          <w:szCs w:val="28"/>
        </w:rPr>
        <w:t>В процессе игры ярко проявляются индивидуальные черты каждого исполнителя: наличие воли, эмоциональности, сосредото</w:t>
      </w:r>
      <w:r w:rsidRPr="00655F3C">
        <w:rPr>
          <w:sz w:val="28"/>
          <w:szCs w:val="28"/>
        </w:rPr>
        <w:softHyphen/>
        <w:t>ченности, развиваются и совершенствуются творческие и музы</w:t>
      </w:r>
      <w:r w:rsidRPr="00655F3C">
        <w:rPr>
          <w:sz w:val="28"/>
          <w:szCs w:val="28"/>
        </w:rPr>
        <w:softHyphen/>
        <w:t>кальные способности.</w:t>
      </w:r>
      <w:r w:rsidRPr="00D90F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A2D" w:rsidRPr="00655F3C" w:rsidRDefault="00C95A2D" w:rsidP="00C95A2D">
      <w:pPr>
        <w:ind w:left="40" w:firstLine="320"/>
        <w:jc w:val="both"/>
        <w:rPr>
          <w:sz w:val="28"/>
          <w:szCs w:val="28"/>
        </w:rPr>
      </w:pPr>
      <w:r w:rsidRPr="00655F3C">
        <w:rPr>
          <w:sz w:val="28"/>
          <w:szCs w:val="28"/>
        </w:rPr>
        <w:t>Обучаясь игре на музыкальных инструментах, дети открывают для себя мир музыкальных звуков и их отношений, осознаннее различают красоту звучания различных инструментов. У них улуч</w:t>
      </w:r>
      <w:r w:rsidRPr="00655F3C">
        <w:rPr>
          <w:sz w:val="28"/>
          <w:szCs w:val="28"/>
        </w:rPr>
        <w:softHyphen/>
        <w:t>шается качество пения (чище поют), музыкально-</w:t>
      </w:r>
      <w:proofErr w:type="gramStart"/>
      <w:r w:rsidRPr="00655F3C">
        <w:rPr>
          <w:sz w:val="28"/>
          <w:szCs w:val="28"/>
        </w:rPr>
        <w:t>ритмических движений</w:t>
      </w:r>
      <w:proofErr w:type="gramEnd"/>
      <w:r w:rsidRPr="00655F3C">
        <w:rPr>
          <w:sz w:val="28"/>
          <w:szCs w:val="28"/>
        </w:rPr>
        <w:t xml:space="preserve"> (четче воспроизводят ритм).</w:t>
      </w:r>
    </w:p>
    <w:p w:rsidR="00C95A2D" w:rsidRPr="00655F3C" w:rsidRDefault="00C95A2D" w:rsidP="00C95A2D">
      <w:pPr>
        <w:ind w:left="40" w:firstLine="320"/>
        <w:jc w:val="both"/>
        <w:rPr>
          <w:sz w:val="28"/>
          <w:szCs w:val="28"/>
        </w:rPr>
      </w:pPr>
      <w:r w:rsidRPr="00655F3C">
        <w:rPr>
          <w:sz w:val="28"/>
          <w:szCs w:val="28"/>
        </w:rPr>
        <w:t>Для многих детей игра на детских музыкальных</w:t>
      </w:r>
      <w:r w:rsidRPr="005C1301">
        <w:rPr>
          <w:bCs/>
          <w:sz w:val="28"/>
          <w:szCs w:val="28"/>
        </w:rPr>
        <w:t xml:space="preserve"> инструментах</w:t>
      </w:r>
      <w:r w:rsidRPr="00655F3C">
        <w:rPr>
          <w:b/>
          <w:bCs/>
          <w:sz w:val="28"/>
          <w:szCs w:val="28"/>
        </w:rPr>
        <w:t xml:space="preserve"> </w:t>
      </w:r>
      <w:r w:rsidRPr="00655F3C">
        <w:rPr>
          <w:sz w:val="28"/>
          <w:szCs w:val="28"/>
        </w:rPr>
        <w:t>помогает передать чувства, внутренний духовный мир.</w:t>
      </w:r>
    </w:p>
    <w:p w:rsidR="00C95A2D" w:rsidRPr="00655F3C" w:rsidRDefault="00C95A2D" w:rsidP="00C95A2D">
      <w:pPr>
        <w:ind w:left="40" w:firstLine="668"/>
        <w:jc w:val="both"/>
        <w:rPr>
          <w:sz w:val="28"/>
          <w:szCs w:val="28"/>
        </w:rPr>
      </w:pPr>
      <w:r w:rsidRPr="00655F3C">
        <w:rPr>
          <w:sz w:val="28"/>
          <w:szCs w:val="28"/>
        </w:rPr>
        <w:t>Это прекрасное средство не только индивидуального развития, но и развития мышления, творческой инициативы, сознательных отношений между детьми.</w:t>
      </w:r>
    </w:p>
    <w:p w:rsidR="00C95A2D" w:rsidRPr="00655F3C" w:rsidRDefault="00C95A2D" w:rsidP="00C95A2D">
      <w:pPr>
        <w:ind w:left="40" w:firstLine="668"/>
        <w:jc w:val="both"/>
        <w:rPr>
          <w:sz w:val="28"/>
          <w:szCs w:val="28"/>
        </w:rPr>
      </w:pPr>
      <w:r w:rsidRPr="00655F3C">
        <w:rPr>
          <w:sz w:val="28"/>
          <w:szCs w:val="28"/>
        </w:rPr>
        <w:lastRenderedPageBreak/>
        <w:t>Работу по обучению детей игре на музыкальных инструментах стараемся проводить организованно и последовательно. Знаком</w:t>
      </w:r>
      <w:r w:rsidRPr="00655F3C">
        <w:rPr>
          <w:sz w:val="28"/>
          <w:szCs w:val="28"/>
        </w:rPr>
        <w:softHyphen/>
        <w:t>ство с инструментами осуществляем как на музыкальных заня</w:t>
      </w:r>
      <w:r w:rsidRPr="00655F3C">
        <w:rPr>
          <w:sz w:val="28"/>
          <w:szCs w:val="28"/>
        </w:rPr>
        <w:softHyphen/>
        <w:t>тиях, уделяя обучению 5—7 мин, так и во время индивидуальной работы с детьми. Вместе с воспитателями стараемся применять разнообразные методические приемы: показ иллюстраций, игру</w:t>
      </w:r>
      <w:r w:rsidRPr="00655F3C">
        <w:rPr>
          <w:sz w:val="28"/>
          <w:szCs w:val="28"/>
        </w:rPr>
        <w:softHyphen/>
        <w:t xml:space="preserve">шек, использование 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8890</wp:posOffset>
            </wp:positionV>
            <wp:extent cx="2946400" cy="1371600"/>
            <wp:effectExtent l="76200" t="76200" r="82550" b="76200"/>
            <wp:wrapTight wrapText="bothSides">
              <wp:wrapPolygon edited="0">
                <wp:start x="-559" y="-1200"/>
                <wp:lineTo x="-559" y="22500"/>
                <wp:lineTo x="22066" y="22500"/>
                <wp:lineTo x="22066" y="-1200"/>
                <wp:lineTo x="-559" y="-1200"/>
              </wp:wrapPolygon>
            </wp:wrapTight>
            <wp:docPr id="51" name="Рисунок 51" descr="P303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30301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1" t="15718" r="710" b="2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3716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F3C">
        <w:rPr>
          <w:sz w:val="28"/>
          <w:szCs w:val="28"/>
        </w:rPr>
        <w:t xml:space="preserve">музыкально-дидактических игр, </w:t>
      </w:r>
      <w:proofErr w:type="spellStart"/>
      <w:r>
        <w:rPr>
          <w:sz w:val="28"/>
          <w:szCs w:val="28"/>
        </w:rPr>
        <w:t>фланелегра</w:t>
      </w:r>
      <w:r w:rsidRPr="00655F3C">
        <w:rPr>
          <w:sz w:val="28"/>
          <w:szCs w:val="28"/>
        </w:rPr>
        <w:t>фа</w:t>
      </w:r>
      <w:proofErr w:type="spellEnd"/>
      <w:r w:rsidRPr="00655F3C">
        <w:rPr>
          <w:sz w:val="28"/>
          <w:szCs w:val="28"/>
        </w:rPr>
        <w:t xml:space="preserve">, музыкальных лесенок, слушание музыки в грамзаписи и т. </w:t>
      </w:r>
      <w:r>
        <w:rPr>
          <w:sz w:val="28"/>
          <w:szCs w:val="28"/>
        </w:rPr>
        <w:t xml:space="preserve">д. </w:t>
      </w:r>
      <w:r w:rsidRPr="00655F3C">
        <w:rPr>
          <w:sz w:val="28"/>
          <w:szCs w:val="28"/>
        </w:rPr>
        <w:t>Обучение игре на инструментах в процессе занятий требует немало времени, поэтому мы пересмотрели плотность занятия, тщательно продумали его проведение, чтобы оставалось время на этот вид деятельности.</w:t>
      </w:r>
      <w:r>
        <w:rPr>
          <w:sz w:val="28"/>
          <w:szCs w:val="28"/>
        </w:rPr>
        <w:t xml:space="preserve"> </w:t>
      </w:r>
      <w:r w:rsidRPr="00655F3C">
        <w:rPr>
          <w:sz w:val="28"/>
          <w:szCs w:val="28"/>
        </w:rPr>
        <w:t>Готовимся к занятию заранее: раскладываем все атрибуты</w:t>
      </w:r>
      <w:r>
        <w:rPr>
          <w:sz w:val="28"/>
          <w:szCs w:val="28"/>
        </w:rPr>
        <w:t xml:space="preserve"> - </w:t>
      </w:r>
      <w:r w:rsidRPr="009C7636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лажки</w:t>
      </w:r>
      <w:r w:rsidRPr="00655F3C"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султанчики, платочки</w:t>
      </w:r>
      <w:r w:rsidRPr="00655F3C">
        <w:rPr>
          <w:sz w:val="28"/>
          <w:szCs w:val="28"/>
        </w:rPr>
        <w:t xml:space="preserve"> на стульчиках вдоль стены, </w:t>
      </w:r>
      <w:r>
        <w:rPr>
          <w:sz w:val="28"/>
          <w:szCs w:val="28"/>
        </w:rPr>
        <w:t>готови</w:t>
      </w:r>
      <w:r w:rsidRPr="00655F3C">
        <w:rPr>
          <w:sz w:val="28"/>
          <w:szCs w:val="28"/>
        </w:rPr>
        <w:t xml:space="preserve">м необходимые пособия, музыкальные инструменты, </w:t>
      </w:r>
      <w:r>
        <w:rPr>
          <w:sz w:val="28"/>
          <w:szCs w:val="28"/>
        </w:rPr>
        <w:t>подбираем фонограммы</w:t>
      </w:r>
      <w:r w:rsidRPr="00655F3C">
        <w:rPr>
          <w:sz w:val="28"/>
          <w:szCs w:val="28"/>
        </w:rPr>
        <w:t xml:space="preserve"> для слушания и т. д. Задания объясняем четко </w:t>
      </w:r>
      <w:r>
        <w:rPr>
          <w:sz w:val="28"/>
          <w:szCs w:val="28"/>
        </w:rPr>
        <w:t>и</w:t>
      </w:r>
      <w:r w:rsidRPr="00655F3C">
        <w:rPr>
          <w:sz w:val="28"/>
          <w:szCs w:val="28"/>
        </w:rPr>
        <w:t xml:space="preserve"> кр</w:t>
      </w:r>
      <w:r>
        <w:rPr>
          <w:sz w:val="28"/>
          <w:szCs w:val="28"/>
        </w:rPr>
        <w:t>а</w:t>
      </w:r>
      <w:r w:rsidRPr="00655F3C">
        <w:rPr>
          <w:sz w:val="28"/>
          <w:szCs w:val="28"/>
        </w:rPr>
        <w:t>тко.</w:t>
      </w:r>
    </w:p>
    <w:p w:rsidR="00C95A2D" w:rsidRPr="00D90F75" w:rsidRDefault="00C95A2D" w:rsidP="00C95A2D">
      <w:pPr>
        <w:ind w:firstLine="3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608330</wp:posOffset>
            </wp:positionV>
            <wp:extent cx="2794000" cy="2095500"/>
            <wp:effectExtent l="76200" t="76200" r="82550" b="76200"/>
            <wp:wrapTight wrapText="bothSides">
              <wp:wrapPolygon edited="0">
                <wp:start x="-589" y="-785"/>
                <wp:lineTo x="-589" y="22189"/>
                <wp:lineTo x="22091" y="22189"/>
                <wp:lineTo x="22091" y="-785"/>
                <wp:lineTo x="-589" y="-785"/>
              </wp:wrapPolygon>
            </wp:wrapTight>
            <wp:docPr id="50" name="Рисунок 50" descr="P303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30301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F3C">
        <w:rPr>
          <w:sz w:val="28"/>
          <w:szCs w:val="28"/>
        </w:rPr>
        <w:t>В процессе обучения детей игре на детских музыкальных</w:t>
      </w:r>
      <w:r>
        <w:rPr>
          <w:sz w:val="28"/>
          <w:szCs w:val="28"/>
        </w:rPr>
        <w:t xml:space="preserve"> ин</w:t>
      </w:r>
      <w:r w:rsidRPr="00655F3C">
        <w:rPr>
          <w:sz w:val="28"/>
          <w:szCs w:val="28"/>
        </w:rPr>
        <w:t xml:space="preserve">струментах пользуемся </w:t>
      </w:r>
      <w:proofErr w:type="spellStart"/>
      <w:r w:rsidRPr="00655F3C">
        <w:rPr>
          <w:sz w:val="28"/>
          <w:szCs w:val="28"/>
        </w:rPr>
        <w:t>попевками</w:t>
      </w:r>
      <w:proofErr w:type="spellEnd"/>
      <w:r w:rsidRPr="00655F3C">
        <w:rPr>
          <w:sz w:val="28"/>
          <w:szCs w:val="28"/>
        </w:rPr>
        <w:t xml:space="preserve"> из «Музыкального букваря» Н. А</w:t>
      </w:r>
      <w:r>
        <w:rPr>
          <w:sz w:val="28"/>
          <w:szCs w:val="28"/>
        </w:rPr>
        <w:t>.</w:t>
      </w:r>
      <w:r w:rsidRPr="00655F3C">
        <w:rPr>
          <w:sz w:val="28"/>
          <w:szCs w:val="28"/>
        </w:rPr>
        <w:t xml:space="preserve"> Ветлугиной. </w:t>
      </w:r>
      <w:proofErr w:type="spellStart"/>
      <w:r w:rsidRPr="00655F3C">
        <w:rPr>
          <w:sz w:val="28"/>
          <w:szCs w:val="28"/>
        </w:rPr>
        <w:t>Попевки</w:t>
      </w:r>
      <w:proofErr w:type="spellEnd"/>
      <w:r w:rsidRPr="00655F3C">
        <w:rPr>
          <w:sz w:val="28"/>
          <w:szCs w:val="28"/>
        </w:rPr>
        <w:t xml:space="preserve"> помогают развивать у детей </w:t>
      </w:r>
      <w:r>
        <w:rPr>
          <w:sz w:val="28"/>
          <w:szCs w:val="28"/>
        </w:rPr>
        <w:t xml:space="preserve">мелодический </w:t>
      </w:r>
      <w:r w:rsidRPr="00655F3C">
        <w:rPr>
          <w:sz w:val="28"/>
          <w:szCs w:val="28"/>
        </w:rPr>
        <w:t xml:space="preserve">слух, чувство ритма, голос, способность сравнивать и </w:t>
      </w:r>
      <w:r>
        <w:rPr>
          <w:sz w:val="28"/>
          <w:szCs w:val="28"/>
        </w:rPr>
        <w:t>раз</w:t>
      </w:r>
      <w:r w:rsidRPr="00655F3C">
        <w:rPr>
          <w:sz w:val="28"/>
          <w:szCs w:val="28"/>
        </w:rPr>
        <w:t>личать звуки по высоте и тембру.</w:t>
      </w:r>
      <w:r w:rsidRPr="00D90F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A2D" w:rsidRPr="00655F3C" w:rsidRDefault="00C95A2D" w:rsidP="00C95A2D">
      <w:pPr>
        <w:ind w:firstLine="320"/>
        <w:jc w:val="both"/>
        <w:rPr>
          <w:sz w:val="28"/>
          <w:szCs w:val="28"/>
        </w:rPr>
      </w:pPr>
      <w:r w:rsidRPr="00655F3C">
        <w:rPr>
          <w:sz w:val="28"/>
          <w:szCs w:val="28"/>
        </w:rPr>
        <w:t xml:space="preserve">Систематическое применение на музыкальных занятиях </w:t>
      </w:r>
      <w:r>
        <w:rPr>
          <w:sz w:val="28"/>
          <w:szCs w:val="28"/>
        </w:rPr>
        <w:t>различных</w:t>
      </w:r>
      <w:r w:rsidRPr="00655F3C">
        <w:rPr>
          <w:sz w:val="28"/>
          <w:szCs w:val="28"/>
        </w:rPr>
        <w:t xml:space="preserve"> музыкальных игрушек и инструментов вызывает у детей</w:t>
      </w:r>
      <w:r>
        <w:rPr>
          <w:sz w:val="28"/>
          <w:szCs w:val="28"/>
        </w:rPr>
        <w:t xml:space="preserve"> интерес</w:t>
      </w:r>
      <w:r w:rsidRPr="00655F3C">
        <w:rPr>
          <w:sz w:val="28"/>
          <w:szCs w:val="28"/>
        </w:rPr>
        <w:t xml:space="preserve"> к таким занятиям, расширяет их музыкальные </w:t>
      </w:r>
      <w:r>
        <w:rPr>
          <w:sz w:val="28"/>
          <w:szCs w:val="28"/>
        </w:rPr>
        <w:t>впечатлени</w:t>
      </w:r>
      <w:r w:rsidRPr="00655F3C">
        <w:rPr>
          <w:sz w:val="28"/>
          <w:szCs w:val="28"/>
        </w:rPr>
        <w:t>я, способствует творческой активности.</w:t>
      </w:r>
    </w:p>
    <w:p w:rsidR="00C95A2D" w:rsidRPr="00655F3C" w:rsidRDefault="00C95A2D" w:rsidP="00C95A2D">
      <w:pPr>
        <w:ind w:firstLine="320"/>
        <w:jc w:val="both"/>
        <w:rPr>
          <w:sz w:val="28"/>
          <w:szCs w:val="28"/>
        </w:rPr>
      </w:pPr>
      <w:r w:rsidRPr="00655F3C">
        <w:rPr>
          <w:sz w:val="28"/>
          <w:szCs w:val="28"/>
        </w:rPr>
        <w:t>Цифровая система, предложенная в 30-е гг. Н</w:t>
      </w:r>
      <w:r>
        <w:rPr>
          <w:sz w:val="28"/>
          <w:szCs w:val="28"/>
        </w:rPr>
        <w:t>.</w:t>
      </w:r>
      <w:r w:rsidRPr="00655F3C">
        <w:rPr>
          <w:sz w:val="28"/>
          <w:szCs w:val="28"/>
        </w:rPr>
        <w:t xml:space="preserve">А. </w:t>
      </w:r>
      <w:proofErr w:type="spellStart"/>
      <w:r w:rsidRPr="00655F3C">
        <w:rPr>
          <w:sz w:val="28"/>
          <w:szCs w:val="28"/>
        </w:rPr>
        <w:t>Метловым</w:t>
      </w:r>
      <w:proofErr w:type="spellEnd"/>
      <w:r w:rsidRPr="00655F3C">
        <w:rPr>
          <w:sz w:val="28"/>
          <w:szCs w:val="28"/>
        </w:rPr>
        <w:t>, в то время, может быть, была оправданной, но в дальнейшем стала использоваться реже, так как она приводит к механическому вос</w:t>
      </w:r>
      <w:r w:rsidRPr="00655F3C">
        <w:rPr>
          <w:sz w:val="28"/>
          <w:szCs w:val="28"/>
        </w:rPr>
        <w:softHyphen/>
        <w:t>произведению мелодии.</w:t>
      </w:r>
    </w:p>
    <w:p w:rsidR="00C95A2D" w:rsidRDefault="00C95A2D" w:rsidP="00C95A2D">
      <w:pPr>
        <w:jc w:val="both"/>
        <w:rPr>
          <w:sz w:val="28"/>
          <w:szCs w:val="28"/>
        </w:rPr>
      </w:pPr>
      <w:r w:rsidRPr="00655F3C">
        <w:rPr>
          <w:sz w:val="28"/>
          <w:szCs w:val="28"/>
        </w:rPr>
        <w:t>Оба способа обучения детей (с использованием цветовых и циф</w:t>
      </w:r>
      <w:r w:rsidRPr="00655F3C">
        <w:rPr>
          <w:sz w:val="28"/>
          <w:szCs w:val="28"/>
        </w:rPr>
        <w:softHyphen/>
        <w:t>ровых обозначений) позволяют легко и быстро получить нужный результат, но не имеют развивающего эффекта: слишком велика в этих способах доля механического воспроизведения мелодии.</w:t>
      </w:r>
    </w:p>
    <w:p w:rsidR="00C95A2D" w:rsidRPr="00655F3C" w:rsidRDefault="00C95A2D" w:rsidP="00C95A2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495935</wp:posOffset>
            </wp:positionV>
            <wp:extent cx="2971800" cy="2082800"/>
            <wp:effectExtent l="76200" t="76200" r="76200" b="69850"/>
            <wp:wrapTight wrapText="bothSides">
              <wp:wrapPolygon edited="0">
                <wp:start x="-554" y="-790"/>
                <wp:lineTo x="-554" y="22127"/>
                <wp:lineTo x="22015" y="22127"/>
                <wp:lineTo x="22015" y="-790"/>
                <wp:lineTo x="-554" y="-790"/>
              </wp:wrapPolygon>
            </wp:wrapTight>
            <wp:docPr id="49" name="Рисунок 49" descr="P303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3030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28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>Есть несколько способов обучения детей игре на инструментах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цветовой, цифровой и т.д. Но н</w:t>
      </w:r>
      <w:r w:rsidRPr="00655F3C">
        <w:rPr>
          <w:sz w:val="28"/>
          <w:szCs w:val="28"/>
        </w:rPr>
        <w:t>аибольший развивающий эффект обучения достигается лишь при игре по слуху. Этот способ требует постоянного развития слу</w:t>
      </w:r>
      <w:r w:rsidRPr="00655F3C">
        <w:rPr>
          <w:sz w:val="28"/>
          <w:szCs w:val="28"/>
        </w:rPr>
        <w:softHyphen/>
        <w:t>ха, серьезной слуховой подготовки. Начиная с младшего возрас</w:t>
      </w:r>
      <w:r w:rsidRPr="00655F3C">
        <w:rPr>
          <w:sz w:val="28"/>
          <w:szCs w:val="28"/>
        </w:rPr>
        <w:softHyphen/>
        <w:t>та важно побуждать детей прислушиваться к звукам мелодии, сравнивать их, различать по высоте. Чтобы накапливать слухо</w:t>
      </w:r>
      <w:r w:rsidRPr="00655F3C">
        <w:rPr>
          <w:sz w:val="28"/>
          <w:szCs w:val="28"/>
        </w:rPr>
        <w:softHyphen/>
        <w:t>вой опыт, развивать слуховое внимание детей, используются ди</w:t>
      </w:r>
      <w:r w:rsidRPr="00655F3C">
        <w:rPr>
          <w:sz w:val="28"/>
          <w:szCs w:val="28"/>
        </w:rPr>
        <w:softHyphen/>
        <w:t>дактические пособия, моделирующие движение мелодии вверх, вниз, на месте. Это музыкальная лесенка, перемещающаяся с цвет</w:t>
      </w:r>
      <w:r w:rsidRPr="00655F3C">
        <w:rPr>
          <w:sz w:val="28"/>
          <w:szCs w:val="28"/>
        </w:rPr>
        <w:softHyphen/>
        <w:t xml:space="preserve">ка на цветок (ноты) бабочка и т. д. Одновременно </w:t>
      </w:r>
      <w:proofErr w:type="spellStart"/>
      <w:r w:rsidRPr="00655F3C">
        <w:rPr>
          <w:sz w:val="28"/>
          <w:szCs w:val="28"/>
        </w:rPr>
        <w:t>пропеваются</w:t>
      </w:r>
      <w:proofErr w:type="spellEnd"/>
      <w:r w:rsidRPr="00655F3C">
        <w:rPr>
          <w:sz w:val="28"/>
          <w:szCs w:val="28"/>
        </w:rPr>
        <w:t xml:space="preserve"> </w:t>
      </w:r>
      <w:r w:rsidRPr="00655F3C">
        <w:rPr>
          <w:sz w:val="28"/>
          <w:szCs w:val="28"/>
        </w:rPr>
        <w:lastRenderedPageBreak/>
        <w:t>звуки мелодии, соответствующие по высоте моделируемым соот</w:t>
      </w:r>
      <w:r w:rsidRPr="00655F3C">
        <w:rPr>
          <w:sz w:val="28"/>
          <w:szCs w:val="28"/>
        </w:rPr>
        <w:softHyphen/>
        <w:t>ношениям звуков. Можно также показывать рукой движение зву</w:t>
      </w:r>
      <w:r w:rsidRPr="00655F3C">
        <w:rPr>
          <w:sz w:val="28"/>
          <w:szCs w:val="28"/>
        </w:rPr>
        <w:softHyphen/>
        <w:t>ков мелодии, одновременно воспроизводя ее (голосом или на ин</w:t>
      </w:r>
      <w:r w:rsidRPr="00655F3C">
        <w:rPr>
          <w:sz w:val="28"/>
          <w:szCs w:val="28"/>
        </w:rPr>
        <w:softHyphen/>
        <w:t>струменте). В «Музыкальном букваре» Н.А. Ветлугиной упраж</w:t>
      </w:r>
      <w:r w:rsidRPr="00655F3C">
        <w:rPr>
          <w:sz w:val="28"/>
          <w:szCs w:val="28"/>
        </w:rPr>
        <w:softHyphen/>
        <w:t xml:space="preserve">нения на развитие слуха предлагаются в системе, в виде </w:t>
      </w:r>
      <w:proofErr w:type="spellStart"/>
      <w:r w:rsidRPr="00655F3C">
        <w:rPr>
          <w:sz w:val="28"/>
          <w:szCs w:val="28"/>
        </w:rPr>
        <w:t>попевок</w:t>
      </w:r>
      <w:proofErr w:type="spellEnd"/>
      <w:r w:rsidRPr="00655F3C">
        <w:rPr>
          <w:sz w:val="28"/>
          <w:szCs w:val="28"/>
        </w:rPr>
        <w:t>, подобранных по принципу постепенного сужения различаемых интервалов (от октавы до примы).</w:t>
      </w:r>
    </w:p>
    <w:p w:rsidR="00C95A2D" w:rsidRPr="00655F3C" w:rsidRDefault="00C95A2D" w:rsidP="00C95A2D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-408940</wp:posOffset>
            </wp:positionV>
            <wp:extent cx="3073400" cy="2298700"/>
            <wp:effectExtent l="76200" t="76200" r="69850" b="82550"/>
            <wp:wrapTight wrapText="bothSides">
              <wp:wrapPolygon edited="0">
                <wp:start x="-536" y="-716"/>
                <wp:lineTo x="-536" y="22197"/>
                <wp:lineTo x="21957" y="22197"/>
                <wp:lineTo x="21957" y="-716"/>
                <wp:lineTo x="-536" y="-716"/>
              </wp:wrapPolygon>
            </wp:wrapTight>
            <wp:docPr id="48" name="Рисунок 48" descr="P303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30301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987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F3C">
        <w:rPr>
          <w:sz w:val="28"/>
          <w:szCs w:val="28"/>
        </w:rPr>
        <w:t xml:space="preserve">Для подбора по слуху используются лишь хорошо знакомые мелодии, поэтому игре предшествует этап слушания </w:t>
      </w:r>
      <w:proofErr w:type="spellStart"/>
      <w:r w:rsidRPr="00655F3C">
        <w:rPr>
          <w:sz w:val="28"/>
          <w:szCs w:val="28"/>
        </w:rPr>
        <w:t>попевок</w:t>
      </w:r>
      <w:proofErr w:type="spellEnd"/>
      <w:r w:rsidRPr="00655F3C">
        <w:rPr>
          <w:sz w:val="28"/>
          <w:szCs w:val="28"/>
        </w:rPr>
        <w:t>,</w:t>
      </w:r>
      <w:r w:rsidRPr="00655F3C">
        <w:rPr>
          <w:b/>
          <w:bCs/>
          <w:sz w:val="28"/>
          <w:szCs w:val="28"/>
        </w:rPr>
        <w:t xml:space="preserve"> </w:t>
      </w:r>
      <w:r w:rsidRPr="00C76C12">
        <w:rPr>
          <w:bCs/>
          <w:sz w:val="28"/>
          <w:szCs w:val="28"/>
        </w:rPr>
        <w:t>их</w:t>
      </w:r>
      <w:r w:rsidRPr="00655F3C">
        <w:rPr>
          <w:b/>
          <w:bCs/>
          <w:sz w:val="28"/>
          <w:szCs w:val="28"/>
        </w:rPr>
        <w:t xml:space="preserve"> </w:t>
      </w:r>
      <w:r w:rsidRPr="00655F3C">
        <w:rPr>
          <w:sz w:val="28"/>
          <w:szCs w:val="28"/>
        </w:rPr>
        <w:t xml:space="preserve">запоминания и </w:t>
      </w:r>
      <w:proofErr w:type="spellStart"/>
      <w:r w:rsidRPr="00655F3C">
        <w:rPr>
          <w:sz w:val="28"/>
          <w:szCs w:val="28"/>
        </w:rPr>
        <w:t>пропевания</w:t>
      </w:r>
      <w:proofErr w:type="spellEnd"/>
      <w:r w:rsidRPr="00655F3C">
        <w:rPr>
          <w:sz w:val="28"/>
          <w:szCs w:val="28"/>
        </w:rPr>
        <w:t>.</w:t>
      </w:r>
    </w:p>
    <w:p w:rsidR="00C95A2D" w:rsidRPr="00655F3C" w:rsidRDefault="00C95A2D" w:rsidP="00C95A2D">
      <w:pPr>
        <w:ind w:firstLine="708"/>
        <w:jc w:val="both"/>
        <w:rPr>
          <w:sz w:val="28"/>
          <w:szCs w:val="28"/>
        </w:rPr>
      </w:pPr>
      <w:proofErr w:type="gramStart"/>
      <w:r w:rsidRPr="00655F3C">
        <w:rPr>
          <w:sz w:val="28"/>
          <w:szCs w:val="28"/>
        </w:rPr>
        <w:t>Методика обучения детей игре на музыкальных инструментах по слуху построена на постепенном расширении диапазона испол</w:t>
      </w:r>
      <w:r w:rsidRPr="00655F3C">
        <w:rPr>
          <w:sz w:val="28"/>
          <w:szCs w:val="28"/>
        </w:rPr>
        <w:softHyphen/>
        <w:t xml:space="preserve">няемых </w:t>
      </w:r>
      <w:proofErr w:type="spellStart"/>
      <w:r w:rsidRPr="00655F3C">
        <w:rPr>
          <w:sz w:val="28"/>
          <w:szCs w:val="28"/>
        </w:rPr>
        <w:t>попевок</w:t>
      </w:r>
      <w:proofErr w:type="spellEnd"/>
      <w:r w:rsidRPr="00655F3C">
        <w:rPr>
          <w:sz w:val="28"/>
          <w:szCs w:val="28"/>
        </w:rPr>
        <w:t>.</w:t>
      </w:r>
      <w:proofErr w:type="gramEnd"/>
      <w:r w:rsidRPr="00655F3C">
        <w:rPr>
          <w:sz w:val="28"/>
          <w:szCs w:val="28"/>
        </w:rPr>
        <w:t xml:space="preserve"> Вначале ребенок играет мелодию, построенную на одном звуке. Прежде чем воспроизвести мелодию, он слушает ее в исполнении музыкального руководителя, который сначала поет ее, привлекая внимание к тому, что звуки мелодии не отличаются по высоте, потом играет на металлофоне и одновременно поет.</w:t>
      </w:r>
    </w:p>
    <w:p w:rsidR="00C95A2D" w:rsidRPr="00D90F75" w:rsidRDefault="00C95A2D" w:rsidP="00C95A2D">
      <w:pPr>
        <w:ind w:firstLine="708"/>
        <w:jc w:val="both"/>
        <w:rPr>
          <w:sz w:val="28"/>
          <w:szCs w:val="28"/>
        </w:rPr>
      </w:pPr>
      <w:proofErr w:type="spellStart"/>
      <w:r w:rsidRPr="00655F3C">
        <w:rPr>
          <w:sz w:val="28"/>
          <w:szCs w:val="28"/>
        </w:rPr>
        <w:t>Пропевание</w:t>
      </w:r>
      <w:proofErr w:type="spellEnd"/>
      <w:r w:rsidRPr="00655F3C">
        <w:rPr>
          <w:sz w:val="28"/>
          <w:szCs w:val="28"/>
        </w:rPr>
        <w:t xml:space="preserve"> </w:t>
      </w:r>
      <w:proofErr w:type="spellStart"/>
      <w:r w:rsidRPr="00655F3C">
        <w:rPr>
          <w:sz w:val="28"/>
          <w:szCs w:val="28"/>
        </w:rPr>
        <w:t>попевок</w:t>
      </w:r>
      <w:proofErr w:type="spellEnd"/>
      <w:r w:rsidRPr="00655F3C">
        <w:rPr>
          <w:sz w:val="28"/>
          <w:szCs w:val="28"/>
        </w:rPr>
        <w:t xml:space="preserve"> позволяет детям лучше представить на</w:t>
      </w:r>
      <w:r w:rsidRPr="00655F3C">
        <w:rPr>
          <w:sz w:val="28"/>
          <w:szCs w:val="28"/>
        </w:rPr>
        <w:softHyphen/>
        <w:t>правление движения мелодии, развивает музыкально-слуховые представления. Поэтому важно побуждать ребят подпевать во время игры, чтобы (при условии чистого интонирования) они мог</w:t>
      </w:r>
      <w:r w:rsidRPr="00655F3C">
        <w:rPr>
          <w:sz w:val="28"/>
          <w:szCs w:val="28"/>
        </w:rPr>
        <w:softHyphen/>
        <w:t>ли ориентироваться на свое пение. Если ребенок интонирует не</w:t>
      </w:r>
      <w:r w:rsidRPr="00655F3C">
        <w:rPr>
          <w:sz w:val="28"/>
          <w:szCs w:val="28"/>
        </w:rPr>
        <w:softHyphen/>
        <w:t>чисто, но может воспроизвести на металлофоне мелодию, состоя</w:t>
      </w:r>
      <w:r w:rsidRPr="00655F3C">
        <w:rPr>
          <w:sz w:val="28"/>
          <w:szCs w:val="28"/>
        </w:rPr>
        <w:softHyphen/>
        <w:t>щую из нескольких звуков, одновременная с пением игра способ</w:t>
      </w:r>
      <w:r w:rsidRPr="00655F3C">
        <w:rPr>
          <w:sz w:val="28"/>
          <w:szCs w:val="28"/>
        </w:rPr>
        <w:softHyphen/>
        <w:t xml:space="preserve">ствует постепенному </w:t>
      </w:r>
      <w:proofErr w:type="spellStart"/>
      <w:r w:rsidRPr="00655F3C">
        <w:rPr>
          <w:sz w:val="28"/>
          <w:szCs w:val="28"/>
        </w:rPr>
        <w:t>подстраи</w:t>
      </w:r>
      <w:r>
        <w:rPr>
          <w:sz w:val="28"/>
          <w:szCs w:val="28"/>
        </w:rPr>
        <w:t>ванию</w:t>
      </w:r>
      <w:proofErr w:type="spellEnd"/>
      <w:r>
        <w:rPr>
          <w:sz w:val="28"/>
          <w:szCs w:val="28"/>
        </w:rPr>
        <w:t xml:space="preserve"> голоса к звукам инструмента,</w:t>
      </w:r>
      <w:r w:rsidRPr="00533EB3">
        <w:rPr>
          <w:sz w:val="28"/>
          <w:szCs w:val="28"/>
        </w:rPr>
        <w:t xml:space="preserve"> т. е. чистому пению. Ощущение унисона, возникающего при этом, воспринимается ребенком положительно, </w:t>
      </w:r>
      <w:proofErr w:type="spellStart"/>
      <w:r w:rsidRPr="00533EB3">
        <w:rPr>
          <w:sz w:val="28"/>
          <w:szCs w:val="28"/>
        </w:rPr>
        <w:t>слуховокальная</w:t>
      </w:r>
      <w:proofErr w:type="spellEnd"/>
      <w:r w:rsidRPr="00533EB3">
        <w:rPr>
          <w:sz w:val="28"/>
          <w:szCs w:val="28"/>
        </w:rPr>
        <w:t xml:space="preserve"> координация налаживается и закрепляется. Так игра на музыкаль</w:t>
      </w:r>
      <w:r w:rsidRPr="00533EB3">
        <w:rPr>
          <w:sz w:val="28"/>
          <w:szCs w:val="28"/>
        </w:rPr>
        <w:softHyphen/>
        <w:t xml:space="preserve">ных инструментах с </w:t>
      </w:r>
      <w:proofErr w:type="gramStart"/>
      <w:r w:rsidRPr="00533EB3">
        <w:rPr>
          <w:sz w:val="28"/>
          <w:szCs w:val="28"/>
        </w:rPr>
        <w:t>предшествующим</w:t>
      </w:r>
      <w:proofErr w:type="gramEnd"/>
      <w:r w:rsidRPr="00533EB3">
        <w:rPr>
          <w:sz w:val="28"/>
          <w:szCs w:val="28"/>
        </w:rPr>
        <w:t xml:space="preserve"> ей и одновременным </w:t>
      </w:r>
      <w:proofErr w:type="spellStart"/>
      <w:r>
        <w:rPr>
          <w:sz w:val="28"/>
          <w:szCs w:val="28"/>
        </w:rPr>
        <w:t>про</w:t>
      </w:r>
      <w:r w:rsidRPr="00533EB3">
        <w:rPr>
          <w:sz w:val="28"/>
          <w:szCs w:val="28"/>
        </w:rPr>
        <w:t>певанием</w:t>
      </w:r>
      <w:proofErr w:type="spellEnd"/>
      <w:r w:rsidRPr="00533EB3">
        <w:rPr>
          <w:sz w:val="28"/>
          <w:szCs w:val="28"/>
        </w:rPr>
        <w:t xml:space="preserve"> мелодии содействует развитию слуха, </w:t>
      </w:r>
      <w:proofErr w:type="spellStart"/>
      <w:r w:rsidRPr="00533EB3">
        <w:rPr>
          <w:sz w:val="28"/>
          <w:szCs w:val="28"/>
        </w:rPr>
        <w:t>слуховокальной</w:t>
      </w:r>
      <w:proofErr w:type="spellEnd"/>
      <w:r w:rsidRPr="00533EB3">
        <w:rPr>
          <w:sz w:val="28"/>
          <w:szCs w:val="28"/>
        </w:rPr>
        <w:t xml:space="preserve"> координации. Но подпевание во время игры (особенно нечистое пение) может </w:t>
      </w:r>
      <w:proofErr w:type="gramStart"/>
      <w:r w:rsidRPr="00533EB3">
        <w:rPr>
          <w:sz w:val="28"/>
          <w:szCs w:val="28"/>
        </w:rPr>
        <w:t>мешать ребенку слушать</w:t>
      </w:r>
      <w:proofErr w:type="gramEnd"/>
      <w:r w:rsidRPr="00533EB3">
        <w:rPr>
          <w:sz w:val="28"/>
          <w:szCs w:val="28"/>
        </w:rPr>
        <w:t xml:space="preserve"> мелодию, которую он пы</w:t>
      </w:r>
      <w:r w:rsidRPr="00533EB3">
        <w:rPr>
          <w:sz w:val="28"/>
          <w:szCs w:val="28"/>
        </w:rPr>
        <w:softHyphen/>
        <w:t>тается подобрать, поэтому оно используется не всегда.</w:t>
      </w:r>
      <w:r w:rsidRPr="00D90F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 xml:space="preserve">Важно, чтобы даже </w:t>
      </w:r>
      <w:proofErr w:type="gramStart"/>
      <w:r w:rsidRPr="00533EB3">
        <w:rPr>
          <w:sz w:val="28"/>
          <w:szCs w:val="28"/>
        </w:rPr>
        <w:t>самую</w:t>
      </w:r>
      <w:proofErr w:type="gramEnd"/>
      <w:r w:rsidRPr="00533EB3">
        <w:rPr>
          <w:sz w:val="28"/>
          <w:szCs w:val="28"/>
        </w:rPr>
        <w:t xml:space="preserve"> простейшую </w:t>
      </w:r>
      <w:proofErr w:type="spellStart"/>
      <w:r w:rsidRPr="00533EB3">
        <w:rPr>
          <w:sz w:val="28"/>
          <w:szCs w:val="28"/>
        </w:rPr>
        <w:t>попевку</w:t>
      </w:r>
      <w:proofErr w:type="spellEnd"/>
      <w:r w:rsidRPr="00533EB3">
        <w:rPr>
          <w:sz w:val="28"/>
          <w:szCs w:val="28"/>
        </w:rPr>
        <w:t xml:space="preserve"> на одном зву</w:t>
      </w:r>
      <w:r w:rsidRPr="00533EB3">
        <w:rPr>
          <w:sz w:val="28"/>
          <w:szCs w:val="28"/>
        </w:rPr>
        <w:softHyphen/>
        <w:t>ке ребенок сыграл выразительно, передал настроение, которое он почувствовал и хочет выразить. Тем самым развивается музы</w:t>
      </w:r>
      <w:r w:rsidRPr="00533EB3">
        <w:rPr>
          <w:sz w:val="28"/>
          <w:szCs w:val="28"/>
        </w:rPr>
        <w:softHyphen/>
        <w:t>кальная отзывчивость на музыку — основа музыкальности.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 xml:space="preserve">Детей учат приемам </w:t>
      </w:r>
      <w:proofErr w:type="spellStart"/>
      <w:r w:rsidRPr="00533EB3">
        <w:rPr>
          <w:sz w:val="28"/>
          <w:szCs w:val="28"/>
        </w:rPr>
        <w:t>звукоизвлечения</w:t>
      </w:r>
      <w:proofErr w:type="spellEnd"/>
      <w:r w:rsidRPr="00533EB3">
        <w:rPr>
          <w:sz w:val="28"/>
          <w:szCs w:val="28"/>
        </w:rPr>
        <w:t>: правильно держать мо</w:t>
      </w:r>
      <w:r w:rsidRPr="00533EB3">
        <w:rPr>
          <w:sz w:val="28"/>
          <w:szCs w:val="28"/>
        </w:rPr>
        <w:softHyphen/>
        <w:t>лоточек (он должен свободно лежать на указательном пальце, его лишь слегка придерживают большим), направлять удар на сере</w:t>
      </w:r>
      <w:r w:rsidRPr="00533EB3">
        <w:rPr>
          <w:sz w:val="28"/>
          <w:szCs w:val="28"/>
        </w:rPr>
        <w:softHyphen/>
        <w:t>дину пластины металлофона, не задерживать молоточек на плас</w:t>
      </w:r>
      <w:r w:rsidRPr="00533EB3">
        <w:rPr>
          <w:sz w:val="28"/>
          <w:szCs w:val="28"/>
        </w:rPr>
        <w:softHyphen/>
        <w:t>тине, а быстро снимать его (как подпрыгивающий мячик). Когда играются длинные ноты, молоточек должен подпрыгивать повы</w:t>
      </w:r>
      <w:r w:rsidRPr="00533EB3">
        <w:rPr>
          <w:sz w:val="28"/>
          <w:szCs w:val="28"/>
        </w:rPr>
        <w:softHyphen/>
        <w:t>ше, короткие ноты — пониже.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Когда ребенок играет мелодию на одном звуке, он должен точно воспроизвести ритмический рисунок. Для этого, пропевая мело</w:t>
      </w:r>
      <w:r w:rsidRPr="00533EB3">
        <w:rPr>
          <w:sz w:val="28"/>
          <w:szCs w:val="28"/>
        </w:rPr>
        <w:softHyphen/>
        <w:t>дию со словами, можно ориентироваться на ритм стихов.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 xml:space="preserve">Широко применяется прием </w:t>
      </w:r>
      <w:proofErr w:type="spellStart"/>
      <w:r w:rsidRPr="00533EB3">
        <w:rPr>
          <w:sz w:val="28"/>
          <w:szCs w:val="28"/>
        </w:rPr>
        <w:t>прохлопывания</w:t>
      </w:r>
      <w:proofErr w:type="spellEnd"/>
      <w:r w:rsidRPr="00533EB3">
        <w:rPr>
          <w:sz w:val="28"/>
          <w:szCs w:val="28"/>
        </w:rPr>
        <w:t xml:space="preserve"> ритмического рисунка мелодии или воспроизве</w:t>
      </w:r>
      <w:r w:rsidRPr="00533EB3">
        <w:rPr>
          <w:sz w:val="28"/>
          <w:szCs w:val="28"/>
        </w:rPr>
        <w:softHyphen/>
        <w:t>дения его на музыкальных инструментах.</w:t>
      </w:r>
    </w:p>
    <w:p w:rsidR="00C95A2D" w:rsidRPr="00D90F75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После того как дети научились передавать ритмический рису</w:t>
      </w:r>
      <w:r w:rsidRPr="00533EB3">
        <w:rPr>
          <w:sz w:val="28"/>
          <w:szCs w:val="28"/>
        </w:rPr>
        <w:softHyphen/>
        <w:t>нок разных мелодий, построенных на одном звуке, освоили при</w:t>
      </w:r>
      <w:r w:rsidRPr="00533EB3">
        <w:rPr>
          <w:sz w:val="28"/>
          <w:szCs w:val="28"/>
        </w:rPr>
        <w:softHyphen/>
        <w:t xml:space="preserve">емы игры на металлофоне, можно переходить </w:t>
      </w:r>
      <w:r w:rsidRPr="00533EB3">
        <w:rPr>
          <w:sz w:val="28"/>
          <w:szCs w:val="28"/>
        </w:rPr>
        <w:lastRenderedPageBreak/>
        <w:t xml:space="preserve">к игре </w:t>
      </w:r>
      <w:proofErr w:type="spellStart"/>
      <w:r w:rsidRPr="00533EB3">
        <w:rPr>
          <w:sz w:val="28"/>
          <w:szCs w:val="28"/>
        </w:rPr>
        <w:t>попевок</w:t>
      </w:r>
      <w:proofErr w:type="spellEnd"/>
      <w:r w:rsidRPr="00533EB3">
        <w:rPr>
          <w:sz w:val="28"/>
          <w:szCs w:val="28"/>
        </w:rPr>
        <w:t xml:space="preserve"> на двух соседних звуках. (Рекомендуются </w:t>
      </w:r>
      <w:proofErr w:type="spellStart"/>
      <w:r w:rsidRPr="00533EB3">
        <w:rPr>
          <w:sz w:val="28"/>
          <w:szCs w:val="28"/>
        </w:rPr>
        <w:t>попевки</w:t>
      </w:r>
      <w:proofErr w:type="spellEnd"/>
      <w:r w:rsidRPr="00533EB3">
        <w:rPr>
          <w:sz w:val="28"/>
          <w:szCs w:val="28"/>
        </w:rPr>
        <w:t xml:space="preserve"> из «Музыкаль</w:t>
      </w:r>
      <w:r w:rsidRPr="00533EB3">
        <w:rPr>
          <w:sz w:val="28"/>
          <w:szCs w:val="28"/>
        </w:rPr>
        <w:softHyphen/>
        <w:t>ного букваря».) Чтобы облегчить детям понимание расположе</w:t>
      </w:r>
      <w:r w:rsidRPr="00533EB3">
        <w:rPr>
          <w:sz w:val="28"/>
          <w:szCs w:val="28"/>
        </w:rPr>
        <w:softHyphen/>
        <w:t xml:space="preserve">ния звуков по высоте, применяются названные приемы: </w:t>
      </w:r>
      <w:r>
        <w:rPr>
          <w:sz w:val="28"/>
          <w:szCs w:val="28"/>
        </w:rPr>
        <w:t>выклады</w:t>
      </w:r>
      <w:r w:rsidRPr="00533EB3">
        <w:rPr>
          <w:sz w:val="28"/>
          <w:szCs w:val="28"/>
        </w:rPr>
        <w:t xml:space="preserve">вание звуков-кружочков на разной высоте на </w:t>
      </w:r>
      <w:proofErr w:type="spellStart"/>
      <w:r w:rsidRPr="00533EB3">
        <w:rPr>
          <w:sz w:val="28"/>
          <w:szCs w:val="28"/>
        </w:rPr>
        <w:t>фланелеграфе</w:t>
      </w:r>
      <w:proofErr w:type="spellEnd"/>
      <w:r w:rsidRPr="00533EB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</w:t>
      </w:r>
      <w:r w:rsidRPr="00533EB3">
        <w:rPr>
          <w:sz w:val="28"/>
          <w:szCs w:val="28"/>
        </w:rPr>
        <w:t>певание</w:t>
      </w:r>
      <w:proofErr w:type="spellEnd"/>
      <w:r w:rsidRPr="00533EB3">
        <w:rPr>
          <w:sz w:val="28"/>
          <w:szCs w:val="28"/>
        </w:rPr>
        <w:t>, показ рукой движения мелодии, дидактические пособия и игры.</w:t>
      </w:r>
      <w:r w:rsidRPr="00D90F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48260</wp:posOffset>
            </wp:positionV>
            <wp:extent cx="2717800" cy="2033905"/>
            <wp:effectExtent l="76200" t="76200" r="82550" b="80645"/>
            <wp:wrapTight wrapText="bothSides">
              <wp:wrapPolygon edited="0">
                <wp:start x="-606" y="-809"/>
                <wp:lineTo x="-606" y="22254"/>
                <wp:lineTo x="22105" y="22254"/>
                <wp:lineTo x="22105" y="-809"/>
                <wp:lineTo x="-606" y="-809"/>
              </wp:wrapPolygon>
            </wp:wrapTight>
            <wp:docPr id="47" name="Рисунок 47" descr="P302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3020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390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EB3">
        <w:rPr>
          <w:sz w:val="28"/>
          <w:szCs w:val="28"/>
        </w:rPr>
        <w:t>Кроме этого, можно воспользоваться «немой» (нарисованной) клавиатурой металлофона: ребенок показывает на ней располо</w:t>
      </w:r>
      <w:r w:rsidRPr="00533EB3">
        <w:rPr>
          <w:sz w:val="28"/>
          <w:szCs w:val="28"/>
        </w:rPr>
        <w:softHyphen/>
        <w:t>жение звуков и под пение «воспроизводит» мелодию.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Если детям трудно найти сразу первый звук, с которого начи</w:t>
      </w:r>
      <w:r w:rsidRPr="00533EB3">
        <w:rPr>
          <w:sz w:val="28"/>
          <w:szCs w:val="28"/>
        </w:rPr>
        <w:softHyphen/>
        <w:t>нается мелодия, около него наклеивают цветной значок.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 xml:space="preserve">Обучая игре на музыкальных инструментах, педагог должен учитывать индивидуальные возможности каждого ребенка. Одни дети достаточно легко подбирают </w:t>
      </w:r>
      <w:proofErr w:type="spellStart"/>
      <w:r w:rsidRPr="00533EB3">
        <w:rPr>
          <w:sz w:val="28"/>
          <w:szCs w:val="28"/>
        </w:rPr>
        <w:t>попевки</w:t>
      </w:r>
      <w:proofErr w:type="spellEnd"/>
      <w:r w:rsidRPr="00533EB3">
        <w:rPr>
          <w:sz w:val="28"/>
          <w:szCs w:val="28"/>
        </w:rPr>
        <w:t>, с другими необходи</w:t>
      </w:r>
      <w:r w:rsidRPr="00533EB3">
        <w:rPr>
          <w:sz w:val="28"/>
          <w:szCs w:val="28"/>
        </w:rPr>
        <w:softHyphen/>
        <w:t>ма более детальная подготовительная работа.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После того как металлофон освоен, дети в старшей и подгото</w:t>
      </w:r>
      <w:r w:rsidRPr="00533EB3">
        <w:rPr>
          <w:sz w:val="28"/>
          <w:szCs w:val="28"/>
        </w:rPr>
        <w:softHyphen/>
        <w:t xml:space="preserve">вительной к школе </w:t>
      </w:r>
      <w:proofErr w:type="gramStart"/>
      <w:r w:rsidRPr="00533EB3">
        <w:rPr>
          <w:sz w:val="28"/>
          <w:szCs w:val="28"/>
        </w:rPr>
        <w:t>группах</w:t>
      </w:r>
      <w:proofErr w:type="gramEnd"/>
      <w:r w:rsidRPr="00533EB3">
        <w:rPr>
          <w:sz w:val="28"/>
          <w:szCs w:val="28"/>
        </w:rPr>
        <w:t xml:space="preserve"> обучаются игре на других мелоди</w:t>
      </w:r>
      <w:r w:rsidRPr="00533EB3">
        <w:rPr>
          <w:sz w:val="28"/>
          <w:szCs w:val="28"/>
        </w:rPr>
        <w:softHyphen/>
        <w:t>ческих ин</w:t>
      </w:r>
      <w:r>
        <w:rPr>
          <w:sz w:val="28"/>
          <w:szCs w:val="28"/>
        </w:rPr>
        <w:t>струментах.</w:t>
      </w:r>
      <w:r w:rsidRPr="00533EB3">
        <w:rPr>
          <w:sz w:val="28"/>
          <w:szCs w:val="28"/>
        </w:rPr>
        <w:t xml:space="preserve"> Каждый ребенок может постепенно овладеть игрой на не</w:t>
      </w:r>
      <w:r w:rsidRPr="00533EB3">
        <w:rPr>
          <w:sz w:val="28"/>
          <w:szCs w:val="28"/>
        </w:rPr>
        <w:softHyphen/>
        <w:t>скольких музыкальных инструментах. Полезно сочетать индиви</w:t>
      </w:r>
      <w:r w:rsidRPr="00533EB3">
        <w:rPr>
          <w:sz w:val="28"/>
          <w:szCs w:val="28"/>
        </w:rPr>
        <w:softHyphen/>
        <w:t>дуальную работу с детьми и работу по подгруппам, а также со всей группой.</w:t>
      </w:r>
    </w:p>
    <w:p w:rsidR="00C95A2D" w:rsidRPr="00D90F75" w:rsidRDefault="00C95A2D" w:rsidP="00C95A2D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1847850</wp:posOffset>
            </wp:positionV>
            <wp:extent cx="2861945" cy="2138680"/>
            <wp:effectExtent l="76200" t="76200" r="71755" b="71120"/>
            <wp:wrapTight wrapText="bothSides">
              <wp:wrapPolygon edited="0">
                <wp:start x="-575" y="-770"/>
                <wp:lineTo x="-575" y="22126"/>
                <wp:lineTo x="21998" y="22126"/>
                <wp:lineTo x="21998" y="-770"/>
                <wp:lineTo x="-575" y="-770"/>
              </wp:wrapPolygon>
            </wp:wrapTight>
            <wp:docPr id="46" name="Рисунок 46" descr="P302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3020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868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EB3">
        <w:rPr>
          <w:sz w:val="28"/>
          <w:szCs w:val="28"/>
        </w:rPr>
        <w:t xml:space="preserve">Освоение нового инструмента рекомендуется начинать с уже знакомых </w:t>
      </w:r>
      <w:proofErr w:type="spellStart"/>
      <w:r w:rsidRPr="00533EB3">
        <w:rPr>
          <w:sz w:val="28"/>
          <w:szCs w:val="28"/>
        </w:rPr>
        <w:t>попевок</w:t>
      </w:r>
      <w:proofErr w:type="spellEnd"/>
      <w:r w:rsidRPr="00533EB3">
        <w:rPr>
          <w:sz w:val="28"/>
          <w:szCs w:val="28"/>
        </w:rPr>
        <w:t xml:space="preserve"> (на одном, двух, трех звуках), которые дети подбирают по слуху после знакомства с приемами игры, способа</w:t>
      </w:r>
      <w:r w:rsidRPr="00533EB3">
        <w:rPr>
          <w:sz w:val="28"/>
          <w:szCs w:val="28"/>
        </w:rPr>
        <w:softHyphen/>
        <w:t xml:space="preserve">ми </w:t>
      </w:r>
      <w:proofErr w:type="spellStart"/>
      <w:r w:rsidRPr="00533EB3">
        <w:rPr>
          <w:sz w:val="28"/>
          <w:szCs w:val="28"/>
        </w:rPr>
        <w:t>звукоизвлечения</w:t>
      </w:r>
      <w:proofErr w:type="spellEnd"/>
      <w:r w:rsidRPr="00533EB3">
        <w:rPr>
          <w:sz w:val="28"/>
          <w:szCs w:val="28"/>
        </w:rPr>
        <w:t>.</w:t>
      </w:r>
      <w:r w:rsidRPr="00C76C12">
        <w:rPr>
          <w:sz w:val="28"/>
          <w:szCs w:val="28"/>
        </w:rPr>
        <w:t xml:space="preserve"> </w:t>
      </w:r>
      <w:r w:rsidRPr="00533EB3">
        <w:rPr>
          <w:sz w:val="28"/>
          <w:szCs w:val="28"/>
        </w:rPr>
        <w:t>Наиболее простой, доступный из них — шумовой оркестр. Его можно организовать уже с детьми младшего возраста, если они умеют ритмично воспроизводить хлопками сильные доли тактов, отмечать метр музыки. В зависимости от характера произведения можно использовать такие инструменты и игрушки, как колоколь</w:t>
      </w:r>
      <w:r w:rsidRPr="00533EB3">
        <w:rPr>
          <w:sz w:val="28"/>
          <w:szCs w:val="28"/>
        </w:rPr>
        <w:softHyphen/>
        <w:t>чик, погремушка, барабан, бубен, коробочка. Большого разно</w:t>
      </w:r>
      <w:r w:rsidRPr="00533EB3">
        <w:rPr>
          <w:sz w:val="28"/>
          <w:szCs w:val="28"/>
        </w:rPr>
        <w:softHyphen/>
        <w:t>образия инструментов такой оркестр не требует. Важно подби</w:t>
      </w:r>
      <w:r w:rsidRPr="00533EB3">
        <w:rPr>
          <w:sz w:val="28"/>
          <w:szCs w:val="28"/>
        </w:rPr>
        <w:softHyphen/>
        <w:t>рать тембры, которые выразительно подчеркивали бы характер музыки, элементы изобразительности.</w:t>
      </w:r>
      <w:r w:rsidRPr="00D90F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Звучание оркестра будет более разнообразным, интересным, если инструменты играют не только все вместе, но и поочередно, сочетаясь друг с другом в зависимости от характера музыки. Сле</w:t>
      </w:r>
      <w:r w:rsidRPr="00533EB3">
        <w:rPr>
          <w:sz w:val="28"/>
          <w:szCs w:val="28"/>
        </w:rPr>
        <w:softHyphen/>
        <w:t>дует чередовать различные тембровые краски, использовать те инструменты и их сочетания, которые в каждой части пьесы (му</w:t>
      </w:r>
      <w:r w:rsidRPr="00533EB3">
        <w:rPr>
          <w:sz w:val="28"/>
          <w:szCs w:val="28"/>
        </w:rPr>
        <w:softHyphen/>
        <w:t>зыкальной фразе) наиболее соответствуют настроению музыки.</w:t>
      </w:r>
    </w:p>
    <w:p w:rsidR="00C95A2D" w:rsidRPr="00533EB3" w:rsidRDefault="00C95A2D" w:rsidP="00C95A2D">
      <w:pPr>
        <w:jc w:val="both"/>
        <w:rPr>
          <w:sz w:val="28"/>
          <w:szCs w:val="28"/>
        </w:rPr>
      </w:pPr>
      <w:r w:rsidRPr="00533EB3">
        <w:rPr>
          <w:sz w:val="28"/>
          <w:szCs w:val="28"/>
        </w:rPr>
        <w:t>Перед исполнением произведения необходимо вместе с детьми обсудить, какие инструменты понадобятся для игры. Например, если в пьесе две контрастные части и первая веселая, шутливая, а вторая нежная, мягкая, то можно использовать сначала погре</w:t>
      </w:r>
      <w:r w:rsidRPr="00533EB3">
        <w:rPr>
          <w:sz w:val="28"/>
          <w:szCs w:val="28"/>
        </w:rPr>
        <w:softHyphen/>
        <w:t>мушку, бубен (вместе или поочередно), а потом колокольчик, тре</w:t>
      </w:r>
      <w:r w:rsidRPr="00533EB3">
        <w:rPr>
          <w:sz w:val="28"/>
          <w:szCs w:val="28"/>
        </w:rPr>
        <w:softHyphen/>
        <w:t>угольник и т. д. Педагог должен по возможности учитывать же</w:t>
      </w:r>
      <w:r w:rsidRPr="00533EB3">
        <w:rPr>
          <w:sz w:val="28"/>
          <w:szCs w:val="28"/>
        </w:rPr>
        <w:softHyphen/>
        <w:t>лания детей в выборе музыкального инструмента.</w:t>
      </w:r>
    </w:p>
    <w:p w:rsidR="00C95A2D" w:rsidRPr="00533EB3" w:rsidRDefault="00C95A2D" w:rsidP="00C95A2D">
      <w:pPr>
        <w:jc w:val="both"/>
        <w:rPr>
          <w:sz w:val="28"/>
          <w:szCs w:val="28"/>
        </w:rPr>
      </w:pPr>
      <w:r w:rsidRPr="00533EB3">
        <w:rPr>
          <w:sz w:val="28"/>
          <w:szCs w:val="28"/>
        </w:rPr>
        <w:lastRenderedPageBreak/>
        <w:t>Одна из разновидностей шумового оркестра — ансамбль лож</w:t>
      </w:r>
      <w:r w:rsidRPr="00533EB3">
        <w:rPr>
          <w:sz w:val="28"/>
          <w:szCs w:val="28"/>
        </w:rPr>
        <w:softHyphen/>
        <w:t>карей (средняя и старшая группы). В него иногда включают несколько других ударных инструментов (бубен, треугольник и т. д.).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Ансамблевая игра требует слаженности исполнения. Это каса</w:t>
      </w:r>
      <w:r w:rsidRPr="00533EB3">
        <w:rPr>
          <w:sz w:val="28"/>
          <w:szCs w:val="28"/>
        </w:rPr>
        <w:softHyphen/>
        <w:t>ется ритмичности и общей музыкальной выразительности. Педа</w:t>
      </w:r>
      <w:r w:rsidRPr="00533EB3">
        <w:rPr>
          <w:sz w:val="28"/>
          <w:szCs w:val="28"/>
        </w:rPr>
        <w:softHyphen/>
        <w:t>гог побуждает детей прислушиваться к своей игре и игре партне</w:t>
      </w:r>
      <w:r w:rsidRPr="00533EB3">
        <w:rPr>
          <w:sz w:val="28"/>
          <w:szCs w:val="28"/>
        </w:rPr>
        <w:softHyphen/>
        <w:t>ров, слушать фортепианную партию, не стремиться заглушать друг друга, стараться передавать настроения, выраженные в музыке.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Совместной игре предшествуют индивидуальные занятия с каж</w:t>
      </w:r>
      <w:r w:rsidRPr="00533EB3">
        <w:rPr>
          <w:sz w:val="28"/>
          <w:szCs w:val="28"/>
        </w:rPr>
        <w:softHyphen/>
        <w:t>дым ребенком и игра небольшими группами (по 2—3 человека).</w:t>
      </w:r>
    </w:p>
    <w:p w:rsidR="00C95A2D" w:rsidRPr="00533EB3" w:rsidRDefault="00C95A2D" w:rsidP="00C95A2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3662045" cy="2758440"/>
            <wp:effectExtent l="76200" t="76200" r="71755" b="80010"/>
            <wp:wrapTight wrapText="bothSides">
              <wp:wrapPolygon edited="0">
                <wp:start x="-449" y="-597"/>
                <wp:lineTo x="-449" y="22077"/>
                <wp:lineTo x="21911" y="22077"/>
                <wp:lineTo x="21911" y="-597"/>
                <wp:lineTo x="-449" y="-597"/>
              </wp:wrapPolygon>
            </wp:wrapTight>
            <wp:docPr id="45" name="Рисунок 45" descr="SA5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5002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75844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EB3">
        <w:rPr>
          <w:sz w:val="28"/>
          <w:szCs w:val="28"/>
        </w:rPr>
        <w:t>Детей объединяют в подгруппы лишь тогда, когда они хоро</w:t>
      </w:r>
      <w:r w:rsidRPr="00533EB3">
        <w:rPr>
          <w:sz w:val="28"/>
          <w:szCs w:val="28"/>
        </w:rPr>
        <w:softHyphen/>
        <w:t>шо освоили инструменты, выучили свои партии.</w:t>
      </w:r>
      <w:r>
        <w:rPr>
          <w:sz w:val="28"/>
          <w:szCs w:val="28"/>
        </w:rPr>
        <w:t xml:space="preserve"> </w:t>
      </w:r>
      <w:r w:rsidRPr="00533EB3">
        <w:rPr>
          <w:sz w:val="28"/>
          <w:szCs w:val="28"/>
        </w:rPr>
        <w:t>Для гармоничного звучания смешанного оркестра необходи</w:t>
      </w:r>
      <w:r w:rsidRPr="00533EB3">
        <w:rPr>
          <w:sz w:val="28"/>
          <w:szCs w:val="28"/>
        </w:rPr>
        <w:softHyphen/>
        <w:t>ма большая предварительная работа с детьми — сначала индиви</w:t>
      </w:r>
      <w:r w:rsidRPr="00533EB3">
        <w:rPr>
          <w:sz w:val="28"/>
          <w:szCs w:val="28"/>
        </w:rPr>
        <w:softHyphen/>
        <w:t>дуальная, затем небольшими группами, ансамблем и, наконец, всем составом оркестра.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</w:pPr>
      <w:r w:rsidRPr="00533EB3">
        <w:rPr>
          <w:sz w:val="28"/>
          <w:szCs w:val="28"/>
        </w:rPr>
        <w:t>Важно, чтобы ребята почувствовали выразительные возмож</w:t>
      </w:r>
      <w:r w:rsidRPr="00533EB3">
        <w:rPr>
          <w:sz w:val="28"/>
          <w:szCs w:val="28"/>
        </w:rPr>
        <w:softHyphen/>
        <w:t>ности новых инструментов, научились использовать разнообра</w:t>
      </w:r>
      <w:r w:rsidRPr="00533EB3">
        <w:rPr>
          <w:sz w:val="28"/>
          <w:szCs w:val="28"/>
        </w:rPr>
        <w:softHyphen/>
        <w:t>зие тембровых красок. В старшем дошкольном возрасте дети уже осознают, что с помощью каждого инструмента, даже не имеюще</w:t>
      </w:r>
      <w:r w:rsidRPr="00533EB3">
        <w:rPr>
          <w:sz w:val="28"/>
          <w:szCs w:val="28"/>
        </w:rPr>
        <w:softHyphen/>
        <w:t>го звукоряда, можно передать определенное настроение.</w:t>
      </w:r>
    </w:p>
    <w:p w:rsidR="00C95A2D" w:rsidRPr="00533EB3" w:rsidRDefault="00C95A2D" w:rsidP="00C95A2D">
      <w:pPr>
        <w:ind w:firstLine="708"/>
        <w:jc w:val="both"/>
        <w:rPr>
          <w:sz w:val="28"/>
          <w:szCs w:val="28"/>
        </w:rPr>
        <w:sectPr w:rsidR="00C95A2D" w:rsidRPr="00533EB3" w:rsidSect="007E207B">
          <w:pgSz w:w="11900" w:h="16820"/>
          <w:pgMar w:top="567" w:right="567" w:bottom="567" w:left="567" w:header="720" w:footer="720" w:gutter="0"/>
          <w:pgBorders w:display="firstPage"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60"/>
          <w:noEndnote/>
        </w:sectPr>
      </w:pPr>
      <w:r w:rsidRPr="00533EB3">
        <w:rPr>
          <w:sz w:val="28"/>
          <w:szCs w:val="28"/>
        </w:rPr>
        <w:t>Таким образом, обучение игре на музыкальных инструментах включает в себя три этапа: на первом —</w:t>
      </w:r>
      <w:r>
        <w:rPr>
          <w:sz w:val="28"/>
          <w:szCs w:val="28"/>
        </w:rPr>
        <w:t xml:space="preserve"> </w:t>
      </w:r>
      <w:r w:rsidRPr="00533EB3">
        <w:rPr>
          <w:sz w:val="28"/>
          <w:szCs w:val="28"/>
        </w:rPr>
        <w:t>дети слушают и за</w:t>
      </w:r>
      <w:r w:rsidRPr="00533EB3">
        <w:rPr>
          <w:sz w:val="28"/>
          <w:szCs w:val="28"/>
        </w:rPr>
        <w:softHyphen/>
        <w:t xml:space="preserve">поминают мелодии, </w:t>
      </w:r>
      <w:proofErr w:type="spellStart"/>
      <w:r w:rsidRPr="00533EB3">
        <w:rPr>
          <w:sz w:val="28"/>
          <w:szCs w:val="28"/>
        </w:rPr>
        <w:t>пропевают</w:t>
      </w:r>
      <w:proofErr w:type="spellEnd"/>
      <w:r w:rsidRPr="00533EB3">
        <w:rPr>
          <w:sz w:val="28"/>
          <w:szCs w:val="28"/>
        </w:rPr>
        <w:t xml:space="preserve"> их, знакомятся с приемами игры, на втором —</w:t>
      </w:r>
      <w:r>
        <w:rPr>
          <w:sz w:val="28"/>
          <w:szCs w:val="28"/>
        </w:rPr>
        <w:t xml:space="preserve"> </w:t>
      </w:r>
      <w:r w:rsidRPr="00533EB3">
        <w:rPr>
          <w:sz w:val="28"/>
          <w:szCs w:val="28"/>
        </w:rPr>
        <w:t xml:space="preserve">подбирают </w:t>
      </w:r>
      <w:proofErr w:type="spellStart"/>
      <w:r w:rsidRPr="00533EB3">
        <w:rPr>
          <w:sz w:val="28"/>
          <w:szCs w:val="28"/>
        </w:rPr>
        <w:t>попевки</w:t>
      </w:r>
      <w:proofErr w:type="spellEnd"/>
      <w:r w:rsidRPr="00533EB3">
        <w:rPr>
          <w:sz w:val="28"/>
          <w:szCs w:val="28"/>
        </w:rPr>
        <w:t>, на третьем —</w:t>
      </w:r>
      <w:r>
        <w:rPr>
          <w:sz w:val="28"/>
          <w:szCs w:val="28"/>
        </w:rPr>
        <w:t xml:space="preserve"> </w:t>
      </w:r>
      <w:r w:rsidRPr="00533EB3">
        <w:rPr>
          <w:sz w:val="28"/>
          <w:szCs w:val="28"/>
        </w:rPr>
        <w:t>и</w:t>
      </w:r>
      <w:r>
        <w:rPr>
          <w:sz w:val="28"/>
          <w:szCs w:val="28"/>
        </w:rPr>
        <w:t>спол</w:t>
      </w:r>
      <w:r>
        <w:rPr>
          <w:sz w:val="28"/>
          <w:szCs w:val="28"/>
        </w:rPr>
        <w:softHyphen/>
        <w:t>няют их по своему желанию.</w:t>
      </w: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332887F9" wp14:editId="34F53226">
            <wp:simplePos x="0" y="0"/>
            <wp:positionH relativeFrom="column">
              <wp:posOffset>2628900</wp:posOffset>
            </wp:positionH>
            <wp:positionV relativeFrom="paragraph">
              <wp:posOffset>676275</wp:posOffset>
            </wp:positionV>
            <wp:extent cx="4140200" cy="3098800"/>
            <wp:effectExtent l="76200" t="76200" r="69850" b="82550"/>
            <wp:wrapTight wrapText="bothSides">
              <wp:wrapPolygon edited="0">
                <wp:start x="-398" y="-531"/>
                <wp:lineTo x="-398" y="22043"/>
                <wp:lineTo x="21865" y="22043"/>
                <wp:lineTo x="21865" y="-531"/>
                <wp:lineTo x="-398" y="-531"/>
              </wp:wrapPolygon>
            </wp:wrapTight>
            <wp:docPr id="44" name="Рисунок 44" descr="P30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3020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988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5D27" w:rsidRDefault="006C5D27" w:rsidP="00C95A2D">
      <w:pPr>
        <w:spacing w:before="220" w:line="260" w:lineRule="auto"/>
      </w:pPr>
    </w:p>
    <w:sectPr w:rsidR="006C5D27" w:rsidSect="00C95A2D">
      <w:pgSz w:w="11900" w:h="16820"/>
      <w:pgMar w:top="567" w:right="567" w:bottom="567" w:left="56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1pt;height:11.1pt" o:bullet="t">
        <v:imagedata r:id="rId1" o:title="mso1"/>
      </v:shape>
    </w:pict>
  </w:numPicBullet>
  <w:abstractNum w:abstractNumId="0">
    <w:nsid w:val="1725216A"/>
    <w:multiLevelType w:val="hybridMultilevel"/>
    <w:tmpl w:val="2B000A30"/>
    <w:lvl w:ilvl="0" w:tplc="0419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1">
    <w:nsid w:val="270E0055"/>
    <w:multiLevelType w:val="hybridMultilevel"/>
    <w:tmpl w:val="F07446F0"/>
    <w:lvl w:ilvl="0" w:tplc="04190007">
      <w:start w:val="1"/>
      <w:numFmt w:val="bullet"/>
      <w:lvlText w:val=""/>
      <w:lvlPicBulletId w:val="0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">
    <w:nsid w:val="38B06BE7"/>
    <w:multiLevelType w:val="hybridMultilevel"/>
    <w:tmpl w:val="BBFC43E2"/>
    <w:lvl w:ilvl="0" w:tplc="04190009">
      <w:start w:val="1"/>
      <w:numFmt w:val="bullet"/>
      <w:lvlText w:val="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3">
    <w:nsid w:val="3F9756F1"/>
    <w:multiLevelType w:val="hybridMultilevel"/>
    <w:tmpl w:val="8D64B74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514"/>
    <w:rsid w:val="00557514"/>
    <w:rsid w:val="006C5D27"/>
    <w:rsid w:val="00C9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C95A2D"/>
    <w:pPr>
      <w:widowControl w:val="0"/>
      <w:autoSpaceDE w:val="0"/>
      <w:autoSpaceDN w:val="0"/>
      <w:adjustRightInd w:val="0"/>
      <w:spacing w:before="1220"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2">
    <w:name w:val="FR2"/>
    <w:rsid w:val="00C95A2D"/>
    <w:pPr>
      <w:widowControl w:val="0"/>
      <w:autoSpaceDE w:val="0"/>
      <w:autoSpaceDN w:val="0"/>
      <w:adjustRightInd w:val="0"/>
      <w:spacing w:after="0" w:line="300" w:lineRule="auto"/>
      <w:ind w:left="360" w:right="200"/>
      <w:jc w:val="center"/>
    </w:pPr>
    <w:rPr>
      <w:rFonts w:ascii="Arial" w:eastAsia="Times New Roman" w:hAnsi="Arial" w:cs="Arial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5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C95A2D"/>
    <w:pPr>
      <w:widowControl w:val="0"/>
      <w:autoSpaceDE w:val="0"/>
      <w:autoSpaceDN w:val="0"/>
      <w:adjustRightInd w:val="0"/>
      <w:spacing w:before="1220"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2">
    <w:name w:val="FR2"/>
    <w:rsid w:val="00C95A2D"/>
    <w:pPr>
      <w:widowControl w:val="0"/>
      <w:autoSpaceDE w:val="0"/>
      <w:autoSpaceDN w:val="0"/>
      <w:adjustRightInd w:val="0"/>
      <w:spacing w:after="0" w:line="300" w:lineRule="auto"/>
      <w:ind w:left="360" w:right="200"/>
      <w:jc w:val="center"/>
    </w:pPr>
    <w:rPr>
      <w:rFonts w:ascii="Arial" w:eastAsia="Times New Roman" w:hAnsi="Arial" w:cs="Arial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5A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1703</Words>
  <Characters>9711</Characters>
  <Application>Microsoft Office Word</Application>
  <DocSecurity>0</DocSecurity>
  <Lines>80</Lines>
  <Paragraphs>22</Paragraphs>
  <ScaleCrop>false</ScaleCrop>
  <Company/>
  <LinksUpToDate>false</LinksUpToDate>
  <CharactersWithSpaces>11392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2016-02-06T12:55:00Z</dcterms:created>
  <dcterms:modified xsi:type="dcterms:W3CDTF">2016-02-06T12:59:00Z</dcterms:modified>
</cp:coreProperties>
</file>